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467F"/>
          <w:sz w:val="28"/>
        </w:rPr>
        <w:t>Program 202: Filter Iris</w:t>
      </w:r>
    </w:p>
    <w:p/>
    <w:p>
      <w:r>
        <w:rPr>
          <w:rFonts w:ascii="Calibri" w:hAnsi="Calibri"/>
          <w:b/>
          <w:color w:val="1E1E1E"/>
          <w:sz w:val="24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from sklearn.datasets import load_iris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iris = load_iris(as_frame=True)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 = iris.frame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df["species"] = df["target"].map({0: "setosa", 1: "versicolor", 2: "virginica"})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Filter: sepal length &gt; 5 AND species is setosa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df_filtered = df[(df["sepal length (cm)"] &gt; 5) &amp; (df["species"] == "setosa")]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print("Rows where sepal_length &gt; 5 and species == setosa:")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print(df_filtered)</w:t>
      </w:r>
    </w:p>
    <w:p/>
    <w:p>
      <w:r>
        <w:rPr>
          <w:rFonts w:ascii="Calibri" w:hAnsi="Calibri"/>
          <w:b/>
          <w:color w:val="1E1E1E"/>
          <w:sz w:val="24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