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D641" w14:textId="6F6533BE" w:rsidR="0078582E" w:rsidRDefault="0078582E" w:rsidP="0078582E">
      <w:pPr>
        <w:pStyle w:val="NoSpacing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Formulae: </w:t>
      </w:r>
    </w:p>
    <w:p w14:paraId="187EE2B5" w14:textId="7101B3F5" w:rsidR="0078582E" w:rsidRDefault="0078582E" w:rsidP="0078582E">
      <w:pPr>
        <w:pStyle w:val="NoSpacing"/>
        <w:numPr>
          <w:ilvl w:val="0"/>
          <w:numId w:val="1"/>
        </w:numPr>
        <w:rPr>
          <w:rFonts w:cstheme="minorHAnsi"/>
          <w:sz w:val="48"/>
          <w:szCs w:val="48"/>
        </w:rPr>
      </w:pPr>
    </w:p>
    <w:p w14:paraId="484A46B1" w14:textId="479A570D" w:rsidR="002C511A" w:rsidRPr="0078582E" w:rsidRDefault="002C511A" w:rsidP="002C511A">
      <w:pPr>
        <w:pStyle w:val="NoSpacing"/>
        <w:rPr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u,ⅈ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N∈</m:t>
                  </m:r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similarTo(i)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,N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u,N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N∈</m:t>
                  </m:r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similarTo(i)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i,</m:t>
                          </m:r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8404A32" w14:textId="61B5727A" w:rsidR="00E96954" w:rsidRDefault="00E96954" w:rsidP="00E96954">
      <w:pPr>
        <w:pStyle w:val="NoSpacing"/>
        <w:rPr>
          <w:sz w:val="48"/>
          <w:szCs w:val="48"/>
        </w:rPr>
      </w:pPr>
    </w:p>
    <w:p w14:paraId="08F5A1D1" w14:textId="77777777" w:rsidR="0078582E" w:rsidRPr="00E96954" w:rsidRDefault="0078582E" w:rsidP="00E96954">
      <w:pPr>
        <w:pStyle w:val="NoSpacing"/>
        <w:rPr>
          <w:sz w:val="48"/>
          <w:szCs w:val="48"/>
        </w:rPr>
      </w:pPr>
    </w:p>
    <w:p w14:paraId="7D4F82C6" w14:textId="2B53799E" w:rsidR="00E96954" w:rsidRDefault="0078582E" w:rsidP="00E96954">
      <w:pPr>
        <w:pStyle w:val="NoSpacing"/>
        <w:rPr>
          <w:sz w:val="48"/>
          <w:szCs w:val="48"/>
        </w:rPr>
      </w:pPr>
      <w:r w:rsidRPr="0078582E">
        <w:rPr>
          <w:i/>
          <w:iCs/>
          <w:sz w:val="48"/>
          <w:szCs w:val="48"/>
        </w:rPr>
        <w:t>p(</w:t>
      </w:r>
      <w:proofErr w:type="spellStart"/>
      <w:proofErr w:type="gramStart"/>
      <w:r w:rsidRPr="0078582E">
        <w:rPr>
          <w:i/>
          <w:iCs/>
          <w:sz w:val="48"/>
          <w:szCs w:val="48"/>
        </w:rPr>
        <w:t>u,i</w:t>
      </w:r>
      <w:proofErr w:type="spellEnd"/>
      <w:proofErr w:type="gramEnd"/>
      <w:r w:rsidRPr="0078582E">
        <w:rPr>
          <w:i/>
          <w:iCs/>
          <w:sz w:val="48"/>
          <w:szCs w:val="48"/>
        </w:rPr>
        <w:t>)</w:t>
      </w:r>
      <w:r>
        <w:rPr>
          <w:sz w:val="48"/>
          <w:szCs w:val="48"/>
        </w:rPr>
        <w:t xml:space="preserve"> = prediction that user u will give to item </w:t>
      </w:r>
      <w:proofErr w:type="spellStart"/>
      <w:r>
        <w:rPr>
          <w:sz w:val="48"/>
          <w:szCs w:val="48"/>
        </w:rPr>
        <w:t>i</w:t>
      </w:r>
      <w:proofErr w:type="spellEnd"/>
    </w:p>
    <w:p w14:paraId="338FD29F" w14:textId="3C6D6084" w:rsidR="0078582E" w:rsidRDefault="0078582E" w:rsidP="00E96954">
      <w:pPr>
        <w:pStyle w:val="NoSpacing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</w:t>
      </w:r>
      <w:r w:rsidRPr="0078582E">
        <w:rPr>
          <w:i/>
          <w:iCs/>
          <w:sz w:val="48"/>
          <w:szCs w:val="48"/>
          <w:vertAlign w:val="subscript"/>
        </w:rPr>
        <w:t>u,N</w:t>
      </w:r>
      <w:proofErr w:type="spellEnd"/>
      <w:proofErr w:type="gramEnd"/>
      <w:r w:rsidRPr="0078582E">
        <w:rPr>
          <w:i/>
          <w:iCs/>
          <w:sz w:val="48"/>
          <w:szCs w:val="48"/>
        </w:rPr>
        <w:t xml:space="preserve"> </w:t>
      </w:r>
      <w:r>
        <w:rPr>
          <w:sz w:val="48"/>
          <w:szCs w:val="48"/>
        </w:rPr>
        <w:t>= rating of user u to item N</w:t>
      </w:r>
    </w:p>
    <w:p w14:paraId="4B1C71AF" w14:textId="3763A6AD" w:rsidR="0078582E" w:rsidRDefault="0078582E" w:rsidP="00E96954">
      <w:pPr>
        <w:pStyle w:val="NoSpacing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</w:t>
      </w:r>
      <w:r w:rsidRPr="0078582E">
        <w:rPr>
          <w:i/>
          <w:iCs/>
          <w:sz w:val="48"/>
          <w:szCs w:val="48"/>
          <w:vertAlign w:val="subscript"/>
        </w:rPr>
        <w:t>i,N</w:t>
      </w:r>
      <w:proofErr w:type="spellEnd"/>
      <w:proofErr w:type="gramEnd"/>
      <w:r w:rsidRPr="0078582E">
        <w:rPr>
          <w:i/>
          <w:iCs/>
          <w:sz w:val="48"/>
          <w:szCs w:val="48"/>
        </w:rPr>
        <w:t xml:space="preserve"> </w:t>
      </w:r>
      <w:r>
        <w:rPr>
          <w:sz w:val="48"/>
          <w:szCs w:val="48"/>
        </w:rPr>
        <w:t xml:space="preserve">= similarity between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and N</w:t>
      </w:r>
    </w:p>
    <w:p w14:paraId="04FE0C60" w14:textId="77777777" w:rsidR="0078582E" w:rsidRDefault="0078582E" w:rsidP="00E96954">
      <w:pPr>
        <w:pStyle w:val="NoSpacing"/>
        <w:rPr>
          <w:sz w:val="48"/>
          <w:szCs w:val="48"/>
        </w:rPr>
      </w:pPr>
    </w:p>
    <w:p w14:paraId="163198D0" w14:textId="56CBF5C5" w:rsidR="0078582E" w:rsidRDefault="0078582E" w:rsidP="00E96954">
      <w:pPr>
        <w:pStyle w:val="NoSpacing"/>
        <w:rPr>
          <w:sz w:val="48"/>
          <w:szCs w:val="48"/>
        </w:rPr>
      </w:pPr>
      <w:bookmarkStart w:id="0" w:name="_GoBack"/>
      <w:bookmarkEnd w:id="0"/>
    </w:p>
    <w:p w14:paraId="69A0735C" w14:textId="211B4EEF" w:rsidR="0078582E" w:rsidRDefault="0078582E" w:rsidP="0078582E">
      <w:pPr>
        <w:pStyle w:val="NoSpacing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3D96B96" w14:textId="4E465C88" w:rsidR="0078582E" w:rsidRDefault="0078582E" w:rsidP="0078582E">
      <w:pPr>
        <w:pStyle w:val="NoSpacing"/>
        <w:rPr>
          <w:sz w:val="48"/>
          <w:szCs w:val="48"/>
        </w:rPr>
      </w:pPr>
    </w:p>
    <w:p w14:paraId="7C58A06C" w14:textId="7848DB6D" w:rsidR="0078582E" w:rsidRDefault="0078582E" w:rsidP="0078582E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d(</w:t>
      </w:r>
      <w:proofErr w:type="spellStart"/>
      <w:proofErr w:type="gramStart"/>
      <w:r>
        <w:rPr>
          <w:sz w:val="48"/>
          <w:szCs w:val="48"/>
        </w:rPr>
        <w:t>x,y</w:t>
      </w:r>
      <w:proofErr w:type="spellEnd"/>
      <w:proofErr w:type="gramEnd"/>
      <w:r>
        <w:rPr>
          <w:sz w:val="48"/>
          <w:szCs w:val="4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nary>
          </m:e>
        </m:rad>
      </m:oMath>
    </w:p>
    <w:p w14:paraId="7185522E" w14:textId="22AE93A4" w:rsidR="0078582E" w:rsidRDefault="0078582E" w:rsidP="00E96954">
      <w:pPr>
        <w:pStyle w:val="NoSpacing"/>
        <w:rPr>
          <w:sz w:val="48"/>
          <w:szCs w:val="48"/>
        </w:rPr>
      </w:pPr>
    </w:p>
    <w:p w14:paraId="45A3704D" w14:textId="77777777" w:rsidR="0078582E" w:rsidRPr="0078582E" w:rsidRDefault="0078582E" w:rsidP="00E96954">
      <w:pPr>
        <w:pStyle w:val="NoSpacing"/>
        <w:rPr>
          <w:sz w:val="48"/>
          <w:szCs w:val="48"/>
        </w:rPr>
      </w:pPr>
    </w:p>
    <w:p w14:paraId="3519AAD0" w14:textId="77777777" w:rsidR="00E96954" w:rsidRPr="00E96954" w:rsidRDefault="00E96954" w:rsidP="00E96954">
      <w:pPr>
        <w:pStyle w:val="NoSpacing"/>
        <w:rPr>
          <w:sz w:val="48"/>
          <w:szCs w:val="48"/>
          <w:vertAlign w:val="subscript"/>
        </w:rPr>
      </w:pPr>
    </w:p>
    <w:sectPr w:rsidR="00E96954" w:rsidRPr="00E9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B7C"/>
    <w:multiLevelType w:val="hybridMultilevel"/>
    <w:tmpl w:val="58F0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54"/>
    <w:rsid w:val="002C511A"/>
    <w:rsid w:val="004331DB"/>
    <w:rsid w:val="0078582E"/>
    <w:rsid w:val="007930F6"/>
    <w:rsid w:val="00E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C2EB"/>
  <w15:chartTrackingRefBased/>
  <w15:docId w15:val="{9DC1C60B-B794-47EA-80B5-78D9EA93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9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85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Phuyal</dc:creator>
  <cp:keywords/>
  <dc:description/>
  <cp:lastModifiedBy>Sujan Phuyal</cp:lastModifiedBy>
  <cp:revision>1</cp:revision>
  <dcterms:created xsi:type="dcterms:W3CDTF">2021-11-12T16:11:00Z</dcterms:created>
  <dcterms:modified xsi:type="dcterms:W3CDTF">2021-11-12T16:46:00Z</dcterms:modified>
</cp:coreProperties>
</file>