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KABADIWALA CONNECT</w:t>
      </w:r>
    </w:p>
    <w:p>
      <w:pPr>
        <w:jc w:val="center"/>
      </w:pPr>
      <w:r>
        <w:rPr>
          <w:b/>
          <w:sz w:val="42"/>
        </w:rPr>
        <w:t>System Architecture Document (SAD)</w:t>
      </w:r>
    </w:p>
    <w:p>
      <w:pPr>
        <w:jc w:val="center"/>
      </w:pPr>
      <w:r>
        <w:rPr>
          <w:b/>
        </w:rPr>
        <w:t>Smart India Hackathon 2026 • Problem Statement ID 26229</w:t>
      </w:r>
    </w:p>
    <w:p>
      <w:pPr>
        <w:jc w:val="center"/>
      </w:pPr>
      <w:r>
        <w:t>Kabadiwala Connect – Bringing the Informal Collector into the Formal Recycling Chain</w:t>
      </w:r>
    </w:p>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Document Control</w:t>
            </w:r>
          </w:p>
        </w:tc>
        <w:tc>
          <w:tcPr>
            <w:tcW w:type="dxa" w:w="4320"/>
            <w:shd w:fill="DCE6F1"/>
          </w:tcPr>
          <w:p>
            <w:r>
              <w:rPr>
                <w:b/>
              </w:rPr>
              <w:t>Value</w:t>
            </w:r>
          </w:p>
        </w:tc>
      </w:tr>
      <w:tr>
        <w:tc>
          <w:tcPr>
            <w:tcW w:type="dxa" w:w="4320"/>
          </w:tcPr>
          <w:p>
            <w:r>
              <w:t>Project</w:t>
            </w:r>
          </w:p>
        </w:tc>
        <w:tc>
          <w:tcPr>
            <w:tcW w:type="dxa" w:w="4320"/>
          </w:tcPr>
          <w:p>
            <w:r>
              <w:t>Smart India Hackathon 2026</w:t>
            </w:r>
          </w:p>
        </w:tc>
      </w:tr>
      <w:tr>
        <w:tc>
          <w:tcPr>
            <w:tcW w:type="dxa" w:w="4320"/>
          </w:tcPr>
          <w:p>
            <w:r>
              <w:t>Product</w:t>
            </w:r>
          </w:p>
        </w:tc>
        <w:tc>
          <w:tcPr>
            <w:tcW w:type="dxa" w:w="4320"/>
          </w:tcPr>
          <w:p>
            <w:r>
              <w:t>Kabadiwala Connect</w:t>
            </w:r>
          </w:p>
        </w:tc>
      </w:tr>
      <w:tr>
        <w:tc>
          <w:tcPr>
            <w:tcW w:type="dxa" w:w="4320"/>
          </w:tcPr>
          <w:p>
            <w:r>
              <w:t>Document</w:t>
            </w:r>
          </w:p>
        </w:tc>
        <w:tc>
          <w:tcPr>
            <w:tcW w:type="dxa" w:w="4320"/>
          </w:tcPr>
          <w:p>
            <w:r>
              <w:t>System Architecture Document</w:t>
            </w:r>
          </w:p>
        </w:tc>
      </w:tr>
      <w:tr>
        <w:tc>
          <w:tcPr>
            <w:tcW w:type="dxa" w:w="4320"/>
          </w:tcPr>
          <w:p>
            <w:r>
              <w:t>Version</w:t>
            </w:r>
          </w:p>
        </w:tc>
        <w:tc>
          <w:tcPr>
            <w:tcW w:type="dxa" w:w="4320"/>
          </w:tcPr>
          <w:p>
            <w:r>
              <w:t>2.0 — Visual Architecture Edition</w:t>
            </w:r>
          </w:p>
        </w:tc>
      </w:tr>
      <w:tr>
        <w:tc>
          <w:tcPr>
            <w:tcW w:type="dxa" w:w="4320"/>
          </w:tcPr>
          <w:p>
            <w:r>
              <w:t>Date</w:t>
            </w:r>
          </w:p>
        </w:tc>
        <w:tc>
          <w:tcPr>
            <w:tcW w:type="dxa" w:w="4320"/>
          </w:tcPr>
          <w:p>
            <w:r>
              <w:t>20 September 2026</w:t>
            </w:r>
          </w:p>
        </w:tc>
      </w:tr>
      <w:tr>
        <w:tc>
          <w:tcPr>
            <w:tcW w:type="dxa" w:w="4320"/>
          </w:tcPr>
          <w:p>
            <w:r>
              <w:t>Status</w:t>
            </w:r>
          </w:p>
        </w:tc>
        <w:tc>
          <w:tcPr>
            <w:tcW w:type="dxa" w:w="4320"/>
          </w:tcPr>
          <w:p>
            <w:r>
              <w:t>Architecture Blueprint — SIH Prototype / Production Evolution</w:t>
            </w:r>
          </w:p>
        </w:tc>
      </w:tr>
      <w:tr>
        <w:tc>
          <w:tcPr>
            <w:tcW w:type="dxa" w:w="4320"/>
          </w:tcPr>
          <w:p>
            <w:r>
              <w:t>Prepared By</w:t>
            </w:r>
          </w:p>
        </w:tc>
        <w:tc>
          <w:tcPr>
            <w:tcW w:type="dxa" w:w="4320"/>
          </w:tcPr>
          <w:p>
            <w:r>
              <w:t>TBD</w:t>
            </w:r>
          </w:p>
        </w:tc>
      </w:tr>
      <w:tr>
        <w:tc>
          <w:tcPr>
            <w:tcW w:type="dxa" w:w="4320"/>
          </w:tcPr>
          <w:p>
            <w:r>
              <w:t>Reviewed By</w:t>
            </w:r>
          </w:p>
        </w:tc>
        <w:tc>
          <w:tcPr>
            <w:tcW w:type="dxa" w:w="4320"/>
          </w:tcPr>
          <w:p>
            <w:r>
              <w:t>TBD</w:t>
            </w:r>
          </w:p>
        </w:tc>
      </w:tr>
      <w:tr>
        <w:tc>
          <w:tcPr>
            <w:tcW w:type="dxa" w:w="4320"/>
          </w:tcPr>
          <w:p>
            <w:r>
              <w:t>Approved By</w:t>
            </w:r>
          </w:p>
        </w:tc>
        <w:tc>
          <w:tcPr>
            <w:tcW w:type="dxa" w:w="4320"/>
          </w:tcPr>
          <w:p>
            <w:r>
              <w:t>TBD</w:t>
            </w:r>
          </w:p>
        </w:tc>
      </w:tr>
      <w:tr>
        <w:tc>
          <w:tcPr>
            <w:tcW w:type="dxa" w:w="4320"/>
          </w:tcPr>
          <w:p>
            <w:r>
              <w:t>SIH PS ID</w:t>
            </w:r>
          </w:p>
        </w:tc>
        <w:tc>
          <w:tcPr>
            <w:tcW w:type="dxa" w:w="4320"/>
          </w:tcPr>
          <w:p>
            <w:r>
              <w:t>26229</w:t>
            </w:r>
          </w:p>
        </w:tc>
      </w:tr>
      <w:tr>
        <w:tc>
          <w:tcPr>
            <w:tcW w:type="dxa" w:w="4320"/>
          </w:tcPr>
          <w:p>
            <w:r>
              <w:t>Organization</w:t>
            </w:r>
          </w:p>
        </w:tc>
        <w:tc>
          <w:tcPr>
            <w:tcW w:type="dxa" w:w="4320"/>
          </w:tcPr>
          <w:p>
            <w:r>
              <w:t>Ministry of Mines (MoM)</w:t>
            </w:r>
          </w:p>
        </w:tc>
      </w:tr>
      <w:tr>
        <w:tc>
          <w:tcPr>
            <w:tcW w:type="dxa" w:w="4320"/>
          </w:tcPr>
          <w:p>
            <w:r>
              <w:t>Department</w:t>
            </w:r>
          </w:p>
        </w:tc>
        <w:tc>
          <w:tcPr>
            <w:tcW w:type="dxa" w:w="4320"/>
          </w:tcPr>
          <w:p>
            <w:r>
              <w:t>JNARDDC</w:t>
            </w:r>
          </w:p>
        </w:tc>
      </w:tr>
      <w:tr>
        <w:tc>
          <w:tcPr>
            <w:tcW w:type="dxa" w:w="4320"/>
          </w:tcPr>
          <w:p>
            <w:r>
              <w:t>Category / Theme</w:t>
            </w:r>
          </w:p>
        </w:tc>
        <w:tc>
          <w:tcPr>
            <w:tcW w:type="dxa" w:w="4320"/>
          </w:tcPr>
          <w:p>
            <w:r>
              <w:t>Software / Clean &amp; Green Technology</w:t>
            </w:r>
          </w:p>
        </w:tc>
      </w:tr>
    </w:tbl>
    <w:p>
      <w:r>
        <w:br w:type="page"/>
      </w:r>
    </w:p>
    <w:p>
      <w:pPr>
        <w:pStyle w:val="Heading1"/>
      </w:pPr>
      <w:r>
        <w:t>1. Document Control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CE6F1"/>
          </w:tcPr>
          <w:p>
            <w:r>
              <w:rPr>
                <w:b/>
              </w:rPr>
              <w:t>Version</w:t>
            </w:r>
          </w:p>
        </w:tc>
        <w:tc>
          <w:tcPr>
            <w:tcW w:type="dxa" w:w="1728"/>
            <w:shd w:fill="DCE6F1"/>
          </w:tcPr>
          <w:p>
            <w:r>
              <w:rPr>
                <w:b/>
              </w:rPr>
              <w:t>Date</w:t>
            </w:r>
          </w:p>
        </w:tc>
        <w:tc>
          <w:tcPr>
            <w:tcW w:type="dxa" w:w="1728"/>
            <w:shd w:fill="DCE6F1"/>
          </w:tcPr>
          <w:p>
            <w:r>
              <w:rPr>
                <w:b/>
              </w:rPr>
              <w:t>Change</w:t>
            </w:r>
          </w:p>
        </w:tc>
        <w:tc>
          <w:tcPr>
            <w:tcW w:type="dxa" w:w="1728"/>
            <w:shd w:fill="DCE6F1"/>
          </w:tcPr>
          <w:p>
            <w:r>
              <w:rPr>
                <w:b/>
              </w:rPr>
              <w:t>Author</w:t>
            </w:r>
          </w:p>
        </w:tc>
        <w:tc>
          <w:tcPr>
            <w:tcW w:type="dxa" w:w="1728"/>
            <w:shd w:fill="DCE6F1"/>
          </w:tcPr>
          <w:p>
            <w:r>
              <w:rPr>
                <w:b/>
              </w:rPr>
              <w:t>Status</w:t>
            </w:r>
          </w:p>
        </w:tc>
      </w:tr>
      <w:tr>
        <w:tc>
          <w:tcPr>
            <w:tcW w:type="dxa" w:w="1728"/>
          </w:tcPr>
          <w:p>
            <w:r>
              <w:t>1.0</w:t>
            </w:r>
          </w:p>
        </w:tc>
        <w:tc>
          <w:tcPr>
            <w:tcW w:type="dxa" w:w="1728"/>
          </w:tcPr>
          <w:p>
            <w:r>
              <w:t>20 Sep 2026</w:t>
            </w:r>
          </w:p>
        </w:tc>
        <w:tc>
          <w:tcPr>
            <w:tcW w:type="dxa" w:w="1728"/>
          </w:tcPr>
          <w:p>
            <w:r>
              <w:t>Initial architecture baseline.</w:t>
            </w:r>
          </w:p>
        </w:tc>
        <w:tc>
          <w:tcPr>
            <w:tcW w:type="dxa" w:w="1728"/>
          </w:tcPr>
          <w:p>
            <w:r>
              <w:t>TBD</w:t>
            </w:r>
          </w:p>
        </w:tc>
        <w:tc>
          <w:tcPr>
            <w:tcW w:type="dxa" w:w="1728"/>
          </w:tcPr>
          <w:p>
            <w:r>
              <w:t>Superseded</w:t>
            </w:r>
          </w:p>
        </w:tc>
      </w:tr>
      <w:tr>
        <w:tc>
          <w:tcPr>
            <w:tcW w:type="dxa" w:w="1728"/>
          </w:tcPr>
          <w:p>
            <w:r>
              <w:t>2.0</w:t>
            </w:r>
          </w:p>
        </w:tc>
        <w:tc>
          <w:tcPr>
            <w:tcW w:type="dxa" w:w="1728"/>
          </w:tcPr>
          <w:p>
            <w:r>
              <w:t>20 Sep 2026</w:t>
            </w:r>
          </w:p>
        </w:tc>
        <w:tc>
          <w:tcPr>
            <w:tcW w:type="dxa" w:w="1728"/>
          </w:tcPr>
          <w:p>
            <w:r>
              <w:t>Reworked into professional SAD with embedded visual architecture diagrams; no ASCII/Mermaid/text pseudo-diagrams.</w:t>
            </w:r>
          </w:p>
        </w:tc>
        <w:tc>
          <w:tcPr>
            <w:tcW w:type="dxa" w:w="1728"/>
          </w:tcPr>
          <w:p>
            <w:r>
              <w:t>TBD</w:t>
            </w:r>
          </w:p>
        </w:tc>
        <w:tc>
          <w:tcPr>
            <w:tcW w:type="dxa" w:w="1728"/>
          </w:tcPr>
          <w:p>
            <w:r>
              <w:t>Current</w:t>
            </w:r>
          </w:p>
        </w:tc>
      </w:tr>
    </w:tbl>
    <w:p>
      <w:pPr>
        <w:pStyle w:val="Heading1"/>
      </w:pPr>
      <w:r>
        <w:t>2. Architecture Purpose</w:t>
      </w:r>
    </w:p>
    <w:p>
      <w:r>
        <w:rPr>
          <w:b w:val="0"/>
          <w:i w:val="0"/>
        </w:rPr>
        <w:t>This document defines how the complete Kabadiwala Connect software system is structured, how its components communicate, how data flows through the system, how users interact with role-specific experiences, how external services are isolated, and how the SIH prototype can evolve toward production.</w:t>
      </w:r>
    </w:p>
    <w:p>
      <w:r>
        <w:rPr>
          <w:b w:val="0"/>
          <w:i w:val="0"/>
        </w:rPr>
        <w:t>It is deliberately an architecture document rather than another PRD or SRS. The supplied architecture specification explicitly distinguishes PRD, SRS and architecture concerns and requires a buildable, traceable architecture rather than architecture added for appearance. fileciteturn4file0L14-L34</w:t>
      </w:r>
    </w:p>
    <w:p>
      <w:r>
        <w:rPr>
          <w:b w:val="0"/>
          <w:i w:val="0"/>
        </w:rPr>
        <w:t>Technology vendors and deployed integrations that were not established by the supplied project material are marked TBD or Proposed. No government integration, proprietary local AI model, performance benchmark, legal compliance claim, or existing CI/CD setup is presented as confirmed without source support.</w:t>
      </w:r>
    </w:p>
    <w:p>
      <w:pPr>
        <w:pStyle w:val="Heading1"/>
      </w:pPr>
      <w:r>
        <w:t>3. Architecture Classification</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Status</w:t>
            </w:r>
          </w:p>
        </w:tc>
        <w:tc>
          <w:tcPr>
            <w:tcW w:type="dxa" w:w="4320"/>
            <w:shd w:fill="DCE6F1"/>
          </w:tcPr>
          <w:p>
            <w:r>
              <w:rPr>
                <w:b/>
              </w:rPr>
              <w:t>Meaning</w:t>
            </w:r>
          </w:p>
        </w:tc>
      </w:tr>
      <w:tr>
        <w:tc>
          <w:tcPr>
            <w:tcW w:type="dxa" w:w="4320"/>
          </w:tcPr>
          <w:p>
            <w:r>
              <w:t>Confirmed</w:t>
            </w:r>
          </w:p>
        </w:tc>
        <w:tc>
          <w:tcPr>
            <w:tcW w:type="dxa" w:w="4320"/>
          </w:tcPr>
          <w:p>
            <w:r>
              <w:t>Supported by the project requirements already established.</w:t>
            </w:r>
          </w:p>
        </w:tc>
      </w:tr>
      <w:tr>
        <w:tc>
          <w:tcPr>
            <w:tcW w:type="dxa" w:w="4320"/>
          </w:tcPr>
          <w:p>
            <w:r>
              <w:t>Proposed</w:t>
            </w:r>
          </w:p>
        </w:tc>
        <w:tc>
          <w:tcPr>
            <w:tcW w:type="dxa" w:w="4320"/>
          </w:tcPr>
          <w:p>
            <w:r>
              <w:t>Recommended design choice for implementation planning.</w:t>
            </w:r>
          </w:p>
        </w:tc>
      </w:tr>
      <w:tr>
        <w:tc>
          <w:tcPr>
            <w:tcW w:type="dxa" w:w="4320"/>
          </w:tcPr>
          <w:p>
            <w:r>
              <w:t>Prototype</w:t>
            </w:r>
          </w:p>
        </w:tc>
        <w:tc>
          <w:tcPr>
            <w:tcW w:type="dxa" w:w="4320"/>
          </w:tcPr>
          <w:p>
            <w:r>
              <w:t>Scope intended for the SIH screening/demo implementation.</w:t>
            </w:r>
          </w:p>
        </w:tc>
      </w:tr>
      <w:tr>
        <w:tc>
          <w:tcPr>
            <w:tcW w:type="dxa" w:w="4320"/>
          </w:tcPr>
          <w:p>
            <w:r>
              <w:t>Production</w:t>
            </w:r>
          </w:p>
        </w:tc>
        <w:tc>
          <w:tcPr>
            <w:tcW w:type="dxa" w:w="4320"/>
          </w:tcPr>
          <w:p>
            <w:r>
              <w:t>Hardening/scaling evolution, not a claim of current implementation.</w:t>
            </w:r>
          </w:p>
        </w:tc>
      </w:tr>
      <w:tr>
        <w:tc>
          <w:tcPr>
            <w:tcW w:type="dxa" w:w="4320"/>
          </w:tcPr>
          <w:p>
            <w:r>
              <w:t>Future Scope</w:t>
            </w:r>
          </w:p>
        </w:tc>
        <w:tc>
          <w:tcPr>
            <w:tcW w:type="dxa" w:w="4320"/>
          </w:tcPr>
          <w:p>
            <w:r>
              <w:t>Potential later capability outside the prototype boundary.</w:t>
            </w:r>
          </w:p>
        </w:tc>
      </w:tr>
      <w:tr>
        <w:tc>
          <w:tcPr>
            <w:tcW w:type="dxa" w:w="4320"/>
          </w:tcPr>
          <w:p>
            <w:r>
              <w:t>TBD</w:t>
            </w:r>
          </w:p>
        </w:tc>
        <w:tc>
          <w:tcPr>
            <w:tcW w:type="dxa" w:w="4320"/>
          </w:tcPr>
          <w:p>
            <w:r>
              <w:t>Requires explicit technical/product decision.</w:t>
            </w:r>
          </w:p>
        </w:tc>
      </w:tr>
    </w:tbl>
    <w:p>
      <w:pPr>
        <w:pStyle w:val="Heading1"/>
      </w:pPr>
      <w:r>
        <w:t>4. Architecture Principles</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Principle</w:t>
            </w:r>
          </w:p>
        </w:tc>
        <w:tc>
          <w:tcPr>
            <w:tcW w:type="dxa" w:w="4320"/>
            <w:shd w:fill="DCE6F1"/>
          </w:tcPr>
          <w:p>
            <w:r>
              <w:rPr>
                <w:b/>
              </w:rPr>
              <w:t>Architectural consequence</w:t>
            </w:r>
          </w:p>
        </w:tc>
      </w:tr>
      <w:tr>
        <w:tc>
          <w:tcPr>
            <w:tcW w:type="dxa" w:w="4320"/>
          </w:tcPr>
          <w:p>
            <w:r>
              <w:t>Simplicity</w:t>
            </w:r>
          </w:p>
        </w:tc>
        <w:tc>
          <w:tcPr>
            <w:tcW w:type="dxa" w:w="4320"/>
          </w:tcPr>
          <w:p>
            <w:r>
              <w:t>Use a modular monolith for the SIH prototype.</w:t>
            </w:r>
          </w:p>
        </w:tc>
      </w:tr>
      <w:tr>
        <w:tc>
          <w:tcPr>
            <w:tcW w:type="dxa" w:w="4320"/>
          </w:tcPr>
          <w:p>
            <w:r>
              <w:t>Modularity</w:t>
            </w:r>
          </w:p>
        </w:tc>
        <w:tc>
          <w:tcPr>
            <w:tcW w:type="dxa" w:w="4320"/>
          </w:tcPr>
          <w:p>
            <w:r>
              <w:t>Separate identity, collector, recycler, transaction, verification, AI, sync and supporting concerns.</w:t>
            </w:r>
          </w:p>
        </w:tc>
      </w:tr>
      <w:tr>
        <w:tc>
          <w:tcPr>
            <w:tcW w:type="dxa" w:w="4320"/>
          </w:tcPr>
          <w:p>
            <w:r>
              <w:t>Security by design</w:t>
            </w:r>
          </w:p>
        </w:tc>
        <w:tc>
          <w:tcPr>
            <w:tcW w:type="dxa" w:w="4320"/>
          </w:tcPr>
          <w:p>
            <w:r>
              <w:t>Backend authorization is authoritative; frontend visibility is not security.</w:t>
            </w:r>
          </w:p>
        </w:tc>
      </w:tr>
      <w:tr>
        <w:tc>
          <w:tcPr>
            <w:tcW w:type="dxa" w:w="4320"/>
          </w:tcPr>
          <w:p>
            <w:r>
              <w:t>Mobile-first</w:t>
            </w:r>
          </w:p>
        </w:tc>
        <w:tc>
          <w:tcPr>
            <w:tcW w:type="dxa" w:w="4320"/>
          </w:tcPr>
          <w:p>
            <w:r>
              <w:t>Collector workflow is optimized for small screens and low digital literacy.</w:t>
            </w:r>
          </w:p>
        </w:tc>
      </w:tr>
      <w:tr>
        <w:tc>
          <w:tcPr>
            <w:tcW w:type="dxa" w:w="4320"/>
          </w:tcPr>
          <w:p>
            <w:r>
              <w:t>Offline-first</w:t>
            </w:r>
          </w:p>
        </w:tc>
        <w:tc>
          <w:tcPr>
            <w:tcW w:type="dxa" w:w="4320"/>
          </w:tcPr>
          <w:p>
            <w:r>
              <w:t>Explicitly offline-capable operations use local persistence and a sync queue.</w:t>
            </w:r>
          </w:p>
        </w:tc>
      </w:tr>
      <w:tr>
        <w:tc>
          <w:tcPr>
            <w:tcW w:type="dxa" w:w="4320"/>
          </w:tcPr>
          <w:p>
            <w:r>
              <w:t>API-first</w:t>
            </w:r>
          </w:p>
        </w:tc>
        <w:tc>
          <w:tcPr>
            <w:tcW w:type="dxa" w:w="4320"/>
          </w:tcPr>
          <w:p>
            <w:r>
              <w:t>Role experiences consume controlled application interfaces.</w:t>
            </w:r>
          </w:p>
        </w:tc>
      </w:tr>
      <w:tr>
        <w:tc>
          <w:tcPr>
            <w:tcW w:type="dxa" w:w="4320"/>
          </w:tcPr>
          <w:p>
            <w:r>
              <w:t>Least privilege</w:t>
            </w:r>
          </w:p>
        </w:tc>
        <w:tc>
          <w:tcPr>
            <w:tcW w:type="dxa" w:w="4320"/>
          </w:tcPr>
          <w:p>
            <w:r>
              <w:t>Role and resource ownership restrict data and actions.</w:t>
            </w:r>
          </w:p>
        </w:tc>
      </w:tr>
      <w:tr>
        <w:tc>
          <w:tcPr>
            <w:tcW w:type="dxa" w:w="4320"/>
          </w:tcPr>
          <w:p>
            <w:r>
              <w:t>Privacy by design</w:t>
            </w:r>
          </w:p>
        </w:tc>
        <w:tc>
          <w:tcPr>
            <w:tcW w:type="dxa" w:w="4320"/>
          </w:tcPr>
          <w:p>
            <w:r>
              <w:t>Minimize identity, location, document and transaction exposure.</w:t>
            </w:r>
          </w:p>
        </w:tc>
      </w:tr>
      <w:tr>
        <w:tc>
          <w:tcPr>
            <w:tcW w:type="dxa" w:w="4320"/>
          </w:tcPr>
          <w:p>
            <w:r>
              <w:t>Replaceable integrations</w:t>
            </w:r>
          </w:p>
        </w:tc>
        <w:tc>
          <w:tcPr>
            <w:tcW w:type="dxa" w:w="4320"/>
          </w:tcPr>
          <w:p>
            <w:r>
              <w:t>AI, maps, voice, notifications and storage are accessed through boundaries/adapters.</w:t>
            </w:r>
          </w:p>
        </w:tc>
      </w:tr>
      <w:tr>
        <w:tc>
          <w:tcPr>
            <w:tcW w:type="dxa" w:w="4320"/>
          </w:tcPr>
          <w:p>
            <w:r>
              <w:t>Observability</w:t>
            </w:r>
          </w:p>
        </w:tc>
        <w:tc>
          <w:tcPr>
            <w:tcW w:type="dxa" w:w="4320"/>
          </w:tcPr>
          <w:p>
            <w:r>
              <w:t>Make authentication, transaction state, sync and external-service failures observable.</w:t>
            </w:r>
          </w:p>
        </w:tc>
      </w:tr>
    </w:tbl>
    <w:p>
      <w:r>
        <w:rPr>
          <w:b w:val="0"/>
          <w:i w:val="0"/>
        </w:rPr>
        <w:t>The source architecture specification also explicitly requires avoiding unnecessary microservices, message brokers, Kubernetes, event buses and distributed caches when they are not justified by actual requirements. fileciteturn4file0L1338-L1368</w:t>
      </w:r>
    </w:p>
    <w:p>
      <w:pPr>
        <w:pStyle w:val="Heading1"/>
      </w:pPr>
      <w:r>
        <w:t>5. System Context</w:t>
      </w:r>
    </w:p>
    <w:p>
      <w:pPr>
        <w:jc w:val="center"/>
      </w:pPr>
      <w:r>
        <w:drawing>
          <wp:inline xmlns:a="http://schemas.openxmlformats.org/drawingml/2006/main" xmlns:pic="http://schemas.openxmlformats.org/drawingml/2006/picture">
            <wp:extent cx="6217920" cy="3902198"/>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6217920" cy="3902198"/>
                    </a:xfrm>
                    <a:prstGeom prst="rect"/>
                  </pic:spPr>
                </pic:pic>
              </a:graphicData>
            </a:graphic>
          </wp:inline>
        </w:drawing>
      </w:r>
    </w:p>
    <w:p>
      <w:pPr>
        <w:jc w:val="center"/>
      </w:pPr>
      <w:r>
        <w:rPr>
          <w:b/>
          <w:i/>
        </w:rPr>
        <w:t>Figure 1. System Context Diagram</w:t>
      </w:r>
    </w:p>
    <w:p>
      <w:r>
        <w:rPr>
          <w:b w:val="0"/>
          <w:i w:val="0"/>
        </w:rPr>
        <w:t>The system boundary contains the Kabadiwala Connect application and its role-specific experiences. Collectors, recyclers and administrators are the principal actors. Authentication, AI/ML, location, voice/notification and storage capabilities are external dependencies unless and until a concrete implementation makes one an internal component.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Actor / Dependency</w:t>
            </w:r>
          </w:p>
        </w:tc>
        <w:tc>
          <w:tcPr>
            <w:tcW w:type="dxa" w:w="2880"/>
            <w:shd w:fill="DCE6F1"/>
          </w:tcPr>
          <w:p>
            <w:r>
              <w:rPr>
                <w:b/>
              </w:rPr>
              <w:t>Purpose</w:t>
            </w:r>
          </w:p>
        </w:tc>
        <w:tc>
          <w:tcPr>
            <w:tcW w:type="dxa" w:w="2880"/>
            <w:shd w:fill="DCE6F1"/>
          </w:tcPr>
          <w:p>
            <w:r>
              <w:rPr>
                <w:b/>
              </w:rPr>
              <w:t>Status</w:t>
            </w:r>
          </w:p>
        </w:tc>
      </w:tr>
      <w:tr>
        <w:tc>
          <w:tcPr>
            <w:tcW w:type="dxa" w:w="2880"/>
          </w:tcPr>
          <w:p>
            <w:r>
              <w:t>Collector</w:t>
            </w:r>
          </w:p>
        </w:tc>
        <w:tc>
          <w:tcPr>
            <w:tcW w:type="dxa" w:w="2880"/>
          </w:tcPr>
          <w:p>
            <w:r>
              <w:t>Create lots, classify material, view price information, discover recyclers, manage quotes, handover and earnings.</w:t>
            </w:r>
          </w:p>
        </w:tc>
        <w:tc>
          <w:tcPr>
            <w:tcW w:type="dxa" w:w="2880"/>
          </w:tcPr>
          <w:p>
            <w:r>
              <w:t>Confirmed</w:t>
            </w:r>
          </w:p>
        </w:tc>
      </w:tr>
      <w:tr>
        <w:tc>
          <w:tcPr>
            <w:tcW w:type="dxa" w:w="2880"/>
          </w:tcPr>
          <w:p>
            <w:r>
              <w:t>Recycler / Aggregator</w:t>
            </w:r>
          </w:p>
        </w:tc>
        <w:tc>
          <w:tcPr>
            <w:tcW w:type="dxa" w:w="2880"/>
          </w:tcPr>
          <w:p>
            <w:r>
              <w:t>Receive eligible lots, provide quotes, participate in handover and payment recording.</w:t>
            </w:r>
          </w:p>
        </w:tc>
        <w:tc>
          <w:tcPr>
            <w:tcW w:type="dxa" w:w="2880"/>
          </w:tcPr>
          <w:p>
            <w:r>
              <w:t>Confirmed</w:t>
            </w:r>
          </w:p>
        </w:tc>
      </w:tr>
      <w:tr>
        <w:tc>
          <w:tcPr>
            <w:tcW w:type="dxa" w:w="2880"/>
          </w:tcPr>
          <w:p>
            <w:r>
              <w:t>Administrator</w:t>
            </w:r>
          </w:p>
        </w:tc>
        <w:tc>
          <w:tcPr>
            <w:tcW w:type="dxa" w:w="2880"/>
          </w:tcPr>
          <w:p>
            <w:r>
              <w:t>Verification, reference data, monitoring, audit and administrative controls.</w:t>
            </w:r>
          </w:p>
        </w:tc>
        <w:tc>
          <w:tcPr>
            <w:tcW w:type="dxa" w:w="2880"/>
          </w:tcPr>
          <w:p>
            <w:r>
              <w:t>Confirmed</w:t>
            </w:r>
          </w:p>
        </w:tc>
      </w:tr>
      <w:tr>
        <w:tc>
          <w:tcPr>
            <w:tcW w:type="dxa" w:w="2880"/>
          </w:tcPr>
          <w:p>
            <w:r>
              <w:t>Authentication provider</w:t>
            </w:r>
          </w:p>
        </w:tc>
        <w:tc>
          <w:tcPr>
            <w:tcW w:type="dxa" w:w="2880"/>
          </w:tcPr>
          <w:p>
            <w:r>
              <w:t>Identity and session establishment.</w:t>
            </w:r>
          </w:p>
        </w:tc>
        <w:tc>
          <w:tcPr>
            <w:tcW w:type="dxa" w:w="2880"/>
          </w:tcPr>
          <w:p>
            <w:r>
              <w:t>TBD provider</w:t>
            </w:r>
          </w:p>
        </w:tc>
      </w:tr>
      <w:tr>
        <w:tc>
          <w:tcPr>
            <w:tcW w:type="dxa" w:w="2880"/>
          </w:tcPr>
          <w:p>
            <w:r>
              <w:t>AI / ML</w:t>
            </w:r>
          </w:p>
        </w:tc>
        <w:tc>
          <w:tcPr>
            <w:tcW w:type="dxa" w:w="2880"/>
          </w:tcPr>
          <w:p>
            <w:r>
              <w:t>Assistive material classification/anomaly support where implemented.</w:t>
            </w:r>
          </w:p>
        </w:tc>
        <w:tc>
          <w:tcPr>
            <w:tcW w:type="dxa" w:w="2880"/>
          </w:tcPr>
          <w:p>
            <w:r>
              <w:t>Proposed / provider TBD</w:t>
            </w:r>
          </w:p>
        </w:tc>
      </w:tr>
      <w:tr>
        <w:tc>
          <w:tcPr>
            <w:tcW w:type="dxa" w:w="2880"/>
          </w:tcPr>
          <w:p>
            <w:r>
              <w:t>Maps / location</w:t>
            </w:r>
          </w:p>
        </w:tc>
        <w:tc>
          <w:tcPr>
            <w:tcW w:type="dxa" w:w="2880"/>
          </w:tcPr>
          <w:p>
            <w:r>
              <w:t>Location acquisition and recycler discovery/matching support.</w:t>
            </w:r>
          </w:p>
        </w:tc>
        <w:tc>
          <w:tcPr>
            <w:tcW w:type="dxa" w:w="2880"/>
          </w:tcPr>
          <w:p>
            <w:r>
              <w:t>Proposed / provider TBD</w:t>
            </w:r>
          </w:p>
        </w:tc>
      </w:tr>
      <w:tr>
        <w:tc>
          <w:tcPr>
            <w:tcW w:type="dxa" w:w="2880"/>
          </w:tcPr>
          <w:p>
            <w:r>
              <w:t>Voice</w:t>
            </w:r>
          </w:p>
        </w:tc>
        <w:tc>
          <w:tcPr>
            <w:tcW w:type="dxa" w:w="2880"/>
          </w:tcPr>
          <w:p>
            <w:r>
              <w:t>Speech interaction for supported languages.</w:t>
            </w:r>
          </w:p>
        </w:tc>
        <w:tc>
          <w:tcPr>
            <w:tcW w:type="dxa" w:w="2880"/>
          </w:tcPr>
          <w:p>
            <w:r>
              <w:t>Proposed / provider TBD</w:t>
            </w:r>
          </w:p>
        </w:tc>
      </w:tr>
      <w:tr>
        <w:tc>
          <w:tcPr>
            <w:tcW w:type="dxa" w:w="2880"/>
          </w:tcPr>
          <w:p>
            <w:r>
              <w:t>Notifications</w:t>
            </w:r>
          </w:p>
        </w:tc>
        <w:tc>
          <w:tcPr>
            <w:tcW w:type="dxa" w:w="2880"/>
          </w:tcPr>
          <w:p>
            <w:r>
              <w:t>Workflow updates and read status.</w:t>
            </w:r>
          </w:p>
        </w:tc>
        <w:tc>
          <w:tcPr>
            <w:tcW w:type="dxa" w:w="2880"/>
          </w:tcPr>
          <w:p>
            <w:r>
              <w:t>Proposed; exact channels TBD</w:t>
            </w:r>
          </w:p>
        </w:tc>
      </w:tr>
    </w:tbl>
    <w:p>
      <w:pPr>
        <w:pStyle w:val="Heading1"/>
      </w:pPr>
      <w:r>
        <w:t>6. High-Level Architecture</w:t>
      </w:r>
    </w:p>
    <w:p>
      <w:pPr>
        <w:jc w:val="center"/>
      </w:pPr>
      <w:r>
        <w:drawing>
          <wp:inline xmlns:a="http://schemas.openxmlformats.org/drawingml/2006/main" xmlns:pic="http://schemas.openxmlformats.org/drawingml/2006/picture">
            <wp:extent cx="6217920" cy="3902198"/>
            <wp:docPr id="2" name="Picture 2"/>
            <wp:cNvGraphicFramePr>
              <a:graphicFrameLocks noChangeAspect="1"/>
            </wp:cNvGraphicFramePr>
            <a:graphic>
              <a:graphicData uri="http://schemas.openxmlformats.org/drawingml/2006/picture">
                <pic:pic>
                  <pic:nvPicPr>
                    <pic:cNvPr id="0" name="02_high_level.png"/>
                    <pic:cNvPicPr/>
                  </pic:nvPicPr>
                  <pic:blipFill>
                    <a:blip r:embed="rId10"/>
                    <a:stretch>
                      <a:fillRect/>
                    </a:stretch>
                  </pic:blipFill>
                  <pic:spPr>
                    <a:xfrm>
                      <a:off x="0" y="0"/>
                      <a:ext cx="6217920" cy="3902198"/>
                    </a:xfrm>
                    <a:prstGeom prst="rect"/>
                  </pic:spPr>
                </pic:pic>
              </a:graphicData>
            </a:graphic>
          </wp:inline>
        </w:drawing>
      </w:r>
    </w:p>
    <w:p>
      <w:pPr>
        <w:jc w:val="center"/>
      </w:pPr>
      <w:r>
        <w:rPr>
          <w:b/>
          <w:i/>
        </w:rPr>
        <w:t>Figure 2. High-Level Architecture</w:t>
      </w:r>
    </w:p>
    <w:p>
      <w:r>
        <w:rPr>
          <w:b w:val="0"/>
          <w:i w:val="0"/>
        </w:rPr>
        <w:t>The recommended SIH architecture is a layered client-server system with a modular backend. The relational database is the system of record, object storage handles large files, and external capabilities are isolated behind adapters.</w:t>
      </w:r>
    </w:p>
    <w:p>
      <w:pPr>
        <w:pStyle w:val="Heading1"/>
      </w:pPr>
      <w:r>
        <w:t>7. Architectural Style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Decision</w:t>
            </w:r>
          </w:p>
        </w:tc>
        <w:tc>
          <w:tcPr>
            <w:tcW w:type="dxa" w:w="2880"/>
            <w:shd w:fill="DCE6F1"/>
          </w:tcPr>
          <w:p>
            <w:r>
              <w:rPr>
                <w:b/>
              </w:rPr>
              <w:t>Selection</w:t>
            </w:r>
          </w:p>
        </w:tc>
        <w:tc>
          <w:tcPr>
            <w:tcW w:type="dxa" w:w="2880"/>
            <w:shd w:fill="DCE6F1"/>
          </w:tcPr>
          <w:p>
            <w:r>
              <w:rPr>
                <w:b/>
              </w:rPr>
              <w:t>Status</w:t>
            </w:r>
          </w:p>
        </w:tc>
      </w:tr>
      <w:tr>
        <w:tc>
          <w:tcPr>
            <w:tcW w:type="dxa" w:w="2880"/>
          </w:tcPr>
          <w:p>
            <w:r>
              <w:t>Primary style</w:t>
            </w:r>
          </w:p>
        </w:tc>
        <w:tc>
          <w:tcPr>
            <w:tcW w:type="dxa" w:w="2880"/>
          </w:tcPr>
          <w:p>
            <w:r>
              <w:t>Layered client-server + modular monolith</w:t>
            </w:r>
          </w:p>
        </w:tc>
        <w:tc>
          <w:tcPr>
            <w:tcW w:type="dxa" w:w="2880"/>
          </w:tcPr>
          <w:p>
            <w:r>
              <w:t>Proposed</w:t>
            </w:r>
          </w:p>
        </w:tc>
      </w:tr>
      <w:tr>
        <w:tc>
          <w:tcPr>
            <w:tcW w:type="dxa" w:w="2880"/>
          </w:tcPr>
          <w:p>
            <w:r>
              <w:t>Prototype deployment</w:t>
            </w:r>
          </w:p>
        </w:tc>
        <w:tc>
          <w:tcPr>
            <w:tcW w:type="dxa" w:w="2880"/>
          </w:tcPr>
          <w:p>
            <w:r>
              <w:t>One deployable backend/API with internal domain modules</w:t>
            </w:r>
          </w:p>
        </w:tc>
        <w:tc>
          <w:tcPr>
            <w:tcW w:type="dxa" w:w="2880"/>
          </w:tcPr>
          <w:p>
            <w:r>
              <w:t>Prototype Target</w:t>
            </w:r>
          </w:p>
        </w:tc>
      </w:tr>
      <w:tr>
        <w:tc>
          <w:tcPr>
            <w:tcW w:type="dxa" w:w="2880"/>
          </w:tcPr>
          <w:p>
            <w:r>
              <w:t>Why</w:t>
            </w:r>
          </w:p>
        </w:tc>
        <w:tc>
          <w:tcPr>
            <w:tcW w:type="dxa" w:w="2880"/>
          </w:tcPr>
          <w:p>
            <w:r>
              <w:t>The product has a strongly connected transactional workflow and does not require independently deployed services for SIH.</w:t>
            </w:r>
          </w:p>
        </w:tc>
        <w:tc>
          <w:tcPr>
            <w:tcW w:type="dxa" w:w="2880"/>
          </w:tcPr>
          <w:p>
            <w:r>
              <w:t>Proposed</w:t>
            </w:r>
          </w:p>
        </w:tc>
      </w:tr>
      <w:tr>
        <w:tc>
          <w:tcPr>
            <w:tcW w:type="dxa" w:w="2880"/>
          </w:tcPr>
          <w:p>
            <w:r>
              <w:t>Alternatives considered</w:t>
            </w:r>
          </w:p>
        </w:tc>
        <w:tc>
          <w:tcPr>
            <w:tcW w:type="dxa" w:w="2880"/>
          </w:tcPr>
          <w:p>
            <w:r>
              <w:t>Microservices, event-driven distributed services, serverless-per-feature</w:t>
            </w:r>
          </w:p>
        </w:tc>
        <w:tc>
          <w:tcPr>
            <w:tcW w:type="dxa" w:w="2880"/>
          </w:tcPr>
          <w:p>
            <w:r>
              <w:t>Considered</w:t>
            </w:r>
          </w:p>
        </w:tc>
      </w:tr>
      <w:tr>
        <w:tc>
          <w:tcPr>
            <w:tcW w:type="dxa" w:w="2880"/>
          </w:tcPr>
          <w:p>
            <w:r>
              <w:t>Production path</w:t>
            </w:r>
          </w:p>
        </w:tc>
        <w:tc>
          <w:tcPr>
            <w:tcW w:type="dxa" w:w="2880"/>
          </w:tcPr>
          <w:p>
            <w:r>
              <w:t>Extract only modules that demonstrate an actual need for independent scale, isolation or ownership.</w:t>
            </w:r>
          </w:p>
        </w:tc>
        <w:tc>
          <w:tcPr>
            <w:tcW w:type="dxa" w:w="2880"/>
          </w:tcPr>
          <w:p>
            <w:r>
              <w:t>Production Evolution</w:t>
            </w:r>
          </w:p>
        </w:tc>
      </w:tr>
    </w:tbl>
    <w:p>
      <w:pPr>
        <w:pStyle w:val="Heading1"/>
      </w:pPr>
      <w:r>
        <w:t>8. Logical Architecture</w:t>
      </w:r>
    </w:p>
    <w:p>
      <w:pPr>
        <w:jc w:val="center"/>
      </w:pPr>
      <w:r>
        <w:drawing>
          <wp:inline xmlns:a="http://schemas.openxmlformats.org/drawingml/2006/main" xmlns:pic="http://schemas.openxmlformats.org/drawingml/2006/picture">
            <wp:extent cx="6217920" cy="3902198"/>
            <wp:docPr id="3" name="Picture 3"/>
            <wp:cNvGraphicFramePr>
              <a:graphicFrameLocks noChangeAspect="1"/>
            </wp:cNvGraphicFramePr>
            <a:graphic>
              <a:graphicData uri="http://schemas.openxmlformats.org/drawingml/2006/picture">
                <pic:pic>
                  <pic:nvPicPr>
                    <pic:cNvPr id="0" name="03_logical.png"/>
                    <pic:cNvPicPr/>
                  </pic:nvPicPr>
                  <pic:blipFill>
                    <a:blip r:embed="rId11"/>
                    <a:stretch>
                      <a:fillRect/>
                    </a:stretch>
                  </pic:blipFill>
                  <pic:spPr>
                    <a:xfrm>
                      <a:off x="0" y="0"/>
                      <a:ext cx="6217920" cy="3902198"/>
                    </a:xfrm>
                    <a:prstGeom prst="rect"/>
                  </pic:spPr>
                </pic:pic>
              </a:graphicData>
            </a:graphic>
          </wp:inline>
        </w:drawing>
      </w:r>
    </w:p>
    <w:p>
      <w:pPr>
        <w:jc w:val="center"/>
      </w:pPr>
      <w:r>
        <w:rPr>
          <w:b/>
          <w:i/>
        </w:rPr>
        <w:t>Figure 3. Logical Architecture</w:t>
      </w:r>
    </w:p>
    <w:p>
      <w:r>
        <w:rPr>
          <w:b w:val="0"/>
          <w:i w:val="0"/>
        </w:rPr>
        <w:t>The logical model groups business responsibilities without implying separate deployment units. This keeps the prototype simple while preserving clean module boundaries for future evolution.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CE6F1"/>
          </w:tcPr>
          <w:p>
            <w:r>
              <w:rPr>
                <w:b/>
              </w:rPr>
              <w:t>Module ID</w:t>
            </w:r>
          </w:p>
        </w:tc>
        <w:tc>
          <w:tcPr>
            <w:tcW w:type="dxa" w:w="2160"/>
            <w:shd w:fill="DCE6F1"/>
          </w:tcPr>
          <w:p>
            <w:r>
              <w:rPr>
                <w:b/>
              </w:rPr>
              <w:t>Module</w:t>
            </w:r>
          </w:p>
        </w:tc>
        <w:tc>
          <w:tcPr>
            <w:tcW w:type="dxa" w:w="2160"/>
            <w:shd w:fill="DCE6F1"/>
          </w:tcPr>
          <w:p>
            <w:r>
              <w:rPr>
                <w:b/>
              </w:rPr>
              <w:t>Core responsibility</w:t>
            </w:r>
          </w:p>
        </w:tc>
        <w:tc>
          <w:tcPr>
            <w:tcW w:type="dxa" w:w="2160"/>
            <w:shd w:fill="DCE6F1"/>
          </w:tcPr>
          <w:p>
            <w:r>
              <w:rPr>
                <w:b/>
              </w:rPr>
              <w:t>Status</w:t>
            </w:r>
          </w:p>
        </w:tc>
      </w:tr>
      <w:tr>
        <w:tc>
          <w:tcPr>
            <w:tcW w:type="dxa" w:w="2160"/>
          </w:tcPr>
          <w:p>
            <w:r>
              <w:t>M-01</w:t>
            </w:r>
          </w:p>
        </w:tc>
        <w:tc>
          <w:tcPr>
            <w:tcW w:type="dxa" w:w="2160"/>
          </w:tcPr>
          <w:p>
            <w:r>
              <w:t>Authentication &amp; Session</w:t>
            </w:r>
          </w:p>
        </w:tc>
        <w:tc>
          <w:tcPr>
            <w:tcW w:type="dxa" w:w="2160"/>
          </w:tcPr>
          <w:p>
            <w:r>
              <w:t>Identity, login/logout, session lifecycle.</w:t>
            </w:r>
          </w:p>
        </w:tc>
        <w:tc>
          <w:tcPr>
            <w:tcW w:type="dxa" w:w="2160"/>
          </w:tcPr>
          <w:p>
            <w:r>
              <w:t>Confirmed requirement / provider TBD</w:t>
            </w:r>
          </w:p>
        </w:tc>
      </w:tr>
      <w:tr>
        <w:tc>
          <w:tcPr>
            <w:tcW w:type="dxa" w:w="2160"/>
          </w:tcPr>
          <w:p>
            <w:r>
              <w:t>M-02</w:t>
            </w:r>
          </w:p>
        </w:tc>
        <w:tc>
          <w:tcPr>
            <w:tcW w:type="dxa" w:w="2160"/>
          </w:tcPr>
          <w:p>
            <w:r>
              <w:t>RBAC &amp; Authorization</w:t>
            </w:r>
          </w:p>
        </w:tc>
        <w:tc>
          <w:tcPr>
            <w:tcW w:type="dxa" w:w="2160"/>
          </w:tcPr>
          <w:p>
            <w:r>
              <w:t>Role, permission and resource ownership checks.</w:t>
            </w:r>
          </w:p>
        </w:tc>
        <w:tc>
          <w:tcPr>
            <w:tcW w:type="dxa" w:w="2160"/>
          </w:tcPr>
          <w:p>
            <w:r>
              <w:t>Confirmed</w:t>
            </w:r>
          </w:p>
        </w:tc>
      </w:tr>
      <w:tr>
        <w:tc>
          <w:tcPr>
            <w:tcW w:type="dxa" w:w="2160"/>
          </w:tcPr>
          <w:p>
            <w:r>
              <w:t>M-03</w:t>
            </w:r>
          </w:p>
        </w:tc>
        <w:tc>
          <w:tcPr>
            <w:tcW w:type="dxa" w:w="2160"/>
          </w:tcPr>
          <w:p>
            <w:r>
              <w:t>User &amp; Profile</w:t>
            </w:r>
          </w:p>
        </w:tc>
        <w:tc>
          <w:tcPr>
            <w:tcW w:type="dxa" w:w="2160"/>
          </w:tcPr>
          <w:p>
            <w:r>
              <w:t>Role-specific profile and preferences.</w:t>
            </w:r>
          </w:p>
        </w:tc>
        <w:tc>
          <w:tcPr>
            <w:tcW w:type="dxa" w:w="2160"/>
          </w:tcPr>
          <w:p>
            <w:r>
              <w:t>Confirmed</w:t>
            </w:r>
          </w:p>
        </w:tc>
      </w:tr>
      <w:tr>
        <w:tc>
          <w:tcPr>
            <w:tcW w:type="dxa" w:w="2160"/>
          </w:tcPr>
          <w:p>
            <w:r>
              <w:t>M-04</w:t>
            </w:r>
          </w:p>
        </w:tc>
        <w:tc>
          <w:tcPr>
            <w:tcW w:type="dxa" w:w="2160"/>
          </w:tcPr>
          <w:p>
            <w:r>
              <w:t>Collector Lot</w:t>
            </w:r>
          </w:p>
        </w:tc>
        <w:tc>
          <w:tcPr>
            <w:tcW w:type="dxa" w:w="2160"/>
          </w:tcPr>
          <w:p>
            <w:r>
              <w:t>Lot creation, material details, photos, weight and state.</w:t>
            </w:r>
          </w:p>
        </w:tc>
        <w:tc>
          <w:tcPr>
            <w:tcW w:type="dxa" w:w="2160"/>
          </w:tcPr>
          <w:p>
            <w:r>
              <w:t>Confirmed</w:t>
            </w:r>
          </w:p>
        </w:tc>
      </w:tr>
      <w:tr>
        <w:tc>
          <w:tcPr>
            <w:tcW w:type="dxa" w:w="2160"/>
          </w:tcPr>
          <w:p>
            <w:r>
              <w:t>M-05</w:t>
            </w:r>
          </w:p>
        </w:tc>
        <w:tc>
          <w:tcPr>
            <w:tcW w:type="dxa" w:w="2160"/>
          </w:tcPr>
          <w:p>
            <w:r>
              <w:t>Material Classification</w:t>
            </w:r>
          </w:p>
        </w:tc>
        <w:tc>
          <w:tcPr>
            <w:tcW w:type="dxa" w:w="2160"/>
          </w:tcPr>
          <w:p>
            <w:r>
              <w:t>AI-assisted classification with manual correction/fallback.</w:t>
            </w:r>
          </w:p>
        </w:tc>
        <w:tc>
          <w:tcPr>
            <w:tcW w:type="dxa" w:w="2160"/>
          </w:tcPr>
          <w:p>
            <w:r>
              <w:t>Confirmed requirement; implementation TBD</w:t>
            </w:r>
          </w:p>
        </w:tc>
      </w:tr>
      <w:tr>
        <w:tc>
          <w:tcPr>
            <w:tcW w:type="dxa" w:w="2160"/>
          </w:tcPr>
          <w:p>
            <w:r>
              <w:t>M-06</w:t>
            </w:r>
          </w:p>
        </w:tc>
        <w:tc>
          <w:tcPr>
            <w:tcW w:type="dxa" w:w="2160"/>
          </w:tcPr>
          <w:p>
            <w:r>
              <w:t>Price &amp; Estimation</w:t>
            </w:r>
          </w:p>
        </w:tc>
        <w:tc>
          <w:tcPr>
            <w:tcW w:type="dxa" w:w="2160"/>
          </w:tcPr>
          <w:p>
            <w:r>
              <w:t>Reference prices and approximate value estimation.</w:t>
            </w:r>
          </w:p>
        </w:tc>
        <w:tc>
          <w:tcPr>
            <w:tcW w:type="dxa" w:w="2160"/>
          </w:tcPr>
          <w:p>
            <w:r>
              <w:t>Confirmed</w:t>
            </w:r>
          </w:p>
        </w:tc>
      </w:tr>
      <w:tr>
        <w:tc>
          <w:tcPr>
            <w:tcW w:type="dxa" w:w="2160"/>
          </w:tcPr>
          <w:p>
            <w:r>
              <w:t>M-07</w:t>
            </w:r>
          </w:p>
        </w:tc>
        <w:tc>
          <w:tcPr>
            <w:tcW w:type="dxa" w:w="2160"/>
          </w:tcPr>
          <w:p>
            <w:r>
              <w:t>Recycler Discovery &amp; Matching</w:t>
            </w:r>
          </w:p>
        </w:tc>
        <w:tc>
          <w:tcPr>
            <w:tcW w:type="dxa" w:w="2160"/>
          </w:tcPr>
          <w:p>
            <w:r>
              <w:t>Discover suitable formal recycling partners.</w:t>
            </w:r>
          </w:p>
        </w:tc>
        <w:tc>
          <w:tcPr>
            <w:tcW w:type="dxa" w:w="2160"/>
          </w:tcPr>
          <w:p>
            <w:r>
              <w:t>Confirmed</w:t>
            </w:r>
          </w:p>
        </w:tc>
      </w:tr>
      <w:tr>
        <w:tc>
          <w:tcPr>
            <w:tcW w:type="dxa" w:w="2160"/>
          </w:tcPr>
          <w:p>
            <w:r>
              <w:t>M-08</w:t>
            </w:r>
          </w:p>
        </w:tc>
        <w:tc>
          <w:tcPr>
            <w:tcW w:type="dxa" w:w="2160"/>
          </w:tcPr>
          <w:p>
            <w:r>
              <w:t>Quote &amp; Transaction</w:t>
            </w:r>
          </w:p>
        </w:tc>
        <w:tc>
          <w:tcPr>
            <w:tcW w:type="dxa" w:w="2160"/>
          </w:tcPr>
          <w:p>
            <w:r>
              <w:t>Quote lifecycle and transaction state transitions.</w:t>
            </w:r>
          </w:p>
        </w:tc>
        <w:tc>
          <w:tcPr>
            <w:tcW w:type="dxa" w:w="2160"/>
          </w:tcPr>
          <w:p>
            <w:r>
              <w:t>Confirmed</w:t>
            </w:r>
          </w:p>
        </w:tc>
      </w:tr>
      <w:tr>
        <w:tc>
          <w:tcPr>
            <w:tcW w:type="dxa" w:w="2160"/>
          </w:tcPr>
          <w:p>
            <w:r>
              <w:t>M-09</w:t>
            </w:r>
          </w:p>
        </w:tc>
        <w:tc>
          <w:tcPr>
            <w:tcW w:type="dxa" w:w="2160"/>
          </w:tcPr>
          <w:p>
            <w:r>
              <w:t>Handover &amp; Earnings</w:t>
            </w:r>
          </w:p>
        </w:tc>
        <w:tc>
          <w:tcPr>
            <w:tcW w:type="dxa" w:w="2160"/>
          </w:tcPr>
          <w:p>
            <w:r>
              <w:t>Digital handover, payment record and earnings history.</w:t>
            </w:r>
          </w:p>
        </w:tc>
        <w:tc>
          <w:tcPr>
            <w:tcW w:type="dxa" w:w="2160"/>
          </w:tcPr>
          <w:p>
            <w:r>
              <w:t>Confirmed</w:t>
            </w:r>
          </w:p>
        </w:tc>
      </w:tr>
      <w:tr>
        <w:tc>
          <w:tcPr>
            <w:tcW w:type="dxa" w:w="2160"/>
          </w:tcPr>
          <w:p>
            <w:r>
              <w:t>M-10</w:t>
            </w:r>
          </w:p>
        </w:tc>
        <w:tc>
          <w:tcPr>
            <w:tcW w:type="dxa" w:w="2160"/>
          </w:tcPr>
          <w:p>
            <w:r>
              <w:t>Verification</w:t>
            </w:r>
          </w:p>
        </w:tc>
        <w:tc>
          <w:tcPr>
            <w:tcW w:type="dxa" w:w="2160"/>
          </w:tcPr>
          <w:p>
            <w:r>
              <w:t>Recycler verification/evidence review.</w:t>
            </w:r>
          </w:p>
        </w:tc>
        <w:tc>
          <w:tcPr>
            <w:tcW w:type="dxa" w:w="2160"/>
          </w:tcPr>
          <w:p>
            <w:r>
              <w:t>Confirmed</w:t>
            </w:r>
          </w:p>
        </w:tc>
      </w:tr>
      <w:tr>
        <w:tc>
          <w:tcPr>
            <w:tcW w:type="dxa" w:w="2160"/>
          </w:tcPr>
          <w:p>
            <w:r>
              <w:t>M-11</w:t>
            </w:r>
          </w:p>
        </w:tc>
        <w:tc>
          <w:tcPr>
            <w:tcW w:type="dxa" w:w="2160"/>
          </w:tcPr>
          <w:p>
            <w:r>
              <w:t>Offline &amp; Synchronization</w:t>
            </w:r>
          </w:p>
        </w:tc>
        <w:tc>
          <w:tcPr>
            <w:tcW w:type="dxa" w:w="2160"/>
          </w:tcPr>
          <w:p>
            <w:r>
              <w:t>Local queue, retries, reconciliation and sync status.</w:t>
            </w:r>
          </w:p>
        </w:tc>
        <w:tc>
          <w:tcPr>
            <w:tcW w:type="dxa" w:w="2160"/>
          </w:tcPr>
          <w:p>
            <w:r>
              <w:t>Confirmed</w:t>
            </w:r>
          </w:p>
        </w:tc>
      </w:tr>
      <w:tr>
        <w:tc>
          <w:tcPr>
            <w:tcW w:type="dxa" w:w="2160"/>
          </w:tcPr>
          <w:p>
            <w:r>
              <w:t>M-12</w:t>
            </w:r>
          </w:p>
        </w:tc>
        <w:tc>
          <w:tcPr>
            <w:tcW w:type="dxa" w:w="2160"/>
          </w:tcPr>
          <w:p>
            <w:r>
              <w:t>Location / GIS</w:t>
            </w:r>
          </w:p>
        </w:tc>
        <w:tc>
          <w:tcPr>
            <w:tcW w:type="dxa" w:w="2160"/>
          </w:tcPr>
          <w:p>
            <w:r>
              <w:t>Device/manual location and matching support.</w:t>
            </w:r>
          </w:p>
        </w:tc>
        <w:tc>
          <w:tcPr>
            <w:tcW w:type="dxa" w:w="2160"/>
          </w:tcPr>
          <w:p>
            <w:r>
              <w:t>Confirmed</w:t>
            </w:r>
          </w:p>
        </w:tc>
      </w:tr>
      <w:tr>
        <w:tc>
          <w:tcPr>
            <w:tcW w:type="dxa" w:w="2160"/>
          </w:tcPr>
          <w:p>
            <w:r>
              <w:t>M-13</w:t>
            </w:r>
          </w:p>
        </w:tc>
        <w:tc>
          <w:tcPr>
            <w:tcW w:type="dxa" w:w="2160"/>
          </w:tcPr>
          <w:p>
            <w:r>
              <w:t>Voice &amp; Language</w:t>
            </w:r>
          </w:p>
        </w:tc>
        <w:tc>
          <w:tcPr>
            <w:tcW w:type="dxa" w:w="2160"/>
          </w:tcPr>
          <w:p>
            <w:r>
              <w:t>Hindi/Marathi localization and voice abstraction.</w:t>
            </w:r>
          </w:p>
        </w:tc>
        <w:tc>
          <w:tcPr>
            <w:tcW w:type="dxa" w:w="2160"/>
          </w:tcPr>
          <w:p>
            <w:r>
              <w:t>Confirmed</w:t>
            </w:r>
          </w:p>
        </w:tc>
      </w:tr>
      <w:tr>
        <w:tc>
          <w:tcPr>
            <w:tcW w:type="dxa" w:w="2160"/>
          </w:tcPr>
          <w:p>
            <w:r>
              <w:t>M-14</w:t>
            </w:r>
          </w:p>
        </w:tc>
        <w:tc>
          <w:tcPr>
            <w:tcW w:type="dxa" w:w="2160"/>
          </w:tcPr>
          <w:p>
            <w:r>
              <w:t>Notifications</w:t>
            </w:r>
          </w:p>
        </w:tc>
        <w:tc>
          <w:tcPr>
            <w:tcW w:type="dxa" w:w="2160"/>
          </w:tcPr>
          <w:p>
            <w:r>
              <w:t>Workflow notifications and read status.</w:t>
            </w:r>
          </w:p>
        </w:tc>
        <w:tc>
          <w:tcPr>
            <w:tcW w:type="dxa" w:w="2160"/>
          </w:tcPr>
          <w:p>
            <w:r>
              <w:t>Confirmed requirement; channel TBD</w:t>
            </w:r>
          </w:p>
        </w:tc>
      </w:tr>
      <w:tr>
        <w:tc>
          <w:tcPr>
            <w:tcW w:type="dxa" w:w="2160"/>
          </w:tcPr>
          <w:p>
            <w:r>
              <w:t>M-15</w:t>
            </w:r>
          </w:p>
        </w:tc>
        <w:tc>
          <w:tcPr>
            <w:tcW w:type="dxa" w:w="2160"/>
          </w:tcPr>
          <w:p>
            <w:r>
              <w:t>Admin &amp; Analytics</w:t>
            </w:r>
          </w:p>
        </w:tc>
        <w:tc>
          <w:tcPr>
            <w:tcW w:type="dxa" w:w="2160"/>
          </w:tcPr>
          <w:p>
            <w:r>
              <w:t>Reference data, monitoring, audit and aggregate reporting.</w:t>
            </w:r>
          </w:p>
        </w:tc>
        <w:tc>
          <w:tcPr>
            <w:tcW w:type="dxa" w:w="2160"/>
          </w:tcPr>
          <w:p>
            <w:r>
              <w:t>Confirmed</w:t>
            </w:r>
          </w:p>
        </w:tc>
      </w:tr>
    </w:tbl>
    <w:p>
      <w:pPr>
        <w:pStyle w:val="Heading1"/>
      </w:pPr>
      <w:r>
        <w:t>9. Deployment Architecture</w:t>
      </w:r>
    </w:p>
    <w:p>
      <w:pPr>
        <w:jc w:val="center"/>
      </w:pPr>
      <w:r>
        <w:drawing>
          <wp:inline xmlns:a="http://schemas.openxmlformats.org/drawingml/2006/main" xmlns:pic="http://schemas.openxmlformats.org/drawingml/2006/picture">
            <wp:extent cx="6217920" cy="3902198"/>
            <wp:docPr id="4" name="Picture 4"/>
            <wp:cNvGraphicFramePr>
              <a:graphicFrameLocks noChangeAspect="1"/>
            </wp:cNvGraphicFramePr>
            <a:graphic>
              <a:graphicData uri="http://schemas.openxmlformats.org/drawingml/2006/picture">
                <pic:pic>
                  <pic:nvPicPr>
                    <pic:cNvPr id="0" name="04_deployment.png"/>
                    <pic:cNvPicPr/>
                  </pic:nvPicPr>
                  <pic:blipFill>
                    <a:blip r:embed="rId12"/>
                    <a:stretch>
                      <a:fillRect/>
                    </a:stretch>
                  </pic:blipFill>
                  <pic:spPr>
                    <a:xfrm>
                      <a:off x="0" y="0"/>
                      <a:ext cx="6217920" cy="3902198"/>
                    </a:xfrm>
                    <a:prstGeom prst="rect"/>
                  </pic:spPr>
                </pic:pic>
              </a:graphicData>
            </a:graphic>
          </wp:inline>
        </w:drawing>
      </w:r>
    </w:p>
    <w:p>
      <w:pPr>
        <w:jc w:val="center"/>
      </w:pPr>
      <w:r>
        <w:rPr>
          <w:b/>
          <w:i/>
        </w:rPr>
        <w:t>Figure 4. Deployment Architecture</w:t>
      </w:r>
    </w:p>
    <w:p>
      <w:r>
        <w:rPr>
          <w:b w:val="0"/>
          <w:i w:val="0"/>
        </w:rPr>
        <w:t>This is the target SIH deployment shape. Exact frontend hosting, backend hosting, database vendor, authentication provider and storage provider remain technology decisions unless independently confirmed by the implementation team.</w:t>
      </w:r>
    </w:p>
    <w:p>
      <w:pPr>
        <w:pStyle w:val="Heading1"/>
      </w:pPr>
      <w:r>
        <w:t>10. Component Architecture</w:t>
      </w:r>
    </w:p>
    <w:p>
      <w:pPr>
        <w:jc w:val="center"/>
      </w:pPr>
      <w:r>
        <w:drawing>
          <wp:inline xmlns:a="http://schemas.openxmlformats.org/drawingml/2006/main" xmlns:pic="http://schemas.openxmlformats.org/drawingml/2006/picture">
            <wp:extent cx="6217920" cy="3902198"/>
            <wp:docPr id="5" name="Picture 5"/>
            <wp:cNvGraphicFramePr>
              <a:graphicFrameLocks noChangeAspect="1"/>
            </wp:cNvGraphicFramePr>
            <a:graphic>
              <a:graphicData uri="http://schemas.openxmlformats.org/drawingml/2006/picture">
                <pic:pic>
                  <pic:nvPicPr>
                    <pic:cNvPr id="0" name="05_component.png"/>
                    <pic:cNvPicPr/>
                  </pic:nvPicPr>
                  <pic:blipFill>
                    <a:blip r:embed="rId13"/>
                    <a:stretch>
                      <a:fillRect/>
                    </a:stretch>
                  </pic:blipFill>
                  <pic:spPr>
                    <a:xfrm>
                      <a:off x="0" y="0"/>
                      <a:ext cx="6217920" cy="3902198"/>
                    </a:xfrm>
                    <a:prstGeom prst="rect"/>
                  </pic:spPr>
                </pic:pic>
              </a:graphicData>
            </a:graphic>
          </wp:inline>
        </w:drawing>
      </w:r>
    </w:p>
    <w:p>
      <w:pPr>
        <w:jc w:val="center"/>
      </w:pPr>
      <w:r>
        <w:rPr>
          <w:b/>
          <w:i/>
        </w:rPr>
        <w:t>Figure 5. Component Architecture</w:t>
      </w:r>
    </w:p>
    <w:p>
      <w:r>
        <w:rPr>
          <w:b w:val="0"/>
          <w:i w:val="0"/>
        </w:rPr>
        <w:t>Major components are bounded by responsibility. The API boundary handles authentication, authorization and validation before business modules access persistence or external adapters.</w:t>
      </w:r>
    </w:p>
    <w:p>
      <w:pPr>
        <w:pStyle w:val="Heading1"/>
      </w:pPr>
      <w:r>
        <w:t>11. Frontend Architecture</w:t>
      </w:r>
    </w:p>
    <w:p>
      <w:pPr>
        <w:pStyle w:val="ListBullet"/>
      </w:pPr>
      <w:r>
        <w:t>Role-aware application shell with protected route groups for Collector, Recycler and Administrator.</w:t>
      </w:r>
    </w:p>
    <w:p>
      <w:pPr>
        <w:pStyle w:val="ListBullet"/>
      </w:pPr>
      <w:r>
        <w:t>Shared UI components for navigation, forms, image capture/upload, language selection, status indicators and error/loading states.</w:t>
      </w:r>
    </w:p>
    <w:p>
      <w:pPr>
        <w:pStyle w:val="ListBullet"/>
      </w:pPr>
      <w:r>
        <w:t>API client layer centralizes authenticated calls and standardized errors.</w:t>
      </w:r>
    </w:p>
    <w:p>
      <w:pPr>
        <w:pStyle w:val="ListBullet"/>
      </w:pPr>
      <w:r>
        <w:t>Offline layer owns local drafts and pending operations for explicitly supported workflows.</w:t>
      </w:r>
    </w:p>
    <w:p>
      <w:pPr>
        <w:pStyle w:val="ListBullet"/>
      </w:pPr>
      <w:r>
        <w:t>Localization resources are separated from business logic.</w:t>
      </w:r>
    </w:p>
    <w:p>
      <w:pPr>
        <w:pStyle w:val="ListBullet"/>
      </w:pPr>
      <w:r>
        <w:t>Voice interaction sits above existing application actions; it does not duplicate domain logic.</w:t>
      </w:r>
    </w:p>
    <w:p>
      <w:pPr>
        <w:pStyle w:val="ListBullet"/>
      </w:pPr>
      <w:r>
        <w:t>Exact frontend framework/version is TBD unless an implementation source confirms it.</w:t>
      </w:r>
    </w:p>
    <w:p>
      <w:pPr>
        <w:pStyle w:val="Heading1"/>
      </w:pPr>
      <w:r>
        <w:t>12. Role-Based Application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Role</w:t>
            </w:r>
          </w:p>
        </w:tc>
        <w:tc>
          <w:tcPr>
            <w:tcW w:type="dxa" w:w="2880"/>
            <w:shd w:fill="DCE6F1"/>
          </w:tcPr>
          <w:p>
            <w:r>
              <w:rPr>
                <w:b/>
              </w:rPr>
              <w:t>Primary capabilities</w:t>
            </w:r>
          </w:p>
        </w:tc>
        <w:tc>
          <w:tcPr>
            <w:tcW w:type="dxa" w:w="2880"/>
            <w:shd w:fill="DCE6F1"/>
          </w:tcPr>
          <w:p>
            <w:r>
              <w:rPr>
                <w:b/>
              </w:rPr>
              <w:t>Authorization boundary</w:t>
            </w:r>
          </w:p>
        </w:tc>
      </w:tr>
      <w:tr>
        <w:tc>
          <w:tcPr>
            <w:tcW w:type="dxa" w:w="2880"/>
          </w:tcPr>
          <w:p>
            <w:r>
              <w:t>Collector</w:t>
            </w:r>
          </w:p>
        </w:tc>
        <w:tc>
          <w:tcPr>
            <w:tcW w:type="dxa" w:w="2880"/>
          </w:tcPr>
          <w:p>
            <w:r>
              <w:t>Own lots, discover recyclers, receive/accept quotes, confirm handover, view earnings.</w:t>
            </w:r>
          </w:p>
        </w:tc>
        <w:tc>
          <w:tcPr>
            <w:tcW w:type="dxa" w:w="2880"/>
          </w:tcPr>
          <w:p>
            <w:r>
              <w:t>Authenticated collector + resource ownership.</w:t>
            </w:r>
          </w:p>
        </w:tc>
      </w:tr>
      <w:tr>
        <w:tc>
          <w:tcPr>
            <w:tcW w:type="dxa" w:w="2880"/>
          </w:tcPr>
          <w:p>
            <w:r>
              <w:t>Recycler</w:t>
            </w:r>
          </w:p>
        </w:tc>
        <w:tc>
          <w:tcPr>
            <w:tcW w:type="dxa" w:w="2880"/>
          </w:tcPr>
          <w:p>
            <w:r>
              <w:t>Manage recycler profile, access eligible/shared lots, submit quotes, confirm handover/payment records.</w:t>
            </w:r>
          </w:p>
        </w:tc>
        <w:tc>
          <w:tcPr>
            <w:tcW w:type="dxa" w:w="2880"/>
          </w:tcPr>
          <w:p>
            <w:r>
              <w:t>Authenticated recycler + verification/state constraints.</w:t>
            </w:r>
          </w:p>
        </w:tc>
      </w:tr>
      <w:tr>
        <w:tc>
          <w:tcPr>
            <w:tcW w:type="dxa" w:w="2880"/>
          </w:tcPr>
          <w:p>
            <w:r>
              <w:t>Administrator</w:t>
            </w:r>
          </w:p>
        </w:tc>
        <w:tc>
          <w:tcPr>
            <w:tcW w:type="dxa" w:w="2880"/>
          </w:tcPr>
          <w:p>
            <w:r>
              <w:t>Verification, reference data, monitoring, audit and administrative controls.</w:t>
            </w:r>
          </w:p>
        </w:tc>
        <w:tc>
          <w:tcPr>
            <w:tcW w:type="dxa" w:w="2880"/>
          </w:tcPr>
          <w:p>
            <w:r>
              <w:t>Explicit privileged permissions + audit.</w:t>
            </w:r>
          </w:p>
        </w:tc>
      </w:tr>
    </w:tbl>
    <w:p>
      <w:r>
        <w:rPr>
          <w:b w:val="0"/>
          <w:i w:val="0"/>
        </w:rPr>
        <w:t>Changing a URL, browser state or frontend role selector must never grant access. Backend authorization must independently validate identity, role, permission and resource ownership.</w:t>
      </w:r>
    </w:p>
    <w:p>
      <w:pPr>
        <w:pStyle w:val="Heading1"/>
      </w:pPr>
      <w:r>
        <w:t>13. Backend Architecture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Concern</w:t>
            </w:r>
          </w:p>
        </w:tc>
        <w:tc>
          <w:tcPr>
            <w:tcW w:type="dxa" w:w="4320"/>
            <w:shd w:fill="DCE6F1"/>
          </w:tcPr>
          <w:p>
            <w:r>
              <w:rPr>
                <w:b/>
              </w:rPr>
              <w:t>Architecture</w:t>
            </w:r>
          </w:p>
        </w:tc>
      </w:tr>
      <w:tr>
        <w:tc>
          <w:tcPr>
            <w:tcW w:type="dxa" w:w="4320"/>
          </w:tcPr>
          <w:p>
            <w:r>
              <w:t>API entry</w:t>
            </w:r>
          </w:p>
        </w:tc>
        <w:tc>
          <w:tcPr>
            <w:tcW w:type="dxa" w:w="4320"/>
          </w:tcPr>
          <w:p>
            <w:r>
              <w:t>Authenticated HTTPS requests.</w:t>
            </w:r>
          </w:p>
        </w:tc>
      </w:tr>
      <w:tr>
        <w:tc>
          <w:tcPr>
            <w:tcW w:type="dxa" w:w="4320"/>
          </w:tcPr>
          <w:p>
            <w:r>
              <w:t>Authentication</w:t>
            </w:r>
          </w:p>
        </w:tc>
        <w:tc>
          <w:tcPr>
            <w:tcW w:type="dxa" w:w="4320"/>
          </w:tcPr>
          <w:p>
            <w:r>
              <w:t>Managed provider boundary; exact provider TBD.</w:t>
            </w:r>
          </w:p>
        </w:tc>
      </w:tr>
      <w:tr>
        <w:tc>
          <w:tcPr>
            <w:tcW w:type="dxa" w:w="4320"/>
          </w:tcPr>
          <w:p>
            <w:r>
              <w:t>Authorization</w:t>
            </w:r>
          </w:p>
        </w:tc>
        <w:tc>
          <w:tcPr>
            <w:tcW w:type="dxa" w:w="4320"/>
          </w:tcPr>
          <w:p>
            <w:r>
              <w:t>RBAC + permission + resource ownership.</w:t>
            </w:r>
          </w:p>
        </w:tc>
      </w:tr>
      <w:tr>
        <w:tc>
          <w:tcPr>
            <w:tcW w:type="dxa" w:w="4320"/>
          </w:tcPr>
          <w:p>
            <w:r>
              <w:t>Validation</w:t>
            </w:r>
          </w:p>
        </w:tc>
        <w:tc>
          <w:tcPr>
            <w:tcW w:type="dxa" w:w="4320"/>
          </w:tcPr>
          <w:p>
            <w:r>
              <w:t>Schema and domain validation before state changes.</w:t>
            </w:r>
          </w:p>
        </w:tc>
      </w:tr>
      <w:tr>
        <w:tc>
          <w:tcPr>
            <w:tcW w:type="dxa" w:w="4320"/>
          </w:tcPr>
          <w:p>
            <w:r>
              <w:t>Business logic</w:t>
            </w:r>
          </w:p>
        </w:tc>
        <w:tc>
          <w:tcPr>
            <w:tcW w:type="dxa" w:w="4320"/>
          </w:tcPr>
          <w:p>
            <w:r>
              <w:t>Domain modules enforce state transitions and business rules.</w:t>
            </w:r>
          </w:p>
        </w:tc>
      </w:tr>
      <w:tr>
        <w:tc>
          <w:tcPr>
            <w:tcW w:type="dxa" w:w="4320"/>
          </w:tcPr>
          <w:p>
            <w:r>
              <w:t>Persistence</w:t>
            </w:r>
          </w:p>
        </w:tc>
        <w:tc>
          <w:tcPr>
            <w:tcW w:type="dxa" w:w="4320"/>
          </w:tcPr>
          <w:p>
            <w:r>
              <w:t>Relational database and object storage through controlled adapters.</w:t>
            </w:r>
          </w:p>
        </w:tc>
      </w:tr>
      <w:tr>
        <w:tc>
          <w:tcPr>
            <w:tcW w:type="dxa" w:w="4320"/>
          </w:tcPr>
          <w:p>
            <w:r>
              <w:t>External services</w:t>
            </w:r>
          </w:p>
        </w:tc>
        <w:tc>
          <w:tcPr>
            <w:tcW w:type="dxa" w:w="4320"/>
          </w:tcPr>
          <w:p>
            <w:r>
              <w:t>AI/maps/voice/notifications behind integration boundaries.</w:t>
            </w:r>
          </w:p>
        </w:tc>
      </w:tr>
      <w:tr>
        <w:tc>
          <w:tcPr>
            <w:tcW w:type="dxa" w:w="4320"/>
          </w:tcPr>
          <w:p>
            <w:r>
              <w:t>Errors</w:t>
            </w:r>
          </w:p>
        </w:tc>
        <w:tc>
          <w:tcPr>
            <w:tcW w:type="dxa" w:w="4320"/>
          </w:tcPr>
          <w:p>
            <w:r>
              <w:t>Structured, safe errors; no secrets or sensitive internals exposed.</w:t>
            </w:r>
          </w:p>
        </w:tc>
      </w:tr>
      <w:tr>
        <w:tc>
          <w:tcPr>
            <w:tcW w:type="dxa" w:w="4320"/>
          </w:tcPr>
          <w:p>
            <w:r>
              <w:t>Background work</w:t>
            </w:r>
          </w:p>
        </w:tc>
        <w:tc>
          <w:tcPr>
            <w:tcW w:type="dxa" w:w="4320"/>
          </w:tcPr>
          <w:p>
            <w:r>
              <w:t>Introduce only where necessary for heavy/asynchronous operations; not required as a distributed architecture for SIH.</w:t>
            </w:r>
          </w:p>
        </w:tc>
      </w:tr>
    </w:tbl>
    <w:p>
      <w:pPr>
        <w:pStyle w:val="Heading1"/>
      </w:pPr>
      <w:r>
        <w:t>14. API Architecture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Concern</w:t>
            </w:r>
          </w:p>
        </w:tc>
        <w:tc>
          <w:tcPr>
            <w:tcW w:type="dxa" w:w="4320"/>
            <w:shd w:fill="DCE6F1"/>
          </w:tcPr>
          <w:p>
            <w:r>
              <w:rPr>
                <w:b/>
              </w:rPr>
              <w:t>Design</w:t>
            </w:r>
          </w:p>
        </w:tc>
      </w:tr>
      <w:tr>
        <w:tc>
          <w:tcPr>
            <w:tcW w:type="dxa" w:w="4320"/>
          </w:tcPr>
          <w:p>
            <w:r>
              <w:t>API style</w:t>
            </w:r>
          </w:p>
        </w:tc>
        <w:tc>
          <w:tcPr>
            <w:tcW w:type="dxa" w:w="4320"/>
          </w:tcPr>
          <w:p>
            <w:r>
              <w:t>HTTPS JSON API; exact framework TBD.</w:t>
            </w:r>
          </w:p>
        </w:tc>
      </w:tr>
      <w:tr>
        <w:tc>
          <w:tcPr>
            <w:tcW w:type="dxa" w:w="4320"/>
          </w:tcPr>
          <w:p>
            <w:r>
              <w:t>Authentication</w:t>
            </w:r>
          </w:p>
        </w:tc>
        <w:tc>
          <w:tcPr>
            <w:tcW w:type="dxa" w:w="4320"/>
          </w:tcPr>
          <w:p>
            <w:r>
              <w:t>Protected requests require authenticated session/token.</w:t>
            </w:r>
          </w:p>
        </w:tc>
      </w:tr>
      <w:tr>
        <w:tc>
          <w:tcPr>
            <w:tcW w:type="dxa" w:w="4320"/>
          </w:tcPr>
          <w:p>
            <w:r>
              <w:t>Authorization</w:t>
            </w:r>
          </w:p>
        </w:tc>
        <w:tc>
          <w:tcPr>
            <w:tcW w:type="dxa" w:w="4320"/>
          </w:tcPr>
          <w:p>
            <w:r>
              <w:t>Server-side role/permission/ownership enforcement.</w:t>
            </w:r>
          </w:p>
        </w:tc>
      </w:tr>
      <w:tr>
        <w:tc>
          <w:tcPr>
            <w:tcW w:type="dxa" w:w="4320"/>
          </w:tcPr>
          <w:p>
            <w:r>
              <w:t>Validation</w:t>
            </w:r>
          </w:p>
        </w:tc>
        <w:tc>
          <w:tcPr>
            <w:tcW w:type="dxa" w:w="4320"/>
          </w:tcPr>
          <w:p>
            <w:r>
              <w:t>Request schema validation + domain validation.</w:t>
            </w:r>
          </w:p>
        </w:tc>
      </w:tr>
      <w:tr>
        <w:tc>
          <w:tcPr>
            <w:tcW w:type="dxa" w:w="4320"/>
          </w:tcPr>
          <w:p>
            <w:r>
              <w:t>Errors</w:t>
            </w:r>
          </w:p>
        </w:tc>
        <w:tc>
          <w:tcPr>
            <w:tcW w:type="dxa" w:w="4320"/>
          </w:tcPr>
          <w:p>
            <w:r>
              <w:t>Stable machine-readable code + safe user-facing message.</w:t>
            </w:r>
          </w:p>
        </w:tc>
      </w:tr>
      <w:tr>
        <w:tc>
          <w:tcPr>
            <w:tcW w:type="dxa" w:w="4320"/>
          </w:tcPr>
          <w:p>
            <w:r>
              <w:t>Pagination</w:t>
            </w:r>
          </w:p>
        </w:tc>
        <w:tc>
          <w:tcPr>
            <w:tcW w:type="dxa" w:w="4320"/>
          </w:tcPr>
          <w:p>
            <w:r>
              <w:t>Required for growing lists/history.</w:t>
            </w:r>
          </w:p>
        </w:tc>
      </w:tr>
      <w:tr>
        <w:tc>
          <w:tcPr>
            <w:tcW w:type="dxa" w:w="4320"/>
          </w:tcPr>
          <w:p>
            <w:r>
              <w:t>Filtering</w:t>
            </w:r>
          </w:p>
        </w:tc>
        <w:tc>
          <w:tcPr>
            <w:tcW w:type="dxa" w:w="4320"/>
          </w:tcPr>
          <w:p>
            <w:r>
              <w:t>Server-side for status/material/location and other documented filters.</w:t>
            </w:r>
          </w:p>
        </w:tc>
      </w:tr>
      <w:tr>
        <w:tc>
          <w:tcPr>
            <w:tcW w:type="dxa" w:w="4320"/>
          </w:tcPr>
          <w:p>
            <w:r>
              <w:t>Rate limiting</w:t>
            </w:r>
          </w:p>
        </w:tc>
        <w:tc>
          <w:tcPr>
            <w:tcW w:type="dxa" w:w="4320"/>
          </w:tcPr>
          <w:p>
            <w:r>
              <w:t>Production control; thresholds TBD.</w:t>
            </w:r>
          </w:p>
        </w:tc>
      </w:tr>
      <w:tr>
        <w:tc>
          <w:tcPr>
            <w:tcW w:type="dxa" w:w="4320"/>
          </w:tcPr>
          <w:p>
            <w:r>
              <w:t>Versioning</w:t>
            </w:r>
          </w:p>
        </w:tc>
        <w:tc>
          <w:tcPr>
            <w:tcW w:type="dxa" w:w="4320"/>
          </w:tcPr>
          <w:p>
            <w:r>
              <w:t>Introduce explicit versioning for breaking public API changes.</w:t>
            </w:r>
          </w:p>
        </w:tc>
      </w:tr>
      <w:tr>
        <w:tc>
          <w:tcPr>
            <w:tcW w:type="dxa" w:w="4320"/>
          </w:tcPr>
          <w:p>
            <w:r>
              <w:t>Idempotency</w:t>
            </w:r>
          </w:p>
        </w:tc>
        <w:tc>
          <w:tcPr>
            <w:tcW w:type="dxa" w:w="4320"/>
          </w:tcPr>
          <w:p>
            <w:r>
              <w:t>Required for sync/retry-sensitive writes.</w:t>
            </w:r>
          </w:p>
        </w:tc>
      </w:tr>
    </w:tbl>
    <w:p>
      <w:r>
        <w:rPr>
          <w:b w:val="0"/>
          <w:i w:val="0"/>
        </w:rPr>
        <w:t>Detailed endpoint specifications should be maintained in a separate API document; this SAD defines the architectural boundary rather than inventing endpoints not required by the SRS.</w:t>
      </w:r>
    </w:p>
    <w:p>
      <w:pPr>
        <w:pStyle w:val="Heading1"/>
      </w:pPr>
      <w:r>
        <w:t>15. Database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Entity</w:t>
            </w:r>
          </w:p>
        </w:tc>
        <w:tc>
          <w:tcPr>
            <w:tcW w:type="dxa" w:w="2880"/>
            <w:shd w:fill="DCE6F1"/>
          </w:tcPr>
          <w:p>
            <w:r>
              <w:rPr>
                <w:b/>
              </w:rPr>
              <w:t>Purpose</w:t>
            </w:r>
          </w:p>
        </w:tc>
        <w:tc>
          <w:tcPr>
            <w:tcW w:type="dxa" w:w="2880"/>
            <w:shd w:fill="DCE6F1"/>
          </w:tcPr>
          <w:p>
            <w:r>
              <w:rPr>
                <w:b/>
              </w:rPr>
              <w:t>Access principle</w:t>
            </w:r>
          </w:p>
        </w:tc>
      </w:tr>
      <w:tr>
        <w:tc>
          <w:tcPr>
            <w:tcW w:type="dxa" w:w="2880"/>
          </w:tcPr>
          <w:p>
            <w:r>
              <w:t>Users / Profiles / Roles</w:t>
            </w:r>
          </w:p>
        </w:tc>
        <w:tc>
          <w:tcPr>
            <w:tcW w:type="dxa" w:w="2880"/>
          </w:tcPr>
          <w:p>
            <w:r>
              <w:t>Identity and role-specific data.</w:t>
            </w:r>
          </w:p>
        </w:tc>
        <w:tc>
          <w:tcPr>
            <w:tcW w:type="dxa" w:w="2880"/>
          </w:tcPr>
          <w:p>
            <w:r>
              <w:t>User-scoped; privileged fields restricted.</w:t>
            </w:r>
          </w:p>
        </w:tc>
      </w:tr>
      <w:tr>
        <w:tc>
          <w:tcPr>
            <w:tcW w:type="dxa" w:w="2880"/>
          </w:tcPr>
          <w:p>
            <w:r>
              <w:t>Material Lots</w:t>
            </w:r>
          </w:p>
        </w:tc>
        <w:tc>
          <w:tcPr>
            <w:tcW w:type="dxa" w:w="2880"/>
          </w:tcPr>
          <w:p>
            <w:r>
              <w:t>Material, photo references, weight, category, location and status.</w:t>
            </w:r>
          </w:p>
        </w:tc>
        <w:tc>
          <w:tcPr>
            <w:tcW w:type="dxa" w:w="2880"/>
          </w:tcPr>
          <w:p>
            <w:r>
              <w:t>Collector-owned until workflow sharing.</w:t>
            </w:r>
          </w:p>
        </w:tc>
      </w:tr>
      <w:tr>
        <w:tc>
          <w:tcPr>
            <w:tcW w:type="dxa" w:w="2880"/>
          </w:tcPr>
          <w:p>
            <w:r>
              <w:t>Price Data</w:t>
            </w:r>
          </w:p>
        </w:tc>
        <w:tc>
          <w:tcPr>
            <w:tcW w:type="dxa" w:w="2880"/>
          </w:tcPr>
          <w:p>
            <w:r>
              <w:t>Reference price information and effective dates.</w:t>
            </w:r>
          </w:p>
        </w:tc>
        <w:tc>
          <w:tcPr>
            <w:tcW w:type="dxa" w:w="2880"/>
          </w:tcPr>
          <w:p>
            <w:r>
              <w:t>Admin-managed; broadly readable as allowed.</w:t>
            </w:r>
          </w:p>
        </w:tc>
      </w:tr>
      <w:tr>
        <w:tc>
          <w:tcPr>
            <w:tcW w:type="dxa" w:w="2880"/>
          </w:tcPr>
          <w:p>
            <w:r>
              <w:t>Recycler Records</w:t>
            </w:r>
          </w:p>
        </w:tc>
        <w:tc>
          <w:tcPr>
            <w:tcW w:type="dxa" w:w="2880"/>
          </w:tcPr>
          <w:p>
            <w:r>
              <w:t>Recycler profile, location and verification status.</w:t>
            </w:r>
          </w:p>
        </w:tc>
        <w:tc>
          <w:tcPr>
            <w:tcW w:type="dxa" w:w="2880"/>
          </w:tcPr>
          <w:p>
            <w:r>
              <w:t>Recycler-managed; admin verified.</w:t>
            </w:r>
          </w:p>
        </w:tc>
      </w:tr>
      <w:tr>
        <w:tc>
          <w:tcPr>
            <w:tcW w:type="dxa" w:w="2880"/>
          </w:tcPr>
          <w:p>
            <w:r>
              <w:t>Quotes / Transactions</w:t>
            </w:r>
          </w:p>
        </w:tc>
        <w:tc>
          <w:tcPr>
            <w:tcW w:type="dxa" w:w="2880"/>
          </w:tcPr>
          <w:p>
            <w:r>
              <w:t>Commercial workflow and state.</w:t>
            </w:r>
          </w:p>
        </w:tc>
        <w:tc>
          <w:tcPr>
            <w:tcW w:type="dxa" w:w="2880"/>
          </w:tcPr>
          <w:p>
            <w:r>
              <w:t>Participant-scoped; audited.</w:t>
            </w:r>
          </w:p>
        </w:tc>
      </w:tr>
      <w:tr>
        <w:tc>
          <w:tcPr>
            <w:tcW w:type="dxa" w:w="2880"/>
          </w:tcPr>
          <w:p>
            <w:r>
              <w:t>Handover / Payment</w:t>
            </w:r>
          </w:p>
        </w:tc>
        <w:tc>
          <w:tcPr>
            <w:tcW w:type="dxa" w:w="2880"/>
          </w:tcPr>
          <w:p>
            <w:r>
              <w:t>Final handover evidence and payment record.</w:t>
            </w:r>
          </w:p>
        </w:tc>
        <w:tc>
          <w:tcPr>
            <w:tcW w:type="dxa" w:w="2880"/>
          </w:tcPr>
          <w:p>
            <w:r>
              <w:t>Participant-scoped; audited.</w:t>
            </w:r>
          </w:p>
        </w:tc>
      </w:tr>
      <w:tr>
        <w:tc>
          <w:tcPr>
            <w:tcW w:type="dxa" w:w="2880"/>
          </w:tcPr>
          <w:p>
            <w:r>
              <w:t>Verification</w:t>
            </w:r>
          </w:p>
        </w:tc>
        <w:tc>
          <w:tcPr>
            <w:tcW w:type="dxa" w:w="2880"/>
          </w:tcPr>
          <w:p>
            <w:r>
              <w:t>Evidence, review decision and status.</w:t>
            </w:r>
          </w:p>
        </w:tc>
        <w:tc>
          <w:tcPr>
            <w:tcW w:type="dxa" w:w="2880"/>
          </w:tcPr>
          <w:p>
            <w:r>
              <w:t>Admin/reviewer scoped.</w:t>
            </w:r>
          </w:p>
        </w:tc>
      </w:tr>
      <w:tr>
        <w:tc>
          <w:tcPr>
            <w:tcW w:type="dxa" w:w="2880"/>
          </w:tcPr>
          <w:p>
            <w:r>
              <w:t>Notifications</w:t>
            </w:r>
          </w:p>
        </w:tc>
        <w:tc>
          <w:tcPr>
            <w:tcW w:type="dxa" w:w="2880"/>
          </w:tcPr>
          <w:p>
            <w:r>
              <w:t>Recipient delivery/read state.</w:t>
            </w:r>
          </w:p>
        </w:tc>
        <w:tc>
          <w:tcPr>
            <w:tcW w:type="dxa" w:w="2880"/>
          </w:tcPr>
          <w:p>
            <w:r>
              <w:t>Recipient scoped.</w:t>
            </w:r>
          </w:p>
        </w:tc>
      </w:tr>
      <w:tr>
        <w:tc>
          <w:tcPr>
            <w:tcW w:type="dxa" w:w="2880"/>
          </w:tcPr>
          <w:p>
            <w:r>
              <w:t>AI Results</w:t>
            </w:r>
          </w:p>
        </w:tc>
        <w:tc>
          <w:tcPr>
            <w:tcW w:type="dxa" w:w="2880"/>
          </w:tcPr>
          <w:p>
            <w:r>
              <w:t>Classification suggestions/confidence.</w:t>
            </w:r>
          </w:p>
        </w:tc>
        <w:tc>
          <w:tcPr>
            <w:tcW w:type="dxa" w:w="2880"/>
          </w:tcPr>
          <w:p>
            <w:r>
              <w:t>Lot scoped.</w:t>
            </w:r>
          </w:p>
        </w:tc>
      </w:tr>
      <w:tr>
        <w:tc>
          <w:tcPr>
            <w:tcW w:type="dxa" w:w="2880"/>
          </w:tcPr>
          <w:p>
            <w:r>
              <w:t>Audit Events</w:t>
            </w:r>
          </w:p>
        </w:tc>
        <w:tc>
          <w:tcPr>
            <w:tcW w:type="dxa" w:w="2880"/>
          </w:tcPr>
          <w:p>
            <w:r>
              <w:t>Security, administrative and domain audit trail.</w:t>
            </w:r>
          </w:p>
        </w:tc>
        <w:tc>
          <w:tcPr>
            <w:tcW w:type="dxa" w:w="2880"/>
          </w:tcPr>
          <w:p>
            <w:r>
              <w:t>Privileged append/read access.</w:t>
            </w:r>
          </w:p>
        </w:tc>
      </w:tr>
    </w:tbl>
    <w:p>
      <w:r>
        <w:rPr>
          <w:b w:val="0"/>
          <w:i w:val="0"/>
        </w:rPr>
        <w:t>A relational database is proposed as the system of record because the domain has strong relationships and stateful transactions. Exact engine/provider is TBD. Large binary files should be stored in object storage rather than relational rows.</w:t>
      </w:r>
    </w:p>
    <w:p>
      <w:pPr>
        <w:pStyle w:val="Heading1"/>
      </w:pPr>
      <w:r>
        <w:t>16. Data Flow Architecture</w:t>
      </w:r>
    </w:p>
    <w:p>
      <w:pPr>
        <w:jc w:val="center"/>
      </w:pPr>
      <w:r>
        <w:drawing>
          <wp:inline xmlns:a="http://schemas.openxmlformats.org/drawingml/2006/main" xmlns:pic="http://schemas.openxmlformats.org/drawingml/2006/picture">
            <wp:extent cx="6217920" cy="3902198"/>
            <wp:docPr id="6" name="Picture 6"/>
            <wp:cNvGraphicFramePr>
              <a:graphicFrameLocks noChangeAspect="1"/>
            </wp:cNvGraphicFramePr>
            <a:graphic>
              <a:graphicData uri="http://schemas.openxmlformats.org/drawingml/2006/picture">
                <pic:pic>
                  <pic:nvPicPr>
                    <pic:cNvPr id="0" name="06_dfd_overall.png"/>
                    <pic:cNvPicPr/>
                  </pic:nvPicPr>
                  <pic:blipFill>
                    <a:blip r:embed="rId14"/>
                    <a:stretch>
                      <a:fillRect/>
                    </a:stretch>
                  </pic:blipFill>
                  <pic:spPr>
                    <a:xfrm>
                      <a:off x="0" y="0"/>
                      <a:ext cx="6217920" cy="3902198"/>
                    </a:xfrm>
                    <a:prstGeom prst="rect"/>
                  </pic:spPr>
                </pic:pic>
              </a:graphicData>
            </a:graphic>
          </wp:inline>
        </w:drawing>
      </w:r>
    </w:p>
    <w:p>
      <w:pPr>
        <w:jc w:val="center"/>
      </w:pPr>
      <w:r>
        <w:rPr>
          <w:b/>
          <w:i/>
        </w:rPr>
        <w:t>Figure 6. Data Flow Diagram — Overall System</w:t>
      </w:r>
    </w:p>
    <w:p>
      <w:r>
        <w:rPr>
          <w:b w:val="0"/>
          <w:i w:val="0"/>
        </w:rPr>
        <w:t>The overall data flow separates presentation, business processing, persistence, audit and external service interactions. Server-side business logic remains authoritative.</w:t>
      </w:r>
    </w:p>
    <w:p>
      <w:pPr>
        <w:jc w:val="center"/>
      </w:pPr>
      <w:r>
        <w:drawing>
          <wp:inline xmlns:a="http://schemas.openxmlformats.org/drawingml/2006/main" xmlns:pic="http://schemas.openxmlformats.org/drawingml/2006/picture">
            <wp:extent cx="6217920" cy="3902198"/>
            <wp:docPr id="7" name="Picture 7"/>
            <wp:cNvGraphicFramePr>
              <a:graphicFrameLocks noChangeAspect="1"/>
            </wp:cNvGraphicFramePr>
            <a:graphic>
              <a:graphicData uri="http://schemas.openxmlformats.org/drawingml/2006/picture">
                <pic:pic>
                  <pic:nvPicPr>
                    <pic:cNvPr id="0" name="07_core_transaction.png"/>
                    <pic:cNvPicPr/>
                  </pic:nvPicPr>
                  <pic:blipFill>
                    <a:blip r:embed="rId15"/>
                    <a:stretch>
                      <a:fillRect/>
                    </a:stretch>
                  </pic:blipFill>
                  <pic:spPr>
                    <a:xfrm>
                      <a:off x="0" y="0"/>
                      <a:ext cx="6217920" cy="3902198"/>
                    </a:xfrm>
                    <a:prstGeom prst="rect"/>
                  </pic:spPr>
                </pic:pic>
              </a:graphicData>
            </a:graphic>
          </wp:inline>
        </w:drawing>
      </w:r>
    </w:p>
    <w:p>
      <w:pPr>
        <w:jc w:val="center"/>
      </w:pPr>
      <w:r>
        <w:rPr>
          <w:b/>
          <w:i/>
        </w:rPr>
        <w:t>Figure 7. Core Transaction Data Flow</w:t>
      </w:r>
    </w:p>
    <w:p>
      <w:r>
        <w:rPr>
          <w:b w:val="0"/>
          <w:i w:val="0"/>
        </w:rPr>
        <w:t>The core workflow begins with collector lot creation and ends in traceable handover/payment records and earnings history. The state machine defined in the SRS remains the authoritative transaction lifecycle.</w:t>
      </w:r>
    </w:p>
    <w:p>
      <w:pPr>
        <w:pStyle w:val="Heading1"/>
      </w:pPr>
      <w:r>
        <w:t>17. Authentication Architecture</w:t>
      </w:r>
    </w:p>
    <w:p>
      <w:pPr>
        <w:jc w:val="center"/>
      </w:pPr>
      <w:r>
        <w:drawing>
          <wp:inline xmlns:a="http://schemas.openxmlformats.org/drawingml/2006/main" xmlns:pic="http://schemas.openxmlformats.org/drawingml/2006/picture">
            <wp:extent cx="6217920" cy="3902198"/>
            <wp:docPr id="8" name="Picture 8"/>
            <wp:cNvGraphicFramePr>
              <a:graphicFrameLocks noChangeAspect="1"/>
            </wp:cNvGraphicFramePr>
            <a:graphic>
              <a:graphicData uri="http://schemas.openxmlformats.org/drawingml/2006/picture">
                <pic:pic>
                  <pic:nvPicPr>
                    <pic:cNvPr id="0" name="08_auth_sequence.png"/>
                    <pic:cNvPicPr/>
                  </pic:nvPicPr>
                  <pic:blipFill>
                    <a:blip r:embed="rId16"/>
                    <a:stretch>
                      <a:fillRect/>
                    </a:stretch>
                  </pic:blipFill>
                  <pic:spPr>
                    <a:xfrm>
                      <a:off x="0" y="0"/>
                      <a:ext cx="6217920" cy="3902198"/>
                    </a:xfrm>
                    <a:prstGeom prst="rect"/>
                  </pic:spPr>
                </pic:pic>
              </a:graphicData>
            </a:graphic>
          </wp:inline>
        </w:drawing>
      </w:r>
    </w:p>
    <w:p>
      <w:pPr>
        <w:jc w:val="center"/>
      </w:pPr>
      <w:r>
        <w:rPr>
          <w:b/>
          <w:i/>
        </w:rPr>
        <w:t>Figure 8. Authentication Sequence</w:t>
      </w:r>
    </w:p>
    <w:p>
      <w:r>
        <w:rPr>
          <w:b w:val="0"/>
          <w:i w:val="0"/>
        </w:rPr>
        <w:t>Authentication establishes identity and a protected session. Role resolution and authorization occur after authentication and before protected resources are accessed. The provider is not treated as confirmed until the implementation team records the final technology decision.</w:t>
      </w:r>
    </w:p>
    <w:p>
      <w:pPr>
        <w:pStyle w:val="Heading1"/>
      </w:pPr>
      <w:r>
        <w:t>18. Authorization Architecture</w:t>
      </w:r>
    </w:p>
    <w:p>
      <w:pPr>
        <w:pStyle w:val="ListBullet"/>
      </w:pPr>
      <w:r>
        <w:t>Frontend route guards improve usability but are not security controls.</w:t>
      </w:r>
    </w:p>
    <w:p>
      <w:pPr>
        <w:pStyle w:val="ListBullet"/>
      </w:pPr>
      <w:r>
        <w:t>Backend checks authenticated identity, role, permission and resource ownership.</w:t>
      </w:r>
    </w:p>
    <w:p>
      <w:pPr>
        <w:pStyle w:val="ListBullet"/>
      </w:pPr>
      <w:r>
        <w:t>Sensitive administrative actions are audited.</w:t>
      </w:r>
    </w:p>
    <w:p>
      <w:pPr>
        <w:pStyle w:val="ListBullet"/>
      </w:pPr>
      <w:r>
        <w:t>Database queries are scoped to authorized resources; additional row-level controls may be used where supported by the selected database.</w:t>
      </w:r>
    </w:p>
    <w:p>
      <w:pPr>
        <w:pStyle w:val="ListBullet"/>
      </w:pPr>
      <w:r>
        <w:t>Unauthorized requests fail closed.</w:t>
      </w:r>
    </w:p>
    <w:p>
      <w:pPr>
        <w:pStyle w:val="Heading1"/>
      </w:pPr>
      <w:r>
        <w:t>19. AI / ML Architecture</w:t>
      </w:r>
    </w:p>
    <w:p>
      <w:pPr>
        <w:jc w:val="center"/>
      </w:pPr>
      <w:r>
        <w:drawing>
          <wp:inline xmlns:a="http://schemas.openxmlformats.org/drawingml/2006/main" xmlns:pic="http://schemas.openxmlformats.org/drawingml/2006/picture">
            <wp:extent cx="6217920" cy="3902198"/>
            <wp:docPr id="9" name="Picture 9"/>
            <wp:cNvGraphicFramePr>
              <a:graphicFrameLocks noChangeAspect="1"/>
            </wp:cNvGraphicFramePr>
            <a:graphic>
              <a:graphicData uri="http://schemas.openxmlformats.org/drawingml/2006/picture">
                <pic:pic>
                  <pic:nvPicPr>
                    <pic:cNvPr id="0" name="10_ai_sequence.png"/>
                    <pic:cNvPicPr/>
                  </pic:nvPicPr>
                  <pic:blipFill>
                    <a:blip r:embed="rId17"/>
                    <a:stretch>
                      <a:fillRect/>
                    </a:stretch>
                  </pic:blipFill>
                  <pic:spPr>
                    <a:xfrm>
                      <a:off x="0" y="0"/>
                      <a:ext cx="6217920" cy="3902198"/>
                    </a:xfrm>
                    <a:prstGeom prst="rect"/>
                  </pic:spPr>
                </pic:pic>
              </a:graphicData>
            </a:graphic>
          </wp:inline>
        </w:drawing>
      </w:r>
    </w:p>
    <w:p>
      <w:pPr>
        <w:jc w:val="center"/>
      </w:pPr>
      <w:r>
        <w:rPr>
          <w:b/>
          <w:i/>
        </w:rPr>
        <w:t>Figure 10. AI-Assisted Classification Sequence</w:t>
      </w:r>
    </w:p>
    <w:p>
      <w:r>
        <w:rPr>
          <w:b w:val="0"/>
          <w:i w:val="0"/>
        </w:rPr>
        <w:t>AI is assistive. The user remains able to correct the classification, and a low-confidence, timed-out or unavailable model falls back to manual classification. No proprietary local model is claimed.</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AI concern</w:t>
            </w:r>
          </w:p>
        </w:tc>
        <w:tc>
          <w:tcPr>
            <w:tcW w:type="dxa" w:w="4320"/>
            <w:shd w:fill="DCE6F1"/>
          </w:tcPr>
          <w:p>
            <w:r>
              <w:rPr>
                <w:b/>
              </w:rPr>
              <w:t>Architecture</w:t>
            </w:r>
          </w:p>
        </w:tc>
      </w:tr>
      <w:tr>
        <w:tc>
          <w:tcPr>
            <w:tcW w:type="dxa" w:w="4320"/>
          </w:tcPr>
          <w:p>
            <w:r>
              <w:t>Input</w:t>
            </w:r>
          </w:p>
        </w:tc>
        <w:tc>
          <w:tcPr>
            <w:tcW w:type="dxa" w:w="4320"/>
          </w:tcPr>
          <w:p>
            <w:r>
              <w:t>Validated material image/user input.</w:t>
            </w:r>
          </w:p>
        </w:tc>
      </w:tr>
      <w:tr>
        <w:tc>
          <w:tcPr>
            <w:tcW w:type="dxa" w:w="4320"/>
          </w:tcPr>
          <w:p>
            <w:r>
              <w:t>Preprocessing</w:t>
            </w:r>
          </w:p>
        </w:tc>
        <w:tc>
          <w:tcPr>
            <w:tcW w:type="dxa" w:w="4320"/>
          </w:tcPr>
          <w:p>
            <w:r>
              <w:t>Size/type validation and any required image normalization.</w:t>
            </w:r>
          </w:p>
        </w:tc>
      </w:tr>
      <w:tr>
        <w:tc>
          <w:tcPr>
            <w:tcW w:type="dxa" w:w="4320"/>
          </w:tcPr>
          <w:p>
            <w:r>
              <w:t>Inference</w:t>
            </w:r>
          </w:p>
        </w:tc>
        <w:tc>
          <w:tcPr>
            <w:tcW w:type="dxa" w:w="4320"/>
          </w:tcPr>
          <w:p>
            <w:r>
              <w:t>External/hosted model through an adapter; exact model TBD.</w:t>
            </w:r>
          </w:p>
        </w:tc>
      </w:tr>
      <w:tr>
        <w:tc>
          <w:tcPr>
            <w:tcW w:type="dxa" w:w="4320"/>
          </w:tcPr>
          <w:p>
            <w:r>
              <w:t>Output</w:t>
            </w:r>
          </w:p>
        </w:tc>
        <w:tc>
          <w:tcPr>
            <w:tcW w:type="dxa" w:w="4320"/>
          </w:tcPr>
          <w:p>
            <w:r>
              <w:t>Suggested category + confidence/uncertainty.</w:t>
            </w:r>
          </w:p>
        </w:tc>
      </w:tr>
      <w:tr>
        <w:tc>
          <w:tcPr>
            <w:tcW w:type="dxa" w:w="4320"/>
          </w:tcPr>
          <w:p>
            <w:r>
              <w:t>Authority</w:t>
            </w:r>
          </w:p>
        </w:tc>
        <w:tc>
          <w:tcPr>
            <w:tcW w:type="dxa" w:w="4320"/>
          </w:tcPr>
          <w:p>
            <w:r>
              <w:t>User-confirmed category is authoritative for the lot.</w:t>
            </w:r>
          </w:p>
        </w:tc>
      </w:tr>
      <w:tr>
        <w:tc>
          <w:tcPr>
            <w:tcW w:type="dxa" w:w="4320"/>
          </w:tcPr>
          <w:p>
            <w:r>
              <w:t>Timeout/failure</w:t>
            </w:r>
          </w:p>
        </w:tc>
        <w:tc>
          <w:tcPr>
            <w:tcW w:type="dxa" w:w="4320"/>
          </w:tcPr>
          <w:p>
            <w:r>
              <w:t>Manual classification fallback.</w:t>
            </w:r>
          </w:p>
        </w:tc>
      </w:tr>
      <w:tr>
        <w:tc>
          <w:tcPr>
            <w:tcW w:type="dxa" w:w="4320"/>
          </w:tcPr>
          <w:p>
            <w:r>
              <w:t>Privacy</w:t>
            </w:r>
          </w:p>
        </w:tc>
        <w:tc>
          <w:tcPr>
            <w:tcW w:type="dxa" w:w="4320"/>
          </w:tcPr>
          <w:p>
            <w:r>
              <w:t>Minimize data sent to the AI provider; review provider retention before production.</w:t>
            </w:r>
          </w:p>
        </w:tc>
      </w:tr>
      <w:tr>
        <w:tc>
          <w:tcPr>
            <w:tcW w:type="dxa" w:w="4320"/>
          </w:tcPr>
          <w:p>
            <w:r>
              <w:t>Cost</w:t>
            </w:r>
          </w:p>
        </w:tc>
        <w:tc>
          <w:tcPr>
            <w:tcW w:type="dxa" w:w="4320"/>
          </w:tcPr>
          <w:p>
            <w:r>
              <w:t>Bound requests and evaluate whether AI adds sufficient value.</w:t>
            </w:r>
          </w:p>
        </w:tc>
      </w:tr>
    </w:tbl>
    <w:p>
      <w:pPr>
        <w:pStyle w:val="Heading1"/>
      </w:pPr>
      <w:r>
        <w:t>20. Voice Architecture</w:t>
      </w:r>
    </w:p>
    <w:p>
      <w:pPr>
        <w:jc w:val="center"/>
      </w:pPr>
      <w:r>
        <w:drawing>
          <wp:inline xmlns:a="http://schemas.openxmlformats.org/drawingml/2006/main" xmlns:pic="http://schemas.openxmlformats.org/drawingml/2006/picture">
            <wp:extent cx="6217920" cy="3902198"/>
            <wp:docPr id="10" name="Picture 10"/>
            <wp:cNvGraphicFramePr>
              <a:graphicFrameLocks noChangeAspect="1"/>
            </wp:cNvGraphicFramePr>
            <a:graphic>
              <a:graphicData uri="http://schemas.openxmlformats.org/drawingml/2006/picture">
                <pic:pic>
                  <pic:nvPicPr>
                    <pic:cNvPr id="0" name="11_voice_sequence.png"/>
                    <pic:cNvPicPr/>
                  </pic:nvPicPr>
                  <pic:blipFill>
                    <a:blip r:embed="rId18"/>
                    <a:stretch>
                      <a:fillRect/>
                    </a:stretch>
                  </pic:blipFill>
                  <pic:spPr>
                    <a:xfrm>
                      <a:off x="0" y="0"/>
                      <a:ext cx="6217920" cy="3902198"/>
                    </a:xfrm>
                    <a:prstGeom prst="rect"/>
                  </pic:spPr>
                </pic:pic>
              </a:graphicData>
            </a:graphic>
          </wp:inline>
        </w:drawing>
      </w:r>
    </w:p>
    <w:p>
      <w:pPr>
        <w:jc w:val="center"/>
      </w:pPr>
      <w:r>
        <w:rPr>
          <w:b/>
          <w:i/>
        </w:rPr>
        <w:t>Figure 11. Voice Interaction Sequence</w:t>
      </w:r>
    </w:p>
    <w:p>
      <w:r>
        <w:rPr>
          <w:b w:val="0"/>
          <w:i w:val="0"/>
        </w:rPr>
        <w:t>Voice is an accessibility layer over the same application logic. Hindi and Marathi are the documented target languages. Exact browser/device capability or external provider is TBD. Core workflows must remain usable without voice.</w:t>
      </w:r>
    </w:p>
    <w:p>
      <w:pPr>
        <w:pStyle w:val="Heading1"/>
      </w:pPr>
      <w:r>
        <w:t>21. Regional Language Architecture</w:t>
      </w:r>
    </w:p>
    <w:p>
      <w:pPr>
        <w:pStyle w:val="ListBullet"/>
      </w:pPr>
      <w:r>
        <w:t>UI strings are maintained in language resource bundles.</w:t>
      </w:r>
    </w:p>
    <w:p>
      <w:pPr>
        <w:pStyle w:val="ListBullet"/>
      </w:pPr>
      <w:r>
        <w:t>Language selection is persisted for the user/device.</w:t>
      </w:r>
    </w:p>
    <w:p>
      <w:pPr>
        <w:pStyle w:val="ListBullet"/>
      </w:pPr>
      <w:r>
        <w:t>Hindi and Marathi are P0 target languages.</w:t>
      </w:r>
    </w:p>
    <w:p>
      <w:pPr>
        <w:pStyle w:val="ListBullet"/>
      </w:pPr>
      <w:r>
        <w:t>Dynamic domain content uses stable identifiers and localized labels.</w:t>
      </w:r>
    </w:p>
    <w:p>
      <w:pPr>
        <w:pStyle w:val="ListBullet"/>
      </w:pPr>
      <w:r>
        <w:t>Missing translations fall back to the configured fallback language and are logged for correction.</w:t>
      </w:r>
    </w:p>
    <w:p>
      <w:pPr>
        <w:pStyle w:val="ListBullet"/>
      </w:pPr>
      <w:r>
        <w:t>New Indian languages should be addable through resource/voice mapping changes rather than business-logic rewrites.</w:t>
      </w:r>
    </w:p>
    <w:p>
      <w:pPr>
        <w:pStyle w:val="Heading1"/>
      </w:pPr>
      <w:r>
        <w:t>22. Location / GIS Architecture</w:t>
      </w:r>
    </w:p>
    <w:p>
      <w:pPr>
        <w:jc w:val="center"/>
      </w:pPr>
      <w:r>
        <w:drawing>
          <wp:inline xmlns:a="http://schemas.openxmlformats.org/drawingml/2006/main" xmlns:pic="http://schemas.openxmlformats.org/drawingml/2006/picture">
            <wp:extent cx="6217920" cy="3902198"/>
            <wp:docPr id="11" name="Picture 11"/>
            <wp:cNvGraphicFramePr>
              <a:graphicFrameLocks noChangeAspect="1"/>
            </wp:cNvGraphicFramePr>
            <a:graphic>
              <a:graphicData uri="http://schemas.openxmlformats.org/drawingml/2006/picture">
                <pic:pic>
                  <pic:nvPicPr>
                    <pic:cNvPr id="0" name="13_offline_sync.png"/>
                    <pic:cNvPicPr/>
                  </pic:nvPicPr>
                  <pic:blipFill>
                    <a:blip r:embed="rId19"/>
                    <a:stretch>
                      <a:fillRect/>
                    </a:stretch>
                  </pic:blipFill>
                  <pic:spPr>
                    <a:xfrm>
                      <a:off x="0" y="0"/>
                      <a:ext cx="6217920" cy="3902198"/>
                    </a:xfrm>
                    <a:prstGeom prst="rect"/>
                  </pic:spPr>
                </pic:pic>
              </a:graphicData>
            </a:graphic>
          </wp:inline>
        </w:drawing>
      </w:r>
    </w:p>
    <w:p>
      <w:pPr>
        <w:jc w:val="center"/>
      </w:pPr>
      <w:r>
        <w:rPr>
          <w:b/>
          <w:i/>
        </w:rPr>
        <w:t>Figure 13. Offline and Synchronization Sequence</w:t>
      </w:r>
    </w:p>
    <w:p>
      <w:r>
        <w:rPr>
          <w:b w:val="0"/>
          <w:i w:val="0"/>
        </w:rPr>
        <w:t>Location may originate from device GPS or a user-defined location. Permission, accuracy and normalization occur before location is used for recycler discovery, matching or traceability. Manual fallback prevents location failure from blocking the entire product.</w:t>
      </w:r>
    </w:p>
    <w:p>
      <w:pPr>
        <w:pStyle w:val="Heading1"/>
      </w:pPr>
      <w:r>
        <w:t>23. Offline-First Architecture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Capability</w:t>
            </w:r>
          </w:p>
        </w:tc>
        <w:tc>
          <w:tcPr>
            <w:tcW w:type="dxa" w:w="4320"/>
            <w:shd w:fill="DCE6F1"/>
          </w:tcPr>
          <w:p>
            <w:r>
              <w:rPr>
                <w:b/>
              </w:rPr>
              <w:t>Offline behavior</w:t>
            </w:r>
          </w:p>
        </w:tc>
      </w:tr>
      <w:tr>
        <w:tc>
          <w:tcPr>
            <w:tcW w:type="dxa" w:w="4320"/>
          </w:tcPr>
          <w:p>
            <w:r>
              <w:t>Create/edit lot draft</w:t>
            </w:r>
          </w:p>
        </w:tc>
        <w:tc>
          <w:tcPr>
            <w:tcW w:type="dxa" w:w="4320"/>
          </w:tcPr>
          <w:p>
            <w:r>
              <w:t>Supported locally.</w:t>
            </w:r>
          </w:p>
        </w:tc>
      </w:tr>
      <w:tr>
        <w:tc>
          <w:tcPr>
            <w:tcW w:type="dxa" w:w="4320"/>
          </w:tcPr>
          <w:p>
            <w:r>
              <w:t>Capture photo</w:t>
            </w:r>
          </w:p>
        </w:tc>
        <w:tc>
          <w:tcPr>
            <w:tcW w:type="dxa" w:w="4320"/>
          </w:tcPr>
          <w:p>
            <w:r>
              <w:t>Supported locally when device permits.</w:t>
            </w:r>
          </w:p>
        </w:tc>
      </w:tr>
      <w:tr>
        <w:tc>
          <w:tcPr>
            <w:tcW w:type="dxa" w:w="4320"/>
          </w:tcPr>
          <w:p>
            <w:r>
              <w:t>Category/weight entry</w:t>
            </w:r>
          </w:p>
        </w:tc>
        <w:tc>
          <w:tcPr>
            <w:tcW w:type="dxa" w:w="4320"/>
          </w:tcPr>
          <w:p>
            <w:r>
              <w:t>Supported locally.</w:t>
            </w:r>
          </w:p>
        </w:tc>
      </w:tr>
      <w:tr>
        <w:tc>
          <w:tcPr>
            <w:tcW w:type="dxa" w:w="4320"/>
          </w:tcPr>
          <w:p>
            <w:r>
              <w:t>Cached reference data</w:t>
            </w:r>
          </w:p>
        </w:tc>
        <w:tc>
          <w:tcPr>
            <w:tcW w:type="dxa" w:w="4320"/>
          </w:tcPr>
          <w:p>
            <w:r>
              <w:t>Available only for data already cached.</w:t>
            </w:r>
          </w:p>
        </w:tc>
      </w:tr>
      <w:tr>
        <w:tc>
          <w:tcPr>
            <w:tcW w:type="dxa" w:w="4320"/>
          </w:tcPr>
          <w:p>
            <w:r>
              <w:t>AI classification</w:t>
            </w:r>
          </w:p>
        </w:tc>
        <w:tc>
          <w:tcPr>
            <w:tcW w:type="dxa" w:w="4320"/>
          </w:tcPr>
          <w:p>
            <w:r>
              <w:t>May be unavailable; manual fallback.</w:t>
            </w:r>
          </w:p>
        </w:tc>
      </w:tr>
      <w:tr>
        <w:tc>
          <w:tcPr>
            <w:tcW w:type="dxa" w:w="4320"/>
          </w:tcPr>
          <w:p>
            <w:r>
              <w:t>Live recycler discovery</w:t>
            </w:r>
          </w:p>
        </w:tc>
        <w:tc>
          <w:tcPr>
            <w:tcW w:type="dxa" w:w="4320"/>
          </w:tcPr>
          <w:p>
            <w:r>
              <w:t>Normally requires connectivity.</w:t>
            </w:r>
          </w:p>
        </w:tc>
      </w:tr>
      <w:tr>
        <w:tc>
          <w:tcPr>
            <w:tcW w:type="dxa" w:w="4320"/>
          </w:tcPr>
          <w:p>
            <w:r>
              <w:t>Quote retrieval</w:t>
            </w:r>
          </w:p>
        </w:tc>
        <w:tc>
          <w:tcPr>
            <w:tcW w:type="dxa" w:w="4320"/>
          </w:tcPr>
          <w:p>
            <w:r>
              <w:t>Requires connectivity.</w:t>
            </w:r>
          </w:p>
        </w:tc>
      </w:tr>
      <w:tr>
        <w:tc>
          <w:tcPr>
            <w:tcW w:type="dxa" w:w="4320"/>
          </w:tcPr>
          <w:p>
            <w:r>
              <w:t>Handover/payment sync</w:t>
            </w:r>
          </w:p>
        </w:tc>
        <w:tc>
          <w:tcPr>
            <w:tcW w:type="dxa" w:w="4320"/>
          </w:tcPr>
          <w:p>
            <w:r>
              <w:t>Can queue supported writes for later synchronization.</w:t>
            </w:r>
          </w:p>
        </w:tc>
      </w:tr>
    </w:tbl>
    <w:p>
      <w:r>
        <w:rPr>
          <w:b w:val="0"/>
          <w:i w:val="0"/>
        </w:rPr>
        <w:t>The architecture does not claim that every feature is fully offline. The offline boundary is intentionally limited to the capabilities that can be safely represented and synchronized later.</w:t>
      </w:r>
    </w:p>
    <w:p>
      <w:pPr>
        <w:pStyle w:val="Heading1"/>
      </w:pPr>
      <w:r>
        <w:t>24. Synchronization Architecture</w:t>
      </w:r>
    </w:p>
    <w:p>
      <w:pPr>
        <w:jc w:val="center"/>
      </w:pPr>
      <w:r>
        <w:drawing>
          <wp:inline xmlns:a="http://schemas.openxmlformats.org/drawingml/2006/main" xmlns:pic="http://schemas.openxmlformats.org/drawingml/2006/picture">
            <wp:extent cx="6217920" cy="3902198"/>
            <wp:docPr id="12" name="Picture 12"/>
            <wp:cNvGraphicFramePr>
              <a:graphicFrameLocks noChangeAspect="1"/>
            </wp:cNvGraphicFramePr>
            <a:graphic>
              <a:graphicData uri="http://schemas.openxmlformats.org/drawingml/2006/picture">
                <pic:pic>
                  <pic:nvPicPr>
                    <pic:cNvPr id="0" name="14_verification.png"/>
                    <pic:cNvPicPr/>
                  </pic:nvPicPr>
                  <pic:blipFill>
                    <a:blip r:embed="rId20"/>
                    <a:stretch>
                      <a:fillRect/>
                    </a:stretch>
                  </pic:blipFill>
                  <pic:spPr>
                    <a:xfrm>
                      <a:off x="0" y="0"/>
                      <a:ext cx="6217920" cy="3902198"/>
                    </a:xfrm>
                    <a:prstGeom prst="rect"/>
                  </pic:spPr>
                </pic:pic>
              </a:graphicData>
            </a:graphic>
          </wp:inline>
        </w:drawing>
      </w:r>
    </w:p>
    <w:p>
      <w:pPr>
        <w:jc w:val="center"/>
      </w:pPr>
      <w:r>
        <w:rPr>
          <w:b/>
          <w:i/>
        </w:rPr>
        <w:t>Figure 14. Verification Workflow</w:t>
      </w:r>
    </w:p>
    <w:p>
      <w:r>
        <w:rPr>
          <w:b w:val="0"/>
          <w:i w:val="0"/>
        </w:rPr>
        <w:t>Local operations are queued while offline. On reconnection, the sync engine submits idempotent operations to the server, where validation and business rules remain authoritative.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Sync concern</w:t>
            </w:r>
          </w:p>
        </w:tc>
        <w:tc>
          <w:tcPr>
            <w:tcW w:type="dxa" w:w="4320"/>
            <w:shd w:fill="DCE6F1"/>
          </w:tcPr>
          <w:p>
            <w:r>
              <w:rPr>
                <w:b/>
              </w:rPr>
              <w:t>Design</w:t>
            </w:r>
          </w:p>
        </w:tc>
      </w:tr>
      <w:tr>
        <w:tc>
          <w:tcPr>
            <w:tcW w:type="dxa" w:w="4320"/>
          </w:tcPr>
          <w:p>
            <w:r>
              <w:t>Queue record</w:t>
            </w:r>
          </w:p>
        </w:tc>
        <w:tc>
          <w:tcPr>
            <w:tcW w:type="dxa" w:w="4320"/>
          </w:tcPr>
          <w:p>
            <w:r>
              <w:t>Operation ID, entity ID, operation type, payload, timestamp, retry count and status.</w:t>
            </w:r>
          </w:p>
        </w:tc>
      </w:tr>
      <w:tr>
        <w:tc>
          <w:tcPr>
            <w:tcW w:type="dxa" w:w="4320"/>
          </w:tcPr>
          <w:p>
            <w:r>
              <w:t>Ordering</w:t>
            </w:r>
          </w:p>
        </w:tc>
        <w:tc>
          <w:tcPr>
            <w:tcW w:type="dxa" w:w="4320"/>
          </w:tcPr>
          <w:p>
            <w:r>
              <w:t>Preserve dependencies between related operations.</w:t>
            </w:r>
          </w:p>
        </w:tc>
      </w:tr>
      <w:tr>
        <w:tc>
          <w:tcPr>
            <w:tcW w:type="dxa" w:w="4320"/>
          </w:tcPr>
          <w:p>
            <w:r>
              <w:t>Idempotency</w:t>
            </w:r>
          </w:p>
        </w:tc>
        <w:tc>
          <w:tcPr>
            <w:tcW w:type="dxa" w:w="4320"/>
          </w:tcPr>
          <w:p>
            <w:r>
              <w:t>Stable operation IDs/idempotency keys prevent duplicate application.</w:t>
            </w:r>
          </w:p>
        </w:tc>
      </w:tr>
      <w:tr>
        <w:tc>
          <w:tcPr>
            <w:tcW w:type="dxa" w:w="4320"/>
          </w:tcPr>
          <w:p>
            <w:r>
              <w:t>Conflict</w:t>
            </w:r>
          </w:p>
        </w:tc>
        <w:tc>
          <w:tcPr>
            <w:tcW w:type="dxa" w:w="4320"/>
          </w:tcPr>
          <w:p>
            <w:r>
              <w:t>Server state and transaction rules are authoritative.</w:t>
            </w:r>
          </w:p>
        </w:tc>
      </w:tr>
      <w:tr>
        <w:tc>
          <w:tcPr>
            <w:tcW w:type="dxa" w:w="4320"/>
          </w:tcPr>
          <w:p>
            <w:r>
              <w:t>Retry</w:t>
            </w:r>
          </w:p>
        </w:tc>
        <w:tc>
          <w:tcPr>
            <w:tcW w:type="dxa" w:w="4320"/>
          </w:tcPr>
          <w:p>
            <w:r>
              <w:t>Transient failures are retried; exact backoff is TBD.</w:t>
            </w:r>
          </w:p>
        </w:tc>
      </w:tr>
      <w:tr>
        <w:tc>
          <w:tcPr>
            <w:tcW w:type="dxa" w:w="4320"/>
          </w:tcPr>
          <w:p>
            <w:r>
              <w:t>Partial failure</w:t>
            </w:r>
          </w:p>
        </w:tc>
        <w:tc>
          <w:tcPr>
            <w:tcW w:type="dxa" w:w="4320"/>
          </w:tcPr>
          <w:p>
            <w:r>
              <w:t>Each operation receives its own success/failure status.</w:t>
            </w:r>
          </w:p>
        </w:tc>
      </w:tr>
      <w:tr>
        <w:tc>
          <w:tcPr>
            <w:tcW w:type="dxa" w:w="4320"/>
          </w:tcPr>
          <w:p>
            <w:r>
              <w:t>Recovery</w:t>
            </w:r>
          </w:p>
        </w:tc>
        <w:tc>
          <w:tcPr>
            <w:tcW w:type="dxa" w:w="4320"/>
          </w:tcPr>
          <w:p>
            <w:r>
              <w:t>Failed operations remain available for controlled retry/reconciliation.</w:t>
            </w:r>
          </w:p>
        </w:tc>
      </w:tr>
    </w:tbl>
    <w:p>
      <w:pPr>
        <w:pStyle w:val="Heading1"/>
      </w:pPr>
      <w:r>
        <w:t>25. Verification Architecture</w:t>
      </w:r>
    </w:p>
    <w:p>
      <w:r/>
    </w:p>
    <w:p>
      <w:pPr>
        <w:pStyle w:val="Heading1"/>
      </w:pPr>
      <w:r>
        <w:t>25. Verification Architecture</w:t>
      </w:r>
    </w:p>
    <w:p>
      <w:pPr>
        <w:jc w:val="center"/>
      </w:pPr>
      <w:r>
        <w:drawing>
          <wp:inline xmlns:a="http://schemas.openxmlformats.org/drawingml/2006/main" xmlns:pic="http://schemas.openxmlformats.org/drawingml/2006/picture">
            <wp:extent cx="6217920" cy="3902198"/>
            <wp:docPr id="13" name="Picture 13"/>
            <wp:cNvGraphicFramePr>
              <a:graphicFrameLocks noChangeAspect="1"/>
            </wp:cNvGraphicFramePr>
            <a:graphic>
              <a:graphicData uri="http://schemas.openxmlformats.org/drawingml/2006/picture">
                <pic:pic>
                  <pic:nvPicPr>
                    <pic:cNvPr id="0" name="14_verification.png"/>
                    <pic:cNvPicPr/>
                  </pic:nvPicPr>
                  <pic:blipFill>
                    <a:blip r:embed="rId20"/>
                    <a:stretch>
                      <a:fillRect/>
                    </a:stretch>
                  </pic:blipFill>
                  <pic:spPr>
                    <a:xfrm>
                      <a:off x="0" y="0"/>
                      <a:ext cx="6217920" cy="3902198"/>
                    </a:xfrm>
                    <a:prstGeom prst="rect"/>
                  </pic:spPr>
                </pic:pic>
              </a:graphicData>
            </a:graphic>
          </wp:inline>
        </w:drawing>
      </w:r>
    </w:p>
    <w:p>
      <w:pPr>
        <w:jc w:val="center"/>
      </w:pPr>
      <w:r>
        <w:rPr>
          <w:b/>
          <w:i/>
        </w:rPr>
        <w:t>Figure 14. Verification Workflow</w:t>
      </w:r>
    </w:p>
    <w:p>
      <w:r>
        <w:rPr>
          <w:b w:val="0"/>
          <w:i w:val="0"/>
        </w:rPr>
        <w:t>Verification follows submission, evidence capture, validation, administrative review, decision/status and audit. It does not imply government verification unless an actual government integration exists.</w:t>
      </w:r>
    </w:p>
    <w:p>
      <w:pPr>
        <w:pStyle w:val="Heading1"/>
      </w:pPr>
      <w:r>
        <w:t>26. Notification Architecture</w:t>
      </w:r>
    </w:p>
    <w:p>
      <w:pPr>
        <w:jc w:val="center"/>
      </w:pPr>
      <w:r>
        <w:drawing>
          <wp:inline xmlns:a="http://schemas.openxmlformats.org/drawingml/2006/main" xmlns:pic="http://schemas.openxmlformats.org/drawingml/2006/picture">
            <wp:extent cx="6217920" cy="3902198"/>
            <wp:docPr id="14" name="Picture 14"/>
            <wp:cNvGraphicFramePr>
              <a:graphicFrameLocks noChangeAspect="1"/>
            </wp:cNvGraphicFramePr>
            <a:graphic>
              <a:graphicData uri="http://schemas.openxmlformats.org/drawingml/2006/picture">
                <pic:pic>
                  <pic:nvPicPr>
                    <pic:cNvPr id="0" name="15_notification.png"/>
                    <pic:cNvPicPr/>
                  </pic:nvPicPr>
                  <pic:blipFill>
                    <a:blip r:embed="rId21"/>
                    <a:stretch>
                      <a:fillRect/>
                    </a:stretch>
                  </pic:blipFill>
                  <pic:spPr>
                    <a:xfrm>
                      <a:off x="0" y="0"/>
                      <a:ext cx="6217920" cy="3902198"/>
                    </a:xfrm>
                    <a:prstGeom prst="rect"/>
                  </pic:spPr>
                </pic:pic>
              </a:graphicData>
            </a:graphic>
          </wp:inline>
        </w:drawing>
      </w:r>
    </w:p>
    <w:p>
      <w:pPr>
        <w:jc w:val="center"/>
      </w:pPr>
      <w:r>
        <w:rPr>
          <w:b/>
          <w:i/>
        </w:rPr>
        <w:t>Figure 15. Notification Architecture</w:t>
      </w:r>
    </w:p>
    <w:p>
      <w:r>
        <w:rPr>
          <w:b w:val="0"/>
          <w:i w:val="0"/>
        </w:rPr>
        <w:t>Workflow events feed the notification module. Delivery may be in-app or through a configured push channel. Notification failure must not invalidate a completed domain transaction.</w:t>
      </w:r>
    </w:p>
    <w:p>
      <w:pPr>
        <w:pStyle w:val="Heading1"/>
      </w:pPr>
      <w:r>
        <w:t>27. Security Architecture</w:t>
      </w:r>
    </w:p>
    <w:p>
      <w:pPr>
        <w:jc w:val="center"/>
      </w:pPr>
      <w:r>
        <w:drawing>
          <wp:inline xmlns:a="http://schemas.openxmlformats.org/drawingml/2006/main" xmlns:pic="http://schemas.openxmlformats.org/drawingml/2006/picture">
            <wp:extent cx="6217920" cy="3902198"/>
            <wp:docPr id="15" name="Picture 15"/>
            <wp:cNvGraphicFramePr>
              <a:graphicFrameLocks noChangeAspect="1"/>
            </wp:cNvGraphicFramePr>
            <a:graphic>
              <a:graphicData uri="http://schemas.openxmlformats.org/drawingml/2006/picture">
                <pic:pic>
                  <pic:nvPicPr>
                    <pic:cNvPr id="0" name="16_security_boundary.png"/>
                    <pic:cNvPicPr/>
                  </pic:nvPicPr>
                  <pic:blipFill>
                    <a:blip r:embed="rId22"/>
                    <a:stretch>
                      <a:fillRect/>
                    </a:stretch>
                  </pic:blipFill>
                  <pic:spPr>
                    <a:xfrm>
                      <a:off x="0" y="0"/>
                      <a:ext cx="6217920" cy="3902198"/>
                    </a:xfrm>
                    <a:prstGeom prst="rect"/>
                  </pic:spPr>
                </pic:pic>
              </a:graphicData>
            </a:graphic>
          </wp:inline>
        </w:drawing>
      </w:r>
    </w:p>
    <w:p>
      <w:pPr>
        <w:jc w:val="center"/>
      </w:pPr>
      <w:r>
        <w:rPr>
          <w:b/>
          <w:i/>
        </w:rPr>
        <w:t>Figure 16. Security Boundary Architecture</w:t>
      </w:r>
    </w:p>
    <w:p>
      <w:r>
        <w:rPr>
          <w:b w:val="0"/>
          <w:i w:val="0"/>
        </w:rPr>
        <w:t>The principal trust boundary is the application API. User devices and external providers are treated as untrusted or externally controlled. Authorization, validation and safe data access occur inside the application boundary.</w:t>
      </w:r>
    </w:p>
    <w:p>
      <w:pPr>
        <w:pStyle w:val="Heading1"/>
      </w:pPr>
      <w:r>
        <w:t>28. Privacy Architecture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Data category</w:t>
            </w:r>
          </w:p>
        </w:tc>
        <w:tc>
          <w:tcPr>
            <w:tcW w:type="dxa" w:w="4320"/>
            <w:shd w:fill="DCE6F1"/>
          </w:tcPr>
          <w:p>
            <w:r>
              <w:rPr>
                <w:b/>
              </w:rPr>
              <w:t>Architectural treatment</w:t>
            </w:r>
          </w:p>
        </w:tc>
      </w:tr>
      <w:tr>
        <w:tc>
          <w:tcPr>
            <w:tcW w:type="dxa" w:w="4320"/>
          </w:tcPr>
          <w:p>
            <w:r>
              <w:t>Personal identity / phone</w:t>
            </w:r>
          </w:p>
        </w:tc>
        <w:tc>
          <w:tcPr>
            <w:tcW w:type="dxa" w:w="4320"/>
          </w:tcPr>
          <w:p>
            <w:r>
              <w:t>Collect only required fields; role-scoped access.</w:t>
            </w:r>
          </w:p>
        </w:tc>
      </w:tr>
      <w:tr>
        <w:tc>
          <w:tcPr>
            <w:tcW w:type="dxa" w:w="4320"/>
          </w:tcPr>
          <w:p>
            <w:r>
              <w:t>Documents</w:t>
            </w:r>
          </w:p>
        </w:tc>
        <w:tc>
          <w:tcPr>
            <w:tcW w:type="dxa" w:w="4320"/>
          </w:tcPr>
          <w:p>
            <w:r>
              <w:t>Protected object storage with resource-scoped retrieval.</w:t>
            </w:r>
          </w:p>
        </w:tc>
      </w:tr>
      <w:tr>
        <w:tc>
          <w:tcPr>
            <w:tcW w:type="dxa" w:w="4320"/>
          </w:tcPr>
          <w:p>
            <w:r>
              <w:t>Location</w:t>
            </w:r>
          </w:p>
        </w:tc>
        <w:tc>
          <w:tcPr>
            <w:tcW w:type="dxa" w:w="4320"/>
          </w:tcPr>
          <w:p>
            <w:r>
              <w:t>Collect only when workflow requires it; avoid unnecessary precision.</w:t>
            </w:r>
          </w:p>
        </w:tc>
      </w:tr>
      <w:tr>
        <w:tc>
          <w:tcPr>
            <w:tcW w:type="dxa" w:w="4320"/>
          </w:tcPr>
          <w:p>
            <w:r>
              <w:t>Transaction history</w:t>
            </w:r>
          </w:p>
        </w:tc>
        <w:tc>
          <w:tcPr>
            <w:tcW w:type="dxa" w:w="4320"/>
          </w:tcPr>
          <w:p>
            <w:r>
              <w:t>Participant-scoped access; administrative access audited.</w:t>
            </w:r>
          </w:p>
        </w:tc>
      </w:tr>
      <w:tr>
        <w:tc>
          <w:tcPr>
            <w:tcW w:type="dxa" w:w="4320"/>
          </w:tcPr>
          <w:p>
            <w:r>
              <w:t>AI inputs</w:t>
            </w:r>
          </w:p>
        </w:tc>
        <w:tc>
          <w:tcPr>
            <w:tcW w:type="dxa" w:w="4320"/>
          </w:tcPr>
          <w:p>
            <w:r>
              <w:t>Transmit only necessary inputs; provider retention must be reviewed.</w:t>
            </w:r>
          </w:p>
        </w:tc>
      </w:tr>
      <w:tr>
        <w:tc>
          <w:tcPr>
            <w:tcW w:type="dxa" w:w="4320"/>
          </w:tcPr>
          <w:p>
            <w:r>
              <w:t>Logs</w:t>
            </w:r>
          </w:p>
        </w:tc>
        <w:tc>
          <w:tcPr>
            <w:tcW w:type="dxa" w:w="4320"/>
          </w:tcPr>
          <w:p>
            <w:r>
              <w:t>Never log passwords, session secrets or unnecessary personal data.</w:t>
            </w:r>
          </w:p>
        </w:tc>
      </w:tr>
    </w:tbl>
    <w:p>
      <w:r>
        <w:rPr>
          <w:b w:val="0"/>
          <w:i w:val="0"/>
        </w:rPr>
        <w:t>The architecture does not claim legal compliance. Retention, deletion, consent and regulatory controls require final legal/product review before production.</w:t>
      </w:r>
    </w:p>
    <w:p>
      <w:pPr>
        <w:pStyle w:val="Heading1"/>
      </w:pPr>
      <w:r>
        <w:t>29. Failure-Tolerance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Failure</w:t>
            </w:r>
          </w:p>
        </w:tc>
        <w:tc>
          <w:tcPr>
            <w:tcW w:type="dxa" w:w="2880"/>
            <w:shd w:fill="DCE6F1"/>
          </w:tcPr>
          <w:p>
            <w:r>
              <w:rPr>
                <w:b/>
              </w:rPr>
              <w:t>System response</w:t>
            </w:r>
          </w:p>
        </w:tc>
        <w:tc>
          <w:tcPr>
            <w:tcW w:type="dxa" w:w="2880"/>
            <w:shd w:fill="DCE6F1"/>
          </w:tcPr>
          <w:p>
            <w:r>
              <w:rPr>
                <w:b/>
              </w:rPr>
              <w:t>Fallback</w:t>
            </w:r>
          </w:p>
        </w:tc>
      </w:tr>
      <w:tr>
        <w:tc>
          <w:tcPr>
            <w:tcW w:type="dxa" w:w="2880"/>
          </w:tcPr>
          <w:p>
            <w:r>
              <w:t>Authentication unavailable</w:t>
            </w:r>
          </w:p>
        </w:tc>
        <w:tc>
          <w:tcPr>
            <w:tcW w:type="dxa" w:w="2880"/>
          </w:tcPr>
          <w:p>
            <w:r>
              <w:t>Return controlled error; do not bypass authentication.</w:t>
            </w:r>
          </w:p>
        </w:tc>
        <w:tc>
          <w:tcPr>
            <w:tcW w:type="dxa" w:w="2880"/>
          </w:tcPr>
          <w:p>
            <w:r>
              <w:t>Preserve local drafts where possible.</w:t>
            </w:r>
          </w:p>
        </w:tc>
      </w:tr>
      <w:tr>
        <w:tc>
          <w:tcPr>
            <w:tcW w:type="dxa" w:w="2880"/>
          </w:tcPr>
          <w:p>
            <w:r>
              <w:t>Database unavailable</w:t>
            </w:r>
          </w:p>
        </w:tc>
        <w:tc>
          <w:tcPr>
            <w:tcW w:type="dxa" w:w="2880"/>
          </w:tcPr>
          <w:p>
            <w:r>
              <w:t>Reject remote write/read with controlled error.</w:t>
            </w:r>
          </w:p>
        </w:tc>
        <w:tc>
          <w:tcPr>
            <w:tcW w:type="dxa" w:w="2880"/>
          </w:tcPr>
          <w:p>
            <w:r>
              <w:t>Retain local offline state where supported.</w:t>
            </w:r>
          </w:p>
        </w:tc>
      </w:tr>
      <w:tr>
        <w:tc>
          <w:tcPr>
            <w:tcW w:type="dxa" w:w="2880"/>
          </w:tcPr>
          <w:p>
            <w:r>
              <w:t>AI unavailable</w:t>
            </w:r>
          </w:p>
        </w:tc>
        <w:tc>
          <w:tcPr>
            <w:tcW w:type="dxa" w:w="2880"/>
          </w:tcPr>
          <w:p>
            <w:r>
              <w:t>Timeout/error/low confidence.</w:t>
            </w:r>
          </w:p>
        </w:tc>
        <w:tc>
          <w:tcPr>
            <w:tcW w:type="dxa" w:w="2880"/>
          </w:tcPr>
          <w:p>
            <w:r>
              <w:t>Manual classification.</w:t>
            </w:r>
          </w:p>
        </w:tc>
      </w:tr>
      <w:tr>
        <w:tc>
          <w:tcPr>
            <w:tcW w:type="dxa" w:w="2880"/>
          </w:tcPr>
          <w:p>
            <w:r>
              <w:t>Voice unavailable</w:t>
            </w:r>
          </w:p>
        </w:tc>
        <w:tc>
          <w:tcPr>
            <w:tcW w:type="dxa" w:w="2880"/>
          </w:tcPr>
          <w:p>
            <w:r>
              <w:t>Permission/provider failure.</w:t>
            </w:r>
          </w:p>
        </w:tc>
        <w:tc>
          <w:tcPr>
            <w:tcW w:type="dxa" w:w="2880"/>
          </w:tcPr>
          <w:p>
            <w:r>
              <w:t>Visual/touch workflow.</w:t>
            </w:r>
          </w:p>
        </w:tc>
      </w:tr>
      <w:tr>
        <w:tc>
          <w:tcPr>
            <w:tcW w:type="dxa" w:w="2880"/>
          </w:tcPr>
          <w:p>
            <w:r>
              <w:t>Maps unavailable</w:t>
            </w:r>
          </w:p>
        </w:tc>
        <w:tc>
          <w:tcPr>
            <w:tcW w:type="dxa" w:w="2880"/>
          </w:tcPr>
          <w:p>
            <w:r>
              <w:t>Location/search degraded.</w:t>
            </w:r>
          </w:p>
        </w:tc>
        <w:tc>
          <w:tcPr>
            <w:tcW w:type="dxa" w:w="2880"/>
          </w:tcPr>
          <w:p>
            <w:r>
              <w:t>Manual location or non-map discovery.</w:t>
            </w:r>
          </w:p>
        </w:tc>
      </w:tr>
      <w:tr>
        <w:tc>
          <w:tcPr>
            <w:tcW w:type="dxa" w:w="2880"/>
          </w:tcPr>
          <w:p>
            <w:r>
              <w:t>Network unavailable</w:t>
            </w:r>
          </w:p>
        </w:tc>
        <w:tc>
          <w:tcPr>
            <w:tcW w:type="dxa" w:w="2880"/>
          </w:tcPr>
          <w:p>
            <w:r>
              <w:t>Detect offline state.</w:t>
            </w:r>
          </w:p>
        </w:tc>
        <w:tc>
          <w:tcPr>
            <w:tcW w:type="dxa" w:w="2880"/>
          </w:tcPr>
          <w:p>
            <w:r>
              <w:t>Local queue + later synchronization.</w:t>
            </w:r>
          </w:p>
        </w:tc>
      </w:tr>
      <w:tr>
        <w:tc>
          <w:tcPr>
            <w:tcW w:type="dxa" w:w="2880"/>
          </w:tcPr>
          <w:p>
            <w:r>
              <w:t>Storage unavailable</w:t>
            </w:r>
          </w:p>
        </w:tc>
        <w:tc>
          <w:tcPr>
            <w:tcW w:type="dxa" w:w="2880"/>
          </w:tcPr>
          <w:p>
            <w:r>
              <w:t>Upload not finalized.</w:t>
            </w:r>
          </w:p>
        </w:tc>
        <w:tc>
          <w:tcPr>
            <w:tcW w:type="dxa" w:w="2880"/>
          </w:tcPr>
          <w:p>
            <w:r>
              <w:t>Retry/re-upload; do not create false completion state.</w:t>
            </w:r>
          </w:p>
        </w:tc>
      </w:tr>
    </w:tbl>
    <w:p>
      <w:pPr>
        <w:pStyle w:val="Heading1"/>
      </w:pPr>
      <w:r>
        <w:t>30. External Service Architecture</w:t>
      </w:r>
    </w:p>
    <w:p>
      <w:pPr>
        <w:jc w:val="center"/>
      </w:pPr>
      <w:r>
        <w:drawing>
          <wp:inline xmlns:a="http://schemas.openxmlformats.org/drawingml/2006/main" xmlns:pic="http://schemas.openxmlformats.org/drawingml/2006/picture">
            <wp:extent cx="6217920" cy="3902198"/>
            <wp:docPr id="16" name="Picture 16"/>
            <wp:cNvGraphicFramePr>
              <a:graphicFrameLocks noChangeAspect="1"/>
            </wp:cNvGraphicFramePr>
            <a:graphic>
              <a:graphicData uri="http://schemas.openxmlformats.org/drawingml/2006/picture">
                <pic:pic>
                  <pic:nvPicPr>
                    <pic:cNvPr id="0" name="17_external_integration.png"/>
                    <pic:cNvPicPr/>
                  </pic:nvPicPr>
                  <pic:blipFill>
                    <a:blip r:embed="rId23"/>
                    <a:stretch>
                      <a:fillRect/>
                    </a:stretch>
                  </pic:blipFill>
                  <pic:spPr>
                    <a:xfrm>
                      <a:off x="0" y="0"/>
                      <a:ext cx="6217920" cy="3902198"/>
                    </a:xfrm>
                    <a:prstGeom prst="rect"/>
                  </pic:spPr>
                </pic:pic>
              </a:graphicData>
            </a:graphic>
          </wp:inline>
        </w:drawing>
      </w:r>
    </w:p>
    <w:p>
      <w:pPr>
        <w:jc w:val="center"/>
      </w:pPr>
      <w:r>
        <w:rPr>
          <w:b/>
          <w:i/>
        </w:rPr>
        <w:t>Figure 17. External Integration Architecture</w:t>
      </w:r>
    </w:p>
    <w:p>
      <w:r>
        <w:rPr>
          <w:b w:val="0"/>
          <w:i w:val="0"/>
        </w:rPr>
        <w:t>External capabilities are isolated behind adapters. This limits vendor coupling and makes provider failures visible and replaceable. Exact vendors are TBD unless separately confirmed.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CE6F1"/>
          </w:tcPr>
          <w:p>
            <w:r>
              <w:rPr>
                <w:b/>
              </w:rPr>
              <w:t>Service</w:t>
            </w:r>
          </w:p>
        </w:tc>
        <w:tc>
          <w:tcPr>
            <w:tcW w:type="dxa" w:w="1728"/>
            <w:shd w:fill="DCE6F1"/>
          </w:tcPr>
          <w:p>
            <w:r>
              <w:rPr>
                <w:b/>
              </w:rPr>
              <w:t>Purpose</w:t>
            </w:r>
          </w:p>
        </w:tc>
        <w:tc>
          <w:tcPr>
            <w:tcW w:type="dxa" w:w="1728"/>
            <w:shd w:fill="DCE6F1"/>
          </w:tcPr>
          <w:p>
            <w:r>
              <w:rPr>
                <w:b/>
              </w:rPr>
              <w:t>Dependency</w:t>
            </w:r>
          </w:p>
        </w:tc>
        <w:tc>
          <w:tcPr>
            <w:tcW w:type="dxa" w:w="1728"/>
            <w:shd w:fill="DCE6F1"/>
          </w:tcPr>
          <w:p>
            <w:r>
              <w:rPr>
                <w:b/>
              </w:rPr>
              <w:t>Fallback</w:t>
            </w:r>
          </w:p>
        </w:tc>
        <w:tc>
          <w:tcPr>
            <w:tcW w:type="dxa" w:w="1728"/>
            <w:shd w:fill="DCE6F1"/>
          </w:tcPr>
          <w:p>
            <w:r>
              <w:rPr>
                <w:b/>
              </w:rPr>
              <w:t>Status</w:t>
            </w:r>
          </w:p>
        </w:tc>
      </w:tr>
      <w:tr>
        <w:tc>
          <w:tcPr>
            <w:tcW w:type="dxa" w:w="1728"/>
          </w:tcPr>
          <w:p>
            <w:r>
              <w:t>Authentication</w:t>
            </w:r>
          </w:p>
        </w:tc>
        <w:tc>
          <w:tcPr>
            <w:tcW w:type="dxa" w:w="1728"/>
          </w:tcPr>
          <w:p>
            <w:r>
              <w:t>Identity/session</w:t>
            </w:r>
          </w:p>
        </w:tc>
        <w:tc>
          <w:tcPr>
            <w:tcW w:type="dxa" w:w="1728"/>
          </w:tcPr>
          <w:p>
            <w:r>
              <w:t>Critical</w:t>
            </w:r>
          </w:p>
        </w:tc>
        <w:tc>
          <w:tcPr>
            <w:tcW w:type="dxa" w:w="1728"/>
          </w:tcPr>
          <w:p>
            <w:r>
              <w:t>No bypass; retry/re-authenticate</w:t>
            </w:r>
          </w:p>
        </w:tc>
        <w:tc>
          <w:tcPr>
            <w:tcW w:type="dxa" w:w="1728"/>
          </w:tcPr>
          <w:p>
            <w:r>
              <w:t>TBD</w:t>
            </w:r>
          </w:p>
        </w:tc>
      </w:tr>
      <w:tr>
        <w:tc>
          <w:tcPr>
            <w:tcW w:type="dxa" w:w="1728"/>
          </w:tcPr>
          <w:p>
            <w:r>
              <w:t>AI/ML</w:t>
            </w:r>
          </w:p>
        </w:tc>
        <w:tc>
          <w:tcPr>
            <w:tcW w:type="dxa" w:w="1728"/>
          </w:tcPr>
          <w:p>
            <w:r>
              <w:t>Material assistance</w:t>
            </w:r>
          </w:p>
        </w:tc>
        <w:tc>
          <w:tcPr>
            <w:tcW w:type="dxa" w:w="1728"/>
          </w:tcPr>
          <w:p>
            <w:r>
              <w:t>Important</w:t>
            </w:r>
          </w:p>
        </w:tc>
        <w:tc>
          <w:tcPr>
            <w:tcW w:type="dxa" w:w="1728"/>
          </w:tcPr>
          <w:p>
            <w:r>
              <w:t>Manual classification</w:t>
            </w:r>
          </w:p>
        </w:tc>
        <w:tc>
          <w:tcPr>
            <w:tcW w:type="dxa" w:w="1728"/>
          </w:tcPr>
          <w:p>
            <w:r>
              <w:t>TBD</w:t>
            </w:r>
          </w:p>
        </w:tc>
      </w:tr>
      <w:tr>
        <w:tc>
          <w:tcPr>
            <w:tcW w:type="dxa" w:w="1728"/>
          </w:tcPr>
          <w:p>
            <w:r>
              <w:t>Maps/GIS</w:t>
            </w:r>
          </w:p>
        </w:tc>
        <w:tc>
          <w:tcPr>
            <w:tcW w:type="dxa" w:w="1728"/>
          </w:tcPr>
          <w:p>
            <w:r>
              <w:t>Location/search</w:t>
            </w:r>
          </w:p>
        </w:tc>
        <w:tc>
          <w:tcPr>
            <w:tcW w:type="dxa" w:w="1728"/>
          </w:tcPr>
          <w:p>
            <w:r>
              <w:t>Important</w:t>
            </w:r>
          </w:p>
        </w:tc>
        <w:tc>
          <w:tcPr>
            <w:tcW w:type="dxa" w:w="1728"/>
          </w:tcPr>
          <w:p>
            <w:r>
              <w:t>Manual location</w:t>
            </w:r>
          </w:p>
        </w:tc>
        <w:tc>
          <w:tcPr>
            <w:tcW w:type="dxa" w:w="1728"/>
          </w:tcPr>
          <w:p>
            <w:r>
              <w:t>TBD</w:t>
            </w:r>
          </w:p>
        </w:tc>
      </w:tr>
      <w:tr>
        <w:tc>
          <w:tcPr>
            <w:tcW w:type="dxa" w:w="1728"/>
          </w:tcPr>
          <w:p>
            <w:r>
              <w:t>Voice</w:t>
            </w:r>
          </w:p>
        </w:tc>
        <w:tc>
          <w:tcPr>
            <w:tcW w:type="dxa" w:w="1728"/>
          </w:tcPr>
          <w:p>
            <w:r>
              <w:t>Speech interaction</w:t>
            </w:r>
          </w:p>
        </w:tc>
        <w:tc>
          <w:tcPr>
            <w:tcW w:type="dxa" w:w="1728"/>
          </w:tcPr>
          <w:p>
            <w:r>
              <w:t>Important</w:t>
            </w:r>
          </w:p>
        </w:tc>
        <w:tc>
          <w:tcPr>
            <w:tcW w:type="dxa" w:w="1728"/>
          </w:tcPr>
          <w:p>
            <w:r>
              <w:t>Visual/touch UI</w:t>
            </w:r>
          </w:p>
        </w:tc>
        <w:tc>
          <w:tcPr>
            <w:tcW w:type="dxa" w:w="1728"/>
          </w:tcPr>
          <w:p>
            <w:r>
              <w:t>TBD</w:t>
            </w:r>
          </w:p>
        </w:tc>
      </w:tr>
      <w:tr>
        <w:tc>
          <w:tcPr>
            <w:tcW w:type="dxa" w:w="1728"/>
          </w:tcPr>
          <w:p>
            <w:r>
              <w:t>Notifications</w:t>
            </w:r>
          </w:p>
        </w:tc>
        <w:tc>
          <w:tcPr>
            <w:tcW w:type="dxa" w:w="1728"/>
          </w:tcPr>
          <w:p>
            <w:r>
              <w:t>Alerts</w:t>
            </w:r>
          </w:p>
        </w:tc>
        <w:tc>
          <w:tcPr>
            <w:tcW w:type="dxa" w:w="1728"/>
          </w:tcPr>
          <w:p>
            <w:r>
              <w:t>Important</w:t>
            </w:r>
          </w:p>
        </w:tc>
        <w:tc>
          <w:tcPr>
            <w:tcW w:type="dxa" w:w="1728"/>
          </w:tcPr>
          <w:p>
            <w:r>
              <w:t>In-app state</w:t>
            </w:r>
          </w:p>
        </w:tc>
        <w:tc>
          <w:tcPr>
            <w:tcW w:type="dxa" w:w="1728"/>
          </w:tcPr>
          <w:p>
            <w:r>
              <w:t>TBD</w:t>
            </w:r>
          </w:p>
        </w:tc>
      </w:tr>
      <w:tr>
        <w:tc>
          <w:tcPr>
            <w:tcW w:type="dxa" w:w="1728"/>
          </w:tcPr>
          <w:p>
            <w:r>
              <w:t>Object storage</w:t>
            </w:r>
          </w:p>
        </w:tc>
        <w:tc>
          <w:tcPr>
            <w:tcW w:type="dxa" w:w="1728"/>
          </w:tcPr>
          <w:p>
            <w:r>
              <w:t>Photos/documents</w:t>
            </w:r>
          </w:p>
        </w:tc>
        <w:tc>
          <w:tcPr>
            <w:tcW w:type="dxa" w:w="1728"/>
          </w:tcPr>
          <w:p>
            <w:r>
              <w:t>Critical</w:t>
            </w:r>
          </w:p>
        </w:tc>
        <w:tc>
          <w:tcPr>
            <w:tcW w:type="dxa" w:w="1728"/>
          </w:tcPr>
          <w:p>
            <w:r>
              <w:t>Retry upload</w:t>
            </w:r>
          </w:p>
        </w:tc>
        <w:tc>
          <w:tcPr>
            <w:tcW w:type="dxa" w:w="1728"/>
          </w:tcPr>
          <w:p>
            <w:r>
              <w:t>TBD</w:t>
            </w:r>
          </w:p>
        </w:tc>
      </w:tr>
    </w:tbl>
    <w:p>
      <w:pPr>
        <w:pStyle w:val="Heading1"/>
      </w:pPr>
      <w:r>
        <w:t>31. Observability Architecture</w:t>
      </w:r>
    </w:p>
    <w:p>
      <w:pPr>
        <w:pStyle w:val="ListBullet"/>
      </w:pPr>
      <w:r>
        <w:t>Structured application and error logs with correlation/request identifiers.</w:t>
      </w:r>
    </w:p>
    <w:p>
      <w:pPr>
        <w:pStyle w:val="ListBullet"/>
      </w:pPr>
      <w:r>
        <w:t>Authentication failure and privileged-action monitoring.</w:t>
      </w:r>
    </w:p>
    <w:p>
      <w:pPr>
        <w:pStyle w:val="ListBullet"/>
      </w:pPr>
      <w:r>
        <w:t>Transaction state and handover monitoring.</w:t>
      </w:r>
    </w:p>
    <w:p>
      <w:pPr>
        <w:pStyle w:val="ListBullet"/>
      </w:pPr>
      <w:r>
        <w:t>Offline queue and synchronization success/failure monitoring.</w:t>
      </w:r>
    </w:p>
    <w:p>
      <w:pPr>
        <w:pStyle w:val="ListBullet"/>
      </w:pPr>
      <w:r>
        <w:t>AI timeout/fallback monitoring.</w:t>
      </w:r>
    </w:p>
    <w:p>
      <w:pPr>
        <w:pStyle w:val="ListBullet"/>
      </w:pPr>
      <w:r>
        <w:t>External-service failure monitoring.</w:t>
      </w:r>
    </w:p>
    <w:p>
      <w:pPr>
        <w:pStyle w:val="ListBullet"/>
      </w:pPr>
      <w:r>
        <w:t>Prototype dashboards should expose enough state to demonstrate a real connected workflow; production adds centralized logs, metrics, traces and alerting.</w:t>
      </w:r>
    </w:p>
    <w:p>
      <w:pPr>
        <w:pStyle w:val="Heading1"/>
      </w:pPr>
      <w:r>
        <w:t>32. Caching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Cache</w:t>
            </w:r>
          </w:p>
        </w:tc>
        <w:tc>
          <w:tcPr>
            <w:tcW w:type="dxa" w:w="2880"/>
            <w:shd w:fill="DCE6F1"/>
          </w:tcPr>
          <w:p>
            <w:r>
              <w:rPr>
                <w:b/>
              </w:rPr>
              <w:t>Use</w:t>
            </w:r>
          </w:p>
        </w:tc>
        <w:tc>
          <w:tcPr>
            <w:tcW w:type="dxa" w:w="2880"/>
            <w:shd w:fill="DCE6F1"/>
          </w:tcPr>
          <w:p>
            <w:r>
              <w:rPr>
                <w:b/>
              </w:rPr>
              <w:t>Constraint</w:t>
            </w:r>
          </w:p>
        </w:tc>
      </w:tr>
      <w:tr>
        <w:tc>
          <w:tcPr>
            <w:tcW w:type="dxa" w:w="2880"/>
          </w:tcPr>
          <w:p>
            <w:r>
              <w:t>Price reference cache</w:t>
            </w:r>
          </w:p>
        </w:tc>
        <w:tc>
          <w:tcPr>
            <w:tcW w:type="dxa" w:w="2880"/>
          </w:tcPr>
          <w:p>
            <w:r>
              <w:t>Support offline viewing of recent reference information.</w:t>
            </w:r>
          </w:p>
        </w:tc>
        <w:tc>
          <w:tcPr>
            <w:tcW w:type="dxa" w:w="2880"/>
          </w:tcPr>
          <w:p>
            <w:r>
              <w:t>Timestamped; not presented as guaranteed live price.</w:t>
            </w:r>
          </w:p>
        </w:tc>
      </w:tr>
      <w:tr>
        <w:tc>
          <w:tcPr>
            <w:tcW w:type="dxa" w:w="2880"/>
          </w:tcPr>
          <w:p>
            <w:r>
              <w:t>Recycler directory cache</w:t>
            </w:r>
          </w:p>
        </w:tc>
        <w:tc>
          <w:tcPr>
            <w:tcW w:type="dxa" w:w="2880"/>
          </w:tcPr>
          <w:p>
            <w:r>
              <w:t>Reduce repeated lookups where useful.</w:t>
            </w:r>
          </w:p>
        </w:tc>
        <w:tc>
          <w:tcPr>
            <w:tcW w:type="dxa" w:w="2880"/>
          </w:tcPr>
          <w:p>
            <w:r>
              <w:t>Must not override current verification/status.</w:t>
            </w:r>
          </w:p>
        </w:tc>
      </w:tr>
      <w:tr>
        <w:tc>
          <w:tcPr>
            <w:tcW w:type="dxa" w:w="2880"/>
          </w:tcPr>
          <w:p>
            <w:r>
              <w:t>Static assets</w:t>
            </w:r>
          </w:p>
        </w:tc>
        <w:tc>
          <w:tcPr>
            <w:tcW w:type="dxa" w:w="2880"/>
          </w:tcPr>
          <w:p>
            <w:r>
              <w:t>Improve application loading.</w:t>
            </w:r>
          </w:p>
        </w:tc>
        <w:tc>
          <w:tcPr>
            <w:tcW w:type="dxa" w:w="2880"/>
          </w:tcPr>
          <w:p>
            <w:r>
              <w:t>Versioned assets.</w:t>
            </w:r>
          </w:p>
        </w:tc>
      </w:tr>
      <w:tr>
        <w:tc>
          <w:tcPr>
            <w:tcW w:type="dxa" w:w="2880"/>
          </w:tcPr>
          <w:p>
            <w:r>
              <w:t>Sensitive transaction state</w:t>
            </w:r>
          </w:p>
        </w:tc>
        <w:tc>
          <w:tcPr>
            <w:tcW w:type="dxa" w:w="2880"/>
          </w:tcPr>
          <w:p>
            <w:r>
              <w:t>Avoid broad client caching.</w:t>
            </w:r>
          </w:p>
        </w:tc>
        <w:tc>
          <w:tcPr>
            <w:tcW w:type="dxa" w:w="2880"/>
          </w:tcPr>
          <w:p>
            <w:r>
              <w:t>Prefer authoritative server state.</w:t>
            </w:r>
          </w:p>
        </w:tc>
      </w:tr>
    </w:tbl>
    <w:p>
      <w:pPr>
        <w:pStyle w:val="Heading1"/>
      </w:pPr>
      <w:r>
        <w:t>33. File / Image Storage Architecture</w:t>
      </w:r>
    </w:p>
    <w:p>
      <w:pPr>
        <w:jc w:val="center"/>
      </w:pPr>
      <w:r>
        <w:drawing>
          <wp:inline xmlns:a="http://schemas.openxmlformats.org/drawingml/2006/main" xmlns:pic="http://schemas.openxmlformats.org/drawingml/2006/picture">
            <wp:extent cx="6217920" cy="3128307"/>
            <wp:docPr id="17" name="Picture 17"/>
            <wp:cNvGraphicFramePr>
              <a:graphicFrameLocks noChangeAspect="1"/>
            </wp:cNvGraphicFramePr>
            <a:graphic>
              <a:graphicData uri="http://schemas.openxmlformats.org/drawingml/2006/picture">
                <pic:pic>
                  <pic:nvPicPr>
                    <pic:cNvPr id="0" name="19_file_storage.png"/>
                    <pic:cNvPicPr/>
                  </pic:nvPicPr>
                  <pic:blipFill>
                    <a:blip r:embed="rId24"/>
                    <a:stretch>
                      <a:fillRect/>
                    </a:stretch>
                  </pic:blipFill>
                  <pic:spPr>
                    <a:xfrm>
                      <a:off x="0" y="0"/>
                      <a:ext cx="6217920" cy="3128307"/>
                    </a:xfrm>
                    <a:prstGeom prst="rect"/>
                  </pic:spPr>
                </pic:pic>
              </a:graphicData>
            </a:graphic>
          </wp:inline>
        </w:drawing>
      </w:r>
    </w:p>
    <w:p>
      <w:pPr>
        <w:jc w:val="center"/>
      </w:pPr>
      <w:r>
        <w:rPr>
          <w:b/>
          <w:i/>
        </w:rPr>
        <w:t>Figure 18. File / Image Storage Architecture</w:t>
      </w:r>
    </w:p>
    <w:p>
      <w:r>
        <w:rPr>
          <w:b w:val="0"/>
          <w:i w:val="0"/>
        </w:rPr>
        <w:t>Material images and verification documents are stored as objects, while the relational database retains secure metadata and references. Access is authorized against the associated resource.</w:t>
      </w:r>
    </w:p>
    <w:p>
      <w:pPr>
        <w:pStyle w:val="Heading1"/>
      </w:pPr>
      <w:r>
        <w:t>34. Performance Architecture</w:t>
      </w:r>
    </w:p>
    <w:p>
      <w:pPr>
        <w:pStyle w:val="ListBullet"/>
      </w:pPr>
      <w:r>
        <w:t>Paginate growing histories and directories.</w:t>
      </w:r>
    </w:p>
    <w:p>
      <w:pPr>
        <w:pStyle w:val="ListBullet"/>
      </w:pPr>
      <w:r>
        <w:t>Compress/resize material images before upload where acceptable.</w:t>
      </w:r>
    </w:p>
    <w:p>
      <w:pPr>
        <w:pStyle w:val="ListBullet"/>
      </w:pPr>
      <w:r>
        <w:t>Index common lookup fields such as owner, status, category, verification state and timestamps.</w:t>
      </w:r>
    </w:p>
    <w:p>
      <w:pPr>
        <w:pStyle w:val="ListBullet"/>
      </w:pPr>
      <w:r>
        <w:t>Do not block basic lot creation on a slow AI provider; use bounded timeouts and manual fallback.</w:t>
      </w:r>
    </w:p>
    <w:p>
      <w:pPr>
        <w:pStyle w:val="ListBullet"/>
      </w:pPr>
      <w:r>
        <w:t>Keep offline caches scoped and bounded.</w:t>
      </w:r>
    </w:p>
    <w:p>
      <w:pPr>
        <w:pStyle w:val="ListBullet"/>
      </w:pPr>
      <w:r>
        <w:t>Use measurable SRS targets once the finalized SRS defines them; this SAD does not fabricate benchmarks.</w:t>
      </w:r>
    </w:p>
    <w:p>
      <w:pPr>
        <w:pStyle w:val="Heading1"/>
      </w:pPr>
      <w:r>
        <w:t>35. Scalability Architecture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Stage</w:t>
            </w:r>
          </w:p>
        </w:tc>
        <w:tc>
          <w:tcPr>
            <w:tcW w:type="dxa" w:w="4320"/>
            <w:shd w:fill="DCE6F1"/>
          </w:tcPr>
          <w:p>
            <w:r>
              <w:rPr>
                <w:b/>
              </w:rPr>
              <w:t>Architecture evolution</w:t>
            </w:r>
          </w:p>
        </w:tc>
      </w:tr>
      <w:tr>
        <w:tc>
          <w:tcPr>
            <w:tcW w:type="dxa" w:w="4320"/>
          </w:tcPr>
          <w:p>
            <w:r>
              <w:t>SIH prototype</w:t>
            </w:r>
          </w:p>
        </w:tc>
        <w:tc>
          <w:tcPr>
            <w:tcW w:type="dxa" w:w="4320"/>
          </w:tcPr>
          <w:p>
            <w:r>
              <w:t>Single modular backend, managed DB/storage, bounded integrations.</w:t>
            </w:r>
          </w:p>
        </w:tc>
      </w:tr>
      <w:tr>
        <w:tc>
          <w:tcPr>
            <w:tcW w:type="dxa" w:w="4320"/>
          </w:tcPr>
          <w:p>
            <w:r>
              <w:t>Pilot / City</w:t>
            </w:r>
          </w:p>
        </w:tc>
        <w:tc>
          <w:tcPr>
            <w:tcW w:type="dxa" w:w="4320"/>
          </w:tcPr>
          <w:p>
            <w:r>
              <w:t>Indexing review, connection pooling, stronger monitoring, background jobs where useful.</w:t>
            </w:r>
          </w:p>
        </w:tc>
      </w:tr>
      <w:tr>
        <w:tc>
          <w:tcPr>
            <w:tcW w:type="dxa" w:w="4320"/>
          </w:tcPr>
          <w:p>
            <w:r>
              <w:t>District / State</w:t>
            </w:r>
          </w:p>
        </w:tc>
        <w:tc>
          <w:tcPr>
            <w:tcW w:type="dxa" w:w="4320"/>
          </w:tcPr>
          <w:p>
            <w:r>
              <w:t>Horizontal API scaling, CDN, asynchronous workers for heavy tasks, storage lifecycle controls.</w:t>
            </w:r>
          </w:p>
        </w:tc>
      </w:tr>
      <w:tr>
        <w:tc>
          <w:tcPr>
            <w:tcW w:type="dxa" w:w="4320"/>
          </w:tcPr>
          <w:p>
            <w:r>
              <w:t>National</w:t>
            </w:r>
          </w:p>
        </w:tc>
        <w:tc>
          <w:tcPr>
            <w:tcW w:type="dxa" w:w="4320"/>
          </w:tcPr>
          <w:p>
            <w:r>
              <w:t>Selective service extraction, regionalization/partitioning and advanced HA only when measured requirements justify them.</w:t>
            </w:r>
          </w:p>
        </w:tc>
      </w:tr>
    </w:tbl>
    <w:p>
      <w:r>
        <w:rPr>
          <w:b w:val="0"/>
          <w:i w:val="0"/>
        </w:rPr>
        <w:t>The system should evolve based on observed bottlenecks rather than adopting distributed infrastructure preemptively.</w:t>
      </w:r>
    </w:p>
    <w:p>
      <w:pPr>
        <w:pStyle w:val="Heading1"/>
      </w:pPr>
      <w:r>
        <w:t>36. High Availability / Disaster Recovery</w:t>
      </w:r>
    </w:p>
    <w:p>
      <w:r>
        <w:rPr>
          <w:b w:val="0"/>
          <w:i w:val="0"/>
        </w:rPr>
        <w:t>Prototype: use managed backup/redeploy capabilities available from the chosen platform and keep deployment reproducible. Production: define backup frequency, point-in-time recovery, object-storage versioning, restore testing, redundancy and recovery objectives after operational requirements are known. RPO/RTO values remain TBD.</w:t>
      </w:r>
    </w:p>
    <w:p>
      <w:pPr>
        <w:pStyle w:val="Heading1"/>
      </w:pPr>
      <w:r>
        <w:t>37. Technology Stack and Decision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Layer</w:t>
            </w:r>
          </w:p>
        </w:tc>
        <w:tc>
          <w:tcPr>
            <w:tcW w:type="dxa" w:w="2880"/>
            <w:shd w:fill="DCE6F1"/>
          </w:tcPr>
          <w:p>
            <w:r>
              <w:rPr>
                <w:b/>
              </w:rPr>
              <w:t>Current architecture position</w:t>
            </w:r>
          </w:p>
        </w:tc>
        <w:tc>
          <w:tcPr>
            <w:tcW w:type="dxa" w:w="2880"/>
            <w:shd w:fill="DCE6F1"/>
          </w:tcPr>
          <w:p>
            <w:r>
              <w:rPr>
                <w:b/>
              </w:rPr>
              <w:t>Status</w:t>
            </w:r>
          </w:p>
        </w:tc>
      </w:tr>
      <w:tr>
        <w:tc>
          <w:tcPr>
            <w:tcW w:type="dxa" w:w="2880"/>
          </w:tcPr>
          <w:p>
            <w:r>
              <w:t>Frontend</w:t>
            </w:r>
          </w:p>
        </w:tc>
        <w:tc>
          <w:tcPr>
            <w:tcW w:type="dxa" w:w="2880"/>
          </w:tcPr>
          <w:p>
            <w:r>
              <w:t>Responsive role-based web/mobile-first client; framework/version not established in the supplied material.</w:t>
            </w:r>
          </w:p>
        </w:tc>
        <w:tc>
          <w:tcPr>
            <w:tcW w:type="dxa" w:w="2880"/>
          </w:tcPr>
          <w:p>
            <w:r>
              <w:t>TBD</w:t>
            </w:r>
          </w:p>
        </w:tc>
      </w:tr>
      <w:tr>
        <w:tc>
          <w:tcPr>
            <w:tcW w:type="dxa" w:w="2880"/>
          </w:tcPr>
          <w:p>
            <w:r>
              <w:t>Backend</w:t>
            </w:r>
          </w:p>
        </w:tc>
        <w:tc>
          <w:tcPr>
            <w:tcW w:type="dxa" w:w="2880"/>
          </w:tcPr>
          <w:p>
            <w:r>
              <w:t>Modular monolith API.</w:t>
            </w:r>
          </w:p>
        </w:tc>
        <w:tc>
          <w:tcPr>
            <w:tcW w:type="dxa" w:w="2880"/>
          </w:tcPr>
          <w:p>
            <w:r>
              <w:t>Proposed</w:t>
            </w:r>
          </w:p>
        </w:tc>
      </w:tr>
      <w:tr>
        <w:tc>
          <w:tcPr>
            <w:tcW w:type="dxa" w:w="2880"/>
          </w:tcPr>
          <w:p>
            <w:r>
              <w:t>Database</w:t>
            </w:r>
          </w:p>
        </w:tc>
        <w:tc>
          <w:tcPr>
            <w:tcW w:type="dxa" w:w="2880"/>
          </w:tcPr>
          <w:p>
            <w:r>
              <w:t>Relational system of record.</w:t>
            </w:r>
          </w:p>
        </w:tc>
        <w:tc>
          <w:tcPr>
            <w:tcW w:type="dxa" w:w="2880"/>
          </w:tcPr>
          <w:p>
            <w:r>
              <w:t>Proposed; engine TBD</w:t>
            </w:r>
          </w:p>
        </w:tc>
      </w:tr>
      <w:tr>
        <w:tc>
          <w:tcPr>
            <w:tcW w:type="dxa" w:w="2880"/>
          </w:tcPr>
          <w:p>
            <w:r>
              <w:t>Authentication</w:t>
            </w:r>
          </w:p>
        </w:tc>
        <w:tc>
          <w:tcPr>
            <w:tcW w:type="dxa" w:w="2880"/>
          </w:tcPr>
          <w:p>
            <w:r>
              <w:t>Managed authentication provider boundary.</w:t>
            </w:r>
          </w:p>
        </w:tc>
        <w:tc>
          <w:tcPr>
            <w:tcW w:type="dxa" w:w="2880"/>
          </w:tcPr>
          <w:p>
            <w:r>
              <w:t>TBD</w:t>
            </w:r>
          </w:p>
        </w:tc>
      </w:tr>
      <w:tr>
        <w:tc>
          <w:tcPr>
            <w:tcW w:type="dxa" w:w="2880"/>
          </w:tcPr>
          <w:p>
            <w:r>
              <w:t>Object storage</w:t>
            </w:r>
          </w:p>
        </w:tc>
        <w:tc>
          <w:tcPr>
            <w:tcW w:type="dxa" w:w="2880"/>
          </w:tcPr>
          <w:p>
            <w:r>
              <w:t>Separate object/file storage.</w:t>
            </w:r>
          </w:p>
        </w:tc>
        <w:tc>
          <w:tcPr>
            <w:tcW w:type="dxa" w:w="2880"/>
          </w:tcPr>
          <w:p>
            <w:r>
              <w:t>Proposed; provider TBD</w:t>
            </w:r>
          </w:p>
        </w:tc>
      </w:tr>
      <w:tr>
        <w:tc>
          <w:tcPr>
            <w:tcW w:type="dxa" w:w="2880"/>
          </w:tcPr>
          <w:p>
            <w:r>
              <w:t>AI</w:t>
            </w:r>
          </w:p>
        </w:tc>
        <w:tc>
          <w:tcPr>
            <w:tcW w:type="dxa" w:w="2880"/>
          </w:tcPr>
          <w:p>
            <w:r>
              <w:t>Replaceable assistive model/service adapter.</w:t>
            </w:r>
          </w:p>
        </w:tc>
        <w:tc>
          <w:tcPr>
            <w:tcW w:type="dxa" w:w="2880"/>
          </w:tcPr>
          <w:p>
            <w:r>
              <w:t>Proposed; provider/model TBD</w:t>
            </w:r>
          </w:p>
        </w:tc>
      </w:tr>
      <w:tr>
        <w:tc>
          <w:tcPr>
            <w:tcW w:type="dxa" w:w="2880"/>
          </w:tcPr>
          <w:p>
            <w:r>
              <w:t>Voice</w:t>
            </w:r>
          </w:p>
        </w:tc>
        <w:tc>
          <w:tcPr>
            <w:tcW w:type="dxa" w:w="2880"/>
          </w:tcPr>
          <w:p>
            <w:r>
              <w:t>Device/provider abstraction.</w:t>
            </w:r>
          </w:p>
        </w:tc>
        <w:tc>
          <w:tcPr>
            <w:tcW w:type="dxa" w:w="2880"/>
          </w:tcPr>
          <w:p>
            <w:r>
              <w:t>Proposed; provider TBD</w:t>
            </w:r>
          </w:p>
        </w:tc>
      </w:tr>
      <w:tr>
        <w:tc>
          <w:tcPr>
            <w:tcW w:type="dxa" w:w="2880"/>
          </w:tcPr>
          <w:p>
            <w:r>
              <w:t>Maps</w:t>
            </w:r>
          </w:p>
        </w:tc>
        <w:tc>
          <w:tcPr>
            <w:tcW w:type="dxa" w:w="2880"/>
          </w:tcPr>
          <w:p>
            <w:r>
              <w:t>Location/GIS provider abstraction.</w:t>
            </w:r>
          </w:p>
        </w:tc>
        <w:tc>
          <w:tcPr>
            <w:tcW w:type="dxa" w:w="2880"/>
          </w:tcPr>
          <w:p>
            <w:r>
              <w:t>Proposed; provider TBD</w:t>
            </w:r>
          </w:p>
        </w:tc>
      </w:tr>
      <w:tr>
        <w:tc>
          <w:tcPr>
            <w:tcW w:type="dxa" w:w="2880"/>
          </w:tcPr>
          <w:p>
            <w:r>
              <w:t>Hosting</w:t>
            </w:r>
          </w:p>
        </w:tc>
        <w:tc>
          <w:tcPr>
            <w:tcW w:type="dxa" w:w="2880"/>
          </w:tcPr>
          <w:p>
            <w:r>
              <w:t>Reproducible managed deployment.</w:t>
            </w:r>
          </w:p>
        </w:tc>
        <w:tc>
          <w:tcPr>
            <w:tcW w:type="dxa" w:w="2880"/>
          </w:tcPr>
          <w:p>
            <w:r>
              <w:t>TBD</w:t>
            </w:r>
          </w:p>
        </w:tc>
      </w:tr>
      <w:tr>
        <w:tc>
          <w:tcPr>
            <w:tcW w:type="dxa" w:w="2880"/>
          </w:tcPr>
          <w:p>
            <w:r>
              <w:t>Monitoring</w:t>
            </w:r>
          </w:p>
        </w:tc>
        <w:tc>
          <w:tcPr>
            <w:tcW w:type="dxa" w:w="2880"/>
          </w:tcPr>
          <w:p>
            <w:r>
              <w:t>Structured logging + error monitoring; production observability later.</w:t>
            </w:r>
          </w:p>
        </w:tc>
        <w:tc>
          <w:tcPr>
            <w:tcW w:type="dxa" w:w="2880"/>
          </w:tcPr>
          <w:p>
            <w:r>
              <w:t>Proposed</w:t>
            </w:r>
          </w:p>
        </w:tc>
      </w:tr>
    </w:tbl>
    <w:p>
      <w:pPr>
        <w:pStyle w:val="Heading1"/>
      </w:pPr>
      <w:r>
        <w:t>38. Architecture Decision Records</w:t>
      </w:r>
    </w:p>
    <w:p>
      <w:pPr>
        <w:pStyle w:val="Heading2"/>
      </w:pPr>
      <w:r>
        <w:t>ADR-001 — Modular Monolith</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Field</w:t>
            </w:r>
          </w:p>
        </w:tc>
        <w:tc>
          <w:tcPr>
            <w:tcW w:type="dxa" w:w="4320"/>
            <w:shd w:fill="DCE6F1"/>
          </w:tcPr>
          <w:p>
            <w:r>
              <w:rPr>
                <w:b/>
              </w:rPr>
              <w:t>Content</w:t>
            </w:r>
          </w:p>
        </w:tc>
      </w:tr>
      <w:tr>
        <w:tc>
          <w:tcPr>
            <w:tcW w:type="dxa" w:w="4320"/>
          </w:tcPr>
          <w:p>
            <w:r>
              <w:t>Context</w:t>
            </w:r>
          </w:p>
        </w:tc>
        <w:tc>
          <w:tcPr>
            <w:tcW w:type="dxa" w:w="4320"/>
          </w:tcPr>
          <w:p>
            <w:r>
              <w:t>SIH needs a complete connected workflow without unnecessary operational complexity.</w:t>
            </w:r>
          </w:p>
        </w:tc>
      </w:tr>
      <w:tr>
        <w:tc>
          <w:tcPr>
            <w:tcW w:type="dxa" w:w="4320"/>
          </w:tcPr>
          <w:p>
            <w:r>
              <w:t>Decision</w:t>
            </w:r>
          </w:p>
        </w:tc>
        <w:tc>
          <w:tcPr>
            <w:tcW w:type="dxa" w:w="4320"/>
          </w:tcPr>
          <w:p>
            <w:r>
              <w:t>Use one backend deployment with clear domain modules.</w:t>
            </w:r>
          </w:p>
        </w:tc>
      </w:tr>
      <w:tr>
        <w:tc>
          <w:tcPr>
            <w:tcW w:type="dxa" w:w="4320"/>
          </w:tcPr>
          <w:p>
            <w:r>
              <w:t>Alternatives</w:t>
            </w:r>
          </w:p>
        </w:tc>
        <w:tc>
          <w:tcPr>
            <w:tcW w:type="dxa" w:w="4320"/>
          </w:tcPr>
          <w:p>
            <w:r>
              <w:t>Microservices / event-driven distributed architecture.</w:t>
            </w:r>
          </w:p>
        </w:tc>
      </w:tr>
      <w:tr>
        <w:tc>
          <w:tcPr>
            <w:tcW w:type="dxa" w:w="4320"/>
          </w:tcPr>
          <w:p>
            <w:r>
              <w:t>Trade-off</w:t>
            </w:r>
          </w:p>
        </w:tc>
        <w:tc>
          <w:tcPr>
            <w:tcW w:type="dxa" w:w="4320"/>
          </w:tcPr>
          <w:p>
            <w:r>
              <w:t>Simpler deployment; selective future extraction remains possible.</w:t>
            </w:r>
          </w:p>
        </w:tc>
      </w:tr>
      <w:tr>
        <w:tc>
          <w:tcPr>
            <w:tcW w:type="dxa" w:w="4320"/>
          </w:tcPr>
          <w:p>
            <w:r>
              <w:t>Status</w:t>
            </w:r>
          </w:p>
        </w:tc>
        <w:tc>
          <w:tcPr>
            <w:tcW w:type="dxa" w:w="4320"/>
          </w:tcPr>
          <w:p>
            <w:r>
              <w:t>Proposed unless implementation evidence changes it.</w:t>
            </w:r>
          </w:p>
        </w:tc>
      </w:tr>
    </w:tbl>
    <w:p>
      <w:pPr>
        <w:pStyle w:val="Heading2"/>
      </w:pPr>
      <w:r>
        <w:t>ADR-002 — Relational System of Record</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Field</w:t>
            </w:r>
          </w:p>
        </w:tc>
        <w:tc>
          <w:tcPr>
            <w:tcW w:type="dxa" w:w="4320"/>
            <w:shd w:fill="DCE6F1"/>
          </w:tcPr>
          <w:p>
            <w:r>
              <w:rPr>
                <w:b/>
              </w:rPr>
              <w:t>Content</w:t>
            </w:r>
          </w:p>
        </w:tc>
      </w:tr>
      <w:tr>
        <w:tc>
          <w:tcPr>
            <w:tcW w:type="dxa" w:w="4320"/>
          </w:tcPr>
          <w:p>
            <w:r>
              <w:t>Context</w:t>
            </w:r>
          </w:p>
        </w:tc>
        <w:tc>
          <w:tcPr>
            <w:tcW w:type="dxa" w:w="4320"/>
          </w:tcPr>
          <w:p>
            <w:r>
              <w:t>Lots, quotes, transactions, handovers and verification have strong relationships and state transitions.</w:t>
            </w:r>
          </w:p>
        </w:tc>
      </w:tr>
      <w:tr>
        <w:tc>
          <w:tcPr>
            <w:tcW w:type="dxa" w:w="4320"/>
          </w:tcPr>
          <w:p>
            <w:r>
              <w:t>Decision</w:t>
            </w:r>
          </w:p>
        </w:tc>
        <w:tc>
          <w:tcPr>
            <w:tcW w:type="dxa" w:w="4320"/>
          </w:tcPr>
          <w:p>
            <w:r>
              <w:t>Use a relational database.</w:t>
            </w:r>
          </w:p>
        </w:tc>
      </w:tr>
      <w:tr>
        <w:tc>
          <w:tcPr>
            <w:tcW w:type="dxa" w:w="4320"/>
          </w:tcPr>
          <w:p>
            <w:r>
              <w:t>Alternatives</w:t>
            </w:r>
          </w:p>
        </w:tc>
        <w:tc>
          <w:tcPr>
            <w:tcW w:type="dxa" w:w="4320"/>
          </w:tcPr>
          <w:p>
            <w:r>
              <w:t>Document database.</w:t>
            </w:r>
          </w:p>
        </w:tc>
      </w:tr>
      <w:tr>
        <w:tc>
          <w:tcPr>
            <w:tcW w:type="dxa" w:w="4320"/>
          </w:tcPr>
          <w:p>
            <w:r>
              <w:t>Trade-off</w:t>
            </w:r>
          </w:p>
        </w:tc>
        <w:tc>
          <w:tcPr>
            <w:tcW w:type="dxa" w:w="4320"/>
          </w:tcPr>
          <w:p>
            <w:r>
              <w:t>Schema management is required, but transactional integrity is strong.</w:t>
            </w:r>
          </w:p>
        </w:tc>
      </w:tr>
      <w:tr>
        <w:tc>
          <w:tcPr>
            <w:tcW w:type="dxa" w:w="4320"/>
          </w:tcPr>
          <w:p>
            <w:r>
              <w:t>Status</w:t>
            </w:r>
          </w:p>
        </w:tc>
        <w:tc>
          <w:tcPr>
            <w:tcW w:type="dxa" w:w="4320"/>
          </w:tcPr>
          <w:p>
            <w:r>
              <w:t>Proposed unless implementation evidence changes it.</w:t>
            </w:r>
          </w:p>
        </w:tc>
      </w:tr>
    </w:tbl>
    <w:p>
      <w:pPr>
        <w:pStyle w:val="Heading2"/>
      </w:pPr>
      <w:r>
        <w:t>ADR-003 — AI Adapter + Manual Fallback</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Field</w:t>
            </w:r>
          </w:p>
        </w:tc>
        <w:tc>
          <w:tcPr>
            <w:tcW w:type="dxa" w:w="4320"/>
            <w:shd w:fill="DCE6F1"/>
          </w:tcPr>
          <w:p>
            <w:r>
              <w:rPr>
                <w:b/>
              </w:rPr>
              <w:t>Content</w:t>
            </w:r>
          </w:p>
        </w:tc>
      </w:tr>
      <w:tr>
        <w:tc>
          <w:tcPr>
            <w:tcW w:type="dxa" w:w="4320"/>
          </w:tcPr>
          <w:p>
            <w:r>
              <w:t>Context</w:t>
            </w:r>
          </w:p>
        </w:tc>
        <w:tc>
          <w:tcPr>
            <w:tcW w:type="dxa" w:w="4320"/>
          </w:tcPr>
          <w:p>
            <w:r>
              <w:t>AI is assistive, not authoritative.</w:t>
            </w:r>
          </w:p>
        </w:tc>
      </w:tr>
      <w:tr>
        <w:tc>
          <w:tcPr>
            <w:tcW w:type="dxa" w:w="4320"/>
          </w:tcPr>
          <w:p>
            <w:r>
              <w:t>Decision</w:t>
            </w:r>
          </w:p>
        </w:tc>
        <w:tc>
          <w:tcPr>
            <w:tcW w:type="dxa" w:w="4320"/>
          </w:tcPr>
          <w:p>
            <w:r>
              <w:t>Isolate model/provider behind an adapter and retain manual correction.</w:t>
            </w:r>
          </w:p>
        </w:tc>
      </w:tr>
      <w:tr>
        <w:tc>
          <w:tcPr>
            <w:tcW w:type="dxa" w:w="4320"/>
          </w:tcPr>
          <w:p>
            <w:r>
              <w:t>Alternatives</w:t>
            </w:r>
          </w:p>
        </w:tc>
        <w:tc>
          <w:tcPr>
            <w:tcW w:type="dxa" w:w="4320"/>
          </w:tcPr>
          <w:p>
            <w:r>
              <w:t>Hard-coded AI dependency.</w:t>
            </w:r>
          </w:p>
        </w:tc>
      </w:tr>
      <w:tr>
        <w:tc>
          <w:tcPr>
            <w:tcW w:type="dxa" w:w="4320"/>
          </w:tcPr>
          <w:p>
            <w:r>
              <w:t>Trade-off</w:t>
            </w:r>
          </w:p>
        </w:tc>
        <w:tc>
          <w:tcPr>
            <w:tcW w:type="dxa" w:w="4320"/>
          </w:tcPr>
          <w:p>
            <w:r>
              <w:t>Adds a boundary but improves resilience and replaceability.</w:t>
            </w:r>
          </w:p>
        </w:tc>
      </w:tr>
      <w:tr>
        <w:tc>
          <w:tcPr>
            <w:tcW w:type="dxa" w:w="4320"/>
          </w:tcPr>
          <w:p>
            <w:r>
              <w:t>Status</w:t>
            </w:r>
          </w:p>
        </w:tc>
        <w:tc>
          <w:tcPr>
            <w:tcW w:type="dxa" w:w="4320"/>
          </w:tcPr>
          <w:p>
            <w:r>
              <w:t>Proposed unless implementation evidence changes it.</w:t>
            </w:r>
          </w:p>
        </w:tc>
      </w:tr>
    </w:tbl>
    <w:p>
      <w:pPr>
        <w:pStyle w:val="Heading2"/>
      </w:pPr>
      <w:r>
        <w:t>ADR-004 — Offline Queue</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Field</w:t>
            </w:r>
          </w:p>
        </w:tc>
        <w:tc>
          <w:tcPr>
            <w:tcW w:type="dxa" w:w="4320"/>
            <w:shd w:fill="DCE6F1"/>
          </w:tcPr>
          <w:p>
            <w:r>
              <w:rPr>
                <w:b/>
              </w:rPr>
              <w:t>Content</w:t>
            </w:r>
          </w:p>
        </w:tc>
      </w:tr>
      <w:tr>
        <w:tc>
          <w:tcPr>
            <w:tcW w:type="dxa" w:w="4320"/>
          </w:tcPr>
          <w:p>
            <w:r>
              <w:t>Context</w:t>
            </w:r>
          </w:p>
        </w:tc>
        <w:tc>
          <w:tcPr>
            <w:tcW w:type="dxa" w:w="4320"/>
          </w:tcPr>
          <w:p>
            <w:r>
              <w:t>Collector connectivity may be intermittent.</w:t>
            </w:r>
          </w:p>
        </w:tc>
      </w:tr>
      <w:tr>
        <w:tc>
          <w:tcPr>
            <w:tcW w:type="dxa" w:w="4320"/>
          </w:tcPr>
          <w:p>
            <w:r>
              <w:t>Decision</w:t>
            </w:r>
          </w:p>
        </w:tc>
        <w:tc>
          <w:tcPr>
            <w:tcW w:type="dxa" w:w="4320"/>
          </w:tcPr>
          <w:p>
            <w:r>
              <w:t>Persist supported local operations and synchronize later with idempotency.</w:t>
            </w:r>
          </w:p>
        </w:tc>
      </w:tr>
      <w:tr>
        <w:tc>
          <w:tcPr>
            <w:tcW w:type="dxa" w:w="4320"/>
          </w:tcPr>
          <w:p>
            <w:r>
              <w:t>Alternatives</w:t>
            </w:r>
          </w:p>
        </w:tc>
        <w:tc>
          <w:tcPr>
            <w:tcW w:type="dxa" w:w="4320"/>
          </w:tcPr>
          <w:p>
            <w:r>
              <w:t>Online-only workflow.</w:t>
            </w:r>
          </w:p>
        </w:tc>
      </w:tr>
      <w:tr>
        <w:tc>
          <w:tcPr>
            <w:tcW w:type="dxa" w:w="4320"/>
          </w:tcPr>
          <w:p>
            <w:r>
              <w:t>Trade-off</w:t>
            </w:r>
          </w:p>
        </w:tc>
        <w:tc>
          <w:tcPr>
            <w:tcW w:type="dxa" w:w="4320"/>
          </w:tcPr>
          <w:p>
            <w:r>
              <w:t>Adds synchronization complexity but supports the documented collector context.</w:t>
            </w:r>
          </w:p>
        </w:tc>
      </w:tr>
      <w:tr>
        <w:tc>
          <w:tcPr>
            <w:tcW w:type="dxa" w:w="4320"/>
          </w:tcPr>
          <w:p>
            <w:r>
              <w:t>Status</w:t>
            </w:r>
          </w:p>
        </w:tc>
        <w:tc>
          <w:tcPr>
            <w:tcW w:type="dxa" w:w="4320"/>
          </w:tcPr>
          <w:p>
            <w:r>
              <w:t>Proposed unless implementation evidence changes it.</w:t>
            </w:r>
          </w:p>
        </w:tc>
      </w:tr>
    </w:tbl>
    <w:p>
      <w:pPr>
        <w:pStyle w:val="Heading2"/>
      </w:pPr>
      <w:r>
        <w:t>ADR-005 — Backend RBAC + Ownership</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Field</w:t>
            </w:r>
          </w:p>
        </w:tc>
        <w:tc>
          <w:tcPr>
            <w:tcW w:type="dxa" w:w="4320"/>
            <w:shd w:fill="DCE6F1"/>
          </w:tcPr>
          <w:p>
            <w:r>
              <w:rPr>
                <w:b/>
              </w:rPr>
              <w:t>Content</w:t>
            </w:r>
          </w:p>
        </w:tc>
      </w:tr>
      <w:tr>
        <w:tc>
          <w:tcPr>
            <w:tcW w:type="dxa" w:w="4320"/>
          </w:tcPr>
          <w:p>
            <w:r>
              <w:t>Context</w:t>
            </w:r>
          </w:p>
        </w:tc>
        <w:tc>
          <w:tcPr>
            <w:tcW w:type="dxa" w:w="4320"/>
          </w:tcPr>
          <w:p>
            <w:r>
              <w:t>Multiple roles access sensitive resources.</w:t>
            </w:r>
          </w:p>
        </w:tc>
      </w:tr>
      <w:tr>
        <w:tc>
          <w:tcPr>
            <w:tcW w:type="dxa" w:w="4320"/>
          </w:tcPr>
          <w:p>
            <w:r>
              <w:t>Decision</w:t>
            </w:r>
          </w:p>
        </w:tc>
        <w:tc>
          <w:tcPr>
            <w:tcW w:type="dxa" w:w="4320"/>
          </w:tcPr>
          <w:p>
            <w:r>
              <w:t>Enforce authorization server-side.</w:t>
            </w:r>
          </w:p>
        </w:tc>
      </w:tr>
      <w:tr>
        <w:tc>
          <w:tcPr>
            <w:tcW w:type="dxa" w:w="4320"/>
          </w:tcPr>
          <w:p>
            <w:r>
              <w:t>Alternatives</w:t>
            </w:r>
          </w:p>
        </w:tc>
        <w:tc>
          <w:tcPr>
            <w:tcW w:type="dxa" w:w="4320"/>
          </w:tcPr>
          <w:p>
            <w:r>
              <w:t>Frontend-only route guards.</w:t>
            </w:r>
          </w:p>
        </w:tc>
      </w:tr>
      <w:tr>
        <w:tc>
          <w:tcPr>
            <w:tcW w:type="dxa" w:w="4320"/>
          </w:tcPr>
          <w:p>
            <w:r>
              <w:t>Trade-off</w:t>
            </w:r>
          </w:p>
        </w:tc>
        <w:tc>
          <w:tcPr>
            <w:tcW w:type="dxa" w:w="4320"/>
          </w:tcPr>
          <w:p>
            <w:r>
              <w:t>More backend checks; substantially stronger security boundary.</w:t>
            </w:r>
          </w:p>
        </w:tc>
      </w:tr>
      <w:tr>
        <w:tc>
          <w:tcPr>
            <w:tcW w:type="dxa" w:w="4320"/>
          </w:tcPr>
          <w:p>
            <w:r>
              <w:t>Status</w:t>
            </w:r>
          </w:p>
        </w:tc>
        <w:tc>
          <w:tcPr>
            <w:tcW w:type="dxa" w:w="4320"/>
          </w:tcPr>
          <w:p>
            <w:r>
              <w:t>Proposed unless implementation evidence changes it.</w:t>
            </w:r>
          </w:p>
        </w:tc>
      </w:tr>
    </w:tbl>
    <w:p>
      <w:pPr>
        <w:pStyle w:val="Heading2"/>
      </w:pPr>
      <w:r>
        <w:t>ADR-006 — Object Storage for Media</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Field</w:t>
            </w:r>
          </w:p>
        </w:tc>
        <w:tc>
          <w:tcPr>
            <w:tcW w:type="dxa" w:w="4320"/>
            <w:shd w:fill="DCE6F1"/>
          </w:tcPr>
          <w:p>
            <w:r>
              <w:rPr>
                <w:b/>
              </w:rPr>
              <w:t>Content</w:t>
            </w:r>
          </w:p>
        </w:tc>
      </w:tr>
      <w:tr>
        <w:tc>
          <w:tcPr>
            <w:tcW w:type="dxa" w:w="4320"/>
          </w:tcPr>
          <w:p>
            <w:r>
              <w:t>Context</w:t>
            </w:r>
          </w:p>
        </w:tc>
        <w:tc>
          <w:tcPr>
            <w:tcW w:type="dxa" w:w="4320"/>
          </w:tcPr>
          <w:p>
            <w:r>
              <w:t>Photos/documents are large binaries.</w:t>
            </w:r>
          </w:p>
        </w:tc>
      </w:tr>
      <w:tr>
        <w:tc>
          <w:tcPr>
            <w:tcW w:type="dxa" w:w="4320"/>
          </w:tcPr>
          <w:p>
            <w:r>
              <w:t>Decision</w:t>
            </w:r>
          </w:p>
        </w:tc>
        <w:tc>
          <w:tcPr>
            <w:tcW w:type="dxa" w:w="4320"/>
          </w:tcPr>
          <w:p>
            <w:r>
              <w:t>Store objects separately and keep metadata/reference in DB.</w:t>
            </w:r>
          </w:p>
        </w:tc>
      </w:tr>
      <w:tr>
        <w:tc>
          <w:tcPr>
            <w:tcW w:type="dxa" w:w="4320"/>
          </w:tcPr>
          <w:p>
            <w:r>
              <w:t>Alternatives</w:t>
            </w:r>
          </w:p>
        </w:tc>
        <w:tc>
          <w:tcPr>
            <w:tcW w:type="dxa" w:w="4320"/>
          </w:tcPr>
          <w:p>
            <w:r>
              <w:t>Binary DB columns.</w:t>
            </w:r>
          </w:p>
        </w:tc>
      </w:tr>
      <w:tr>
        <w:tc>
          <w:tcPr>
            <w:tcW w:type="dxa" w:w="4320"/>
          </w:tcPr>
          <w:p>
            <w:r>
              <w:t>Trade-off</w:t>
            </w:r>
          </w:p>
        </w:tc>
        <w:tc>
          <w:tcPr>
            <w:tcW w:type="dxa" w:w="4320"/>
          </w:tcPr>
          <w:p>
            <w:r>
              <w:t>Adds storage dependency but is operationally appropriate.</w:t>
            </w:r>
          </w:p>
        </w:tc>
      </w:tr>
      <w:tr>
        <w:tc>
          <w:tcPr>
            <w:tcW w:type="dxa" w:w="4320"/>
          </w:tcPr>
          <w:p>
            <w:r>
              <w:t>Status</w:t>
            </w:r>
          </w:p>
        </w:tc>
        <w:tc>
          <w:tcPr>
            <w:tcW w:type="dxa" w:w="4320"/>
          </w:tcPr>
          <w:p>
            <w:r>
              <w:t>Proposed unless implementation evidence changes it.</w:t>
            </w:r>
          </w:p>
        </w:tc>
      </w:tr>
    </w:tbl>
    <w:p>
      <w:pPr>
        <w:pStyle w:val="Heading1"/>
      </w:pPr>
      <w:r>
        <w:t>39. Environment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Environment</w:t>
            </w:r>
          </w:p>
        </w:tc>
        <w:tc>
          <w:tcPr>
            <w:tcW w:type="dxa" w:w="2880"/>
            <w:shd w:fill="DCE6F1"/>
          </w:tcPr>
          <w:p>
            <w:r>
              <w:rPr>
                <w:b/>
              </w:rPr>
              <w:t>Purpose</w:t>
            </w:r>
          </w:p>
        </w:tc>
        <w:tc>
          <w:tcPr>
            <w:tcW w:type="dxa" w:w="2880"/>
            <w:shd w:fill="DCE6F1"/>
          </w:tcPr>
          <w:p>
            <w:r>
              <w:rPr>
                <w:b/>
              </w:rPr>
              <w:t>Status</w:t>
            </w:r>
          </w:p>
        </w:tc>
      </w:tr>
      <w:tr>
        <w:tc>
          <w:tcPr>
            <w:tcW w:type="dxa" w:w="2880"/>
          </w:tcPr>
          <w:p>
            <w:r>
              <w:t>Development</w:t>
            </w:r>
          </w:p>
        </w:tc>
        <w:tc>
          <w:tcPr>
            <w:tcW w:type="dxa" w:w="2880"/>
          </w:tcPr>
          <w:p>
            <w:r>
              <w:t>Local implementation and feature development.</w:t>
            </w:r>
          </w:p>
        </w:tc>
        <w:tc>
          <w:tcPr>
            <w:tcW w:type="dxa" w:w="2880"/>
          </w:tcPr>
          <w:p>
            <w:r>
              <w:t>Required</w:t>
            </w:r>
          </w:p>
        </w:tc>
      </w:tr>
      <w:tr>
        <w:tc>
          <w:tcPr>
            <w:tcW w:type="dxa" w:w="2880"/>
          </w:tcPr>
          <w:p>
            <w:r>
              <w:t>Testing</w:t>
            </w:r>
          </w:p>
        </w:tc>
        <w:tc>
          <w:tcPr>
            <w:tcW w:type="dxa" w:w="2880"/>
          </w:tcPr>
          <w:p>
            <w:r>
              <w:t>Automated/manual testing configuration.</w:t>
            </w:r>
          </w:p>
        </w:tc>
        <w:tc>
          <w:tcPr>
            <w:tcW w:type="dxa" w:w="2880"/>
          </w:tcPr>
          <w:p>
            <w:r>
              <w:t>Required where configured</w:t>
            </w:r>
          </w:p>
        </w:tc>
      </w:tr>
      <w:tr>
        <w:tc>
          <w:tcPr>
            <w:tcW w:type="dxa" w:w="2880"/>
          </w:tcPr>
          <w:p>
            <w:r>
              <w:t>Staging</w:t>
            </w:r>
          </w:p>
        </w:tc>
        <w:tc>
          <w:tcPr>
            <w:tcW w:type="dxa" w:w="2880"/>
          </w:tcPr>
          <w:p>
            <w:r>
              <w:t>Production-like pre-release environment.</w:t>
            </w:r>
          </w:p>
        </w:tc>
        <w:tc>
          <w:tcPr>
            <w:tcW w:type="dxa" w:w="2880"/>
          </w:tcPr>
          <w:p>
            <w:r>
              <w:t>TBD — do not assume it exists</w:t>
            </w:r>
          </w:p>
        </w:tc>
      </w:tr>
      <w:tr>
        <w:tc>
          <w:tcPr>
            <w:tcW w:type="dxa" w:w="2880"/>
          </w:tcPr>
          <w:p>
            <w:r>
              <w:t>Production</w:t>
            </w:r>
          </w:p>
        </w:tc>
        <w:tc>
          <w:tcPr>
            <w:tcW w:type="dxa" w:w="2880"/>
          </w:tcPr>
          <w:p>
            <w:r>
              <w:t>Pilot/real deployment.</w:t>
            </w:r>
          </w:p>
        </w:tc>
        <w:tc>
          <w:tcPr>
            <w:tcW w:type="dxa" w:w="2880"/>
          </w:tcPr>
          <w:p>
            <w:r>
              <w:t>Future / TBD</w:t>
            </w:r>
          </w:p>
        </w:tc>
      </w:tr>
    </w:tbl>
    <w:p>
      <w:pPr>
        <w:pStyle w:val="Heading1"/>
      </w:pPr>
      <w:r>
        <w:t>40. Deployment and CI/CD Architecture</w:t>
      </w:r>
    </w:p>
    <w:p>
      <w:r>
        <w:rPr>
          <w:b w:val="0"/>
          <w:i w:val="0"/>
        </w:rPr>
        <w:t>The intended deployment lifecycle is source control → build → validation/tests → deployment → smoke/health checks → release. The project material does not establish a current repository, hosting platform or configured CI/CD pipeline, so those are not represented as existing facts. A reproducible deployment should be established before final SIH submission.</w:t>
      </w:r>
    </w:p>
    <w:p>
      <w:pPr>
        <w:pStyle w:val="Heading1"/>
      </w:pPr>
      <w:r>
        <w:t>41. Network Architecture</w:t>
      </w:r>
    </w:p>
    <w:p>
      <w:pPr>
        <w:pStyle w:val="ListBullet"/>
      </w:pPr>
      <w:r>
        <w:t>Client-to-API communication uses HTTPS.</w:t>
      </w:r>
    </w:p>
    <w:p>
      <w:pPr>
        <w:pStyle w:val="ListBullet"/>
      </w:pPr>
      <w:r>
        <w:t>External integrations use secure provider APIs/device interfaces.</w:t>
      </w:r>
    </w:p>
    <w:p>
      <w:pPr>
        <w:pStyle w:val="ListBullet"/>
      </w:pPr>
      <w:r>
        <w:t>The API is the primary authorization and validation trust boundary.</w:t>
      </w:r>
    </w:p>
    <w:p>
      <w:pPr>
        <w:pStyle w:val="ListBullet"/>
      </w:pPr>
      <w:r>
        <w:t>Offline state is a client condition, not proof of server acceptance.</w:t>
      </w:r>
    </w:p>
    <w:p>
      <w:pPr>
        <w:pStyle w:val="ListBullet"/>
      </w:pPr>
      <w:r>
        <w:t>Reconnection initiates synchronization with server-side validation.</w:t>
      </w:r>
    </w:p>
    <w:p>
      <w:pPr>
        <w:pStyle w:val="Heading1"/>
      </w:pPr>
      <w:r>
        <w:t>42. Sequence Diagrams</w:t>
      </w:r>
    </w:p>
    <w:p>
      <w:pPr>
        <w:jc w:val="center"/>
      </w:pPr>
      <w:r>
        <w:drawing>
          <wp:inline xmlns:a="http://schemas.openxmlformats.org/drawingml/2006/main" xmlns:pic="http://schemas.openxmlformats.org/drawingml/2006/picture">
            <wp:extent cx="6217920" cy="3902198"/>
            <wp:docPr id="18" name="Picture 18"/>
            <wp:cNvGraphicFramePr>
              <a:graphicFrameLocks noChangeAspect="1"/>
            </wp:cNvGraphicFramePr>
            <a:graphic>
              <a:graphicData uri="http://schemas.openxmlformats.org/drawingml/2006/picture">
                <pic:pic>
                  <pic:nvPicPr>
                    <pic:cNvPr id="0" name="09_core_sequence.png"/>
                    <pic:cNvPicPr/>
                  </pic:nvPicPr>
                  <pic:blipFill>
                    <a:blip r:embed="rId25"/>
                    <a:stretch>
                      <a:fillRect/>
                    </a:stretch>
                  </pic:blipFill>
                  <pic:spPr>
                    <a:xfrm>
                      <a:off x="0" y="0"/>
                      <a:ext cx="6217920" cy="3902198"/>
                    </a:xfrm>
                    <a:prstGeom prst="rect"/>
                  </pic:spPr>
                </pic:pic>
              </a:graphicData>
            </a:graphic>
          </wp:inline>
        </w:drawing>
      </w:r>
    </w:p>
    <w:p>
      <w:pPr>
        <w:jc w:val="center"/>
      </w:pPr>
      <w:r>
        <w:rPr>
          <w:b/>
          <w:i/>
        </w:rPr>
        <w:t>Figure 19. Core Workflow Sequence</w:t>
      </w:r>
    </w:p>
    <w:p>
      <w:r>
        <w:rPr>
          <w:b w:val="0"/>
          <w:i w:val="0"/>
        </w:rPr>
        <w:t>The sequence shows the connected path from collector lot creation through pricing/matching, recycler interaction and transaction progression.</w:t>
      </w:r>
    </w:p>
    <w:p>
      <w:pPr>
        <w:jc w:val="center"/>
      </w:pPr>
      <w:r>
        <w:drawing>
          <wp:inline xmlns:a="http://schemas.openxmlformats.org/drawingml/2006/main" xmlns:pic="http://schemas.openxmlformats.org/drawingml/2006/picture">
            <wp:extent cx="6217920" cy="3902198"/>
            <wp:docPr id="19" name="Picture 19"/>
            <wp:cNvGraphicFramePr>
              <a:graphicFrameLocks noChangeAspect="1"/>
            </wp:cNvGraphicFramePr>
            <a:graphic>
              <a:graphicData uri="http://schemas.openxmlformats.org/drawingml/2006/picture">
                <pic:pic>
                  <pic:nvPicPr>
                    <pic:cNvPr id="0" name="08_auth_sequence.png"/>
                    <pic:cNvPicPr/>
                  </pic:nvPicPr>
                  <pic:blipFill>
                    <a:blip r:embed="rId16"/>
                    <a:stretch>
                      <a:fillRect/>
                    </a:stretch>
                  </pic:blipFill>
                  <pic:spPr>
                    <a:xfrm>
                      <a:off x="0" y="0"/>
                      <a:ext cx="6217920" cy="3902198"/>
                    </a:xfrm>
                    <a:prstGeom prst="rect"/>
                  </pic:spPr>
                </pic:pic>
              </a:graphicData>
            </a:graphic>
          </wp:inline>
        </w:drawing>
      </w:r>
    </w:p>
    <w:p>
      <w:pPr>
        <w:jc w:val="center"/>
      </w:pPr>
      <w:r>
        <w:rPr>
          <w:b/>
          <w:i/>
        </w:rPr>
        <w:t>Figure 20. Authentication Sequence</w:t>
      </w:r>
    </w:p>
    <w:p>
      <w:r>
        <w:rPr>
          <w:b w:val="0"/>
          <w:i w:val="0"/>
        </w:rPr>
        <w:t>Authentication establishes a session before protected API access and role/permission resolution.</w:t>
      </w:r>
    </w:p>
    <w:p>
      <w:pPr>
        <w:jc w:val="center"/>
      </w:pPr>
      <w:r>
        <w:drawing>
          <wp:inline xmlns:a="http://schemas.openxmlformats.org/drawingml/2006/main" xmlns:pic="http://schemas.openxmlformats.org/drawingml/2006/picture">
            <wp:extent cx="6217920" cy="3902198"/>
            <wp:docPr id="20" name="Picture 20"/>
            <wp:cNvGraphicFramePr>
              <a:graphicFrameLocks noChangeAspect="1"/>
            </wp:cNvGraphicFramePr>
            <a:graphic>
              <a:graphicData uri="http://schemas.openxmlformats.org/drawingml/2006/picture">
                <pic:pic>
                  <pic:nvPicPr>
                    <pic:cNvPr id="0" name="10_ai_sequence.png"/>
                    <pic:cNvPicPr/>
                  </pic:nvPicPr>
                  <pic:blipFill>
                    <a:blip r:embed="rId17"/>
                    <a:stretch>
                      <a:fillRect/>
                    </a:stretch>
                  </pic:blipFill>
                  <pic:spPr>
                    <a:xfrm>
                      <a:off x="0" y="0"/>
                      <a:ext cx="6217920" cy="3902198"/>
                    </a:xfrm>
                    <a:prstGeom prst="rect"/>
                  </pic:spPr>
                </pic:pic>
              </a:graphicData>
            </a:graphic>
          </wp:inline>
        </w:drawing>
      </w:r>
    </w:p>
    <w:p>
      <w:pPr>
        <w:jc w:val="center"/>
      </w:pPr>
      <w:r>
        <w:rPr>
          <w:b/>
          <w:i/>
        </w:rPr>
        <w:t>Figure 21. AI Interaction Sequence</w:t>
      </w:r>
    </w:p>
    <w:p>
      <w:r>
        <w:rPr>
          <w:b w:val="0"/>
          <w:i w:val="0"/>
        </w:rPr>
        <w:t>AI returns an assistive suggestion and confidence; the final category is confirmed or corrected by the user.</w:t>
      </w:r>
    </w:p>
    <w:p>
      <w:pPr>
        <w:jc w:val="center"/>
      </w:pPr>
      <w:r>
        <w:drawing>
          <wp:inline xmlns:a="http://schemas.openxmlformats.org/drawingml/2006/main" xmlns:pic="http://schemas.openxmlformats.org/drawingml/2006/picture">
            <wp:extent cx="6217920" cy="3902198"/>
            <wp:docPr id="21" name="Picture 21"/>
            <wp:cNvGraphicFramePr>
              <a:graphicFrameLocks noChangeAspect="1"/>
            </wp:cNvGraphicFramePr>
            <a:graphic>
              <a:graphicData uri="http://schemas.openxmlformats.org/drawingml/2006/picture">
                <pic:pic>
                  <pic:nvPicPr>
                    <pic:cNvPr id="0" name="11_voice_sequence.png"/>
                    <pic:cNvPicPr/>
                  </pic:nvPicPr>
                  <pic:blipFill>
                    <a:blip r:embed="rId18"/>
                    <a:stretch>
                      <a:fillRect/>
                    </a:stretch>
                  </pic:blipFill>
                  <pic:spPr>
                    <a:xfrm>
                      <a:off x="0" y="0"/>
                      <a:ext cx="6217920" cy="3902198"/>
                    </a:xfrm>
                    <a:prstGeom prst="rect"/>
                  </pic:spPr>
                </pic:pic>
              </a:graphicData>
            </a:graphic>
          </wp:inline>
        </w:drawing>
      </w:r>
    </w:p>
    <w:p>
      <w:pPr>
        <w:jc w:val="center"/>
      </w:pPr>
      <w:r>
        <w:rPr>
          <w:b/>
          <w:i/>
        </w:rPr>
        <w:t>Figure 22. Voice Interaction Sequence</w:t>
      </w:r>
    </w:p>
    <w:p>
      <w:r>
        <w:rPr>
          <w:b w:val="0"/>
          <w:i w:val="0"/>
        </w:rPr>
        <w:t>Voice translates speech into application input and returns a response while preserving a non-voice fallback.</w:t>
      </w:r>
    </w:p>
    <w:p>
      <w:pPr>
        <w:jc w:val="center"/>
      </w:pPr>
      <w:r>
        <w:drawing>
          <wp:inline xmlns:a="http://schemas.openxmlformats.org/drawingml/2006/main" xmlns:pic="http://schemas.openxmlformats.org/drawingml/2006/picture">
            <wp:extent cx="6217920" cy="3902198"/>
            <wp:docPr id="22" name="Picture 22"/>
            <wp:cNvGraphicFramePr>
              <a:graphicFrameLocks noChangeAspect="1"/>
            </wp:cNvGraphicFramePr>
            <a:graphic>
              <a:graphicData uri="http://schemas.openxmlformats.org/drawingml/2006/picture">
                <pic:pic>
                  <pic:nvPicPr>
                    <pic:cNvPr id="0" name="12_location.png"/>
                    <pic:cNvPicPr/>
                  </pic:nvPicPr>
                  <pic:blipFill>
                    <a:blip r:embed="rId26"/>
                    <a:stretch>
                      <a:fillRect/>
                    </a:stretch>
                  </pic:blipFill>
                  <pic:spPr>
                    <a:xfrm>
                      <a:off x="0" y="0"/>
                      <a:ext cx="6217920" cy="3902198"/>
                    </a:xfrm>
                    <a:prstGeom prst="rect"/>
                  </pic:spPr>
                </pic:pic>
              </a:graphicData>
            </a:graphic>
          </wp:inline>
        </w:drawing>
      </w:r>
    </w:p>
    <w:p>
      <w:pPr>
        <w:jc w:val="center"/>
      </w:pPr>
      <w:r>
        <w:rPr>
          <w:b/>
          <w:i/>
        </w:rPr>
        <w:t>Figure 23. Location Sequence</w:t>
      </w:r>
    </w:p>
    <w:p>
      <w:r>
        <w:rPr>
          <w:b w:val="0"/>
          <w:i w:val="0"/>
        </w:rPr>
        <w:t>Location can be acquired from GPS or manual input, then validated and normalized before use.</w:t>
      </w:r>
    </w:p>
    <w:p>
      <w:pPr>
        <w:jc w:val="center"/>
      </w:pPr>
      <w:r>
        <w:drawing>
          <wp:inline xmlns:a="http://schemas.openxmlformats.org/drawingml/2006/main" xmlns:pic="http://schemas.openxmlformats.org/drawingml/2006/picture">
            <wp:extent cx="6217920" cy="3902198"/>
            <wp:docPr id="23" name="Picture 23"/>
            <wp:cNvGraphicFramePr>
              <a:graphicFrameLocks noChangeAspect="1"/>
            </wp:cNvGraphicFramePr>
            <a:graphic>
              <a:graphicData uri="http://schemas.openxmlformats.org/drawingml/2006/picture">
                <pic:pic>
                  <pic:nvPicPr>
                    <pic:cNvPr id="0" name="13_offline_sync.png"/>
                    <pic:cNvPicPr/>
                  </pic:nvPicPr>
                  <pic:blipFill>
                    <a:blip r:embed="rId19"/>
                    <a:stretch>
                      <a:fillRect/>
                    </a:stretch>
                  </pic:blipFill>
                  <pic:spPr>
                    <a:xfrm>
                      <a:off x="0" y="0"/>
                      <a:ext cx="6217920" cy="3902198"/>
                    </a:xfrm>
                    <a:prstGeom prst="rect"/>
                  </pic:spPr>
                </pic:pic>
              </a:graphicData>
            </a:graphic>
          </wp:inline>
        </w:drawing>
      </w:r>
    </w:p>
    <w:p>
      <w:pPr>
        <w:jc w:val="center"/>
      </w:pPr>
      <w:r>
        <w:rPr>
          <w:b/>
          <w:i/>
        </w:rPr>
        <w:t>Figure 24. Offline / Synchronization Sequence</w:t>
      </w:r>
    </w:p>
    <w:p>
      <w:r>
        <w:rPr>
          <w:b w:val="0"/>
          <w:i w:val="0"/>
        </w:rPr>
        <w:t>Offline actions are queued locally and reconciled with the server when connectivity returns.</w:t>
      </w:r>
    </w:p>
    <w:p>
      <w:pPr>
        <w:jc w:val="center"/>
      </w:pPr>
      <w:r>
        <w:drawing>
          <wp:inline xmlns:a="http://schemas.openxmlformats.org/drawingml/2006/main" xmlns:pic="http://schemas.openxmlformats.org/drawingml/2006/picture">
            <wp:extent cx="6217920" cy="3902198"/>
            <wp:docPr id="24" name="Picture 24"/>
            <wp:cNvGraphicFramePr>
              <a:graphicFrameLocks noChangeAspect="1"/>
            </wp:cNvGraphicFramePr>
            <a:graphic>
              <a:graphicData uri="http://schemas.openxmlformats.org/drawingml/2006/picture">
                <pic:pic>
                  <pic:nvPicPr>
                    <pic:cNvPr id="0" name="14_verification.png"/>
                    <pic:cNvPicPr/>
                  </pic:nvPicPr>
                  <pic:blipFill>
                    <a:blip r:embed="rId20"/>
                    <a:stretch>
                      <a:fillRect/>
                    </a:stretch>
                  </pic:blipFill>
                  <pic:spPr>
                    <a:xfrm>
                      <a:off x="0" y="0"/>
                      <a:ext cx="6217920" cy="3902198"/>
                    </a:xfrm>
                    <a:prstGeom prst="rect"/>
                  </pic:spPr>
                </pic:pic>
              </a:graphicData>
            </a:graphic>
          </wp:inline>
        </w:drawing>
      </w:r>
    </w:p>
    <w:p>
      <w:pPr>
        <w:jc w:val="center"/>
      </w:pPr>
      <w:r>
        <w:rPr>
          <w:b/>
          <w:i/>
        </w:rPr>
        <w:t>Figure 25. Verification Sequence</w:t>
      </w:r>
    </w:p>
    <w:p>
      <w:r>
        <w:rPr>
          <w:b w:val="0"/>
          <w:i w:val="0"/>
        </w:rPr>
        <w:t>Recycler evidence moves through validation and admin review to a decision and audit event.</w:t>
      </w:r>
    </w:p>
    <w:p>
      <w:pPr>
        <w:jc w:val="center"/>
      </w:pPr>
      <w:r>
        <w:drawing>
          <wp:inline xmlns:a="http://schemas.openxmlformats.org/drawingml/2006/main" xmlns:pic="http://schemas.openxmlformats.org/drawingml/2006/picture">
            <wp:extent cx="6217920" cy="3902198"/>
            <wp:docPr id="25" name="Picture 25"/>
            <wp:cNvGraphicFramePr>
              <a:graphicFrameLocks noChangeAspect="1"/>
            </wp:cNvGraphicFramePr>
            <a:graphic>
              <a:graphicData uri="http://schemas.openxmlformats.org/drawingml/2006/picture">
                <pic:pic>
                  <pic:nvPicPr>
                    <pic:cNvPr id="0" name="15_notification.png"/>
                    <pic:cNvPicPr/>
                  </pic:nvPicPr>
                  <pic:blipFill>
                    <a:blip r:embed="rId21"/>
                    <a:stretch>
                      <a:fillRect/>
                    </a:stretch>
                  </pic:blipFill>
                  <pic:spPr>
                    <a:xfrm>
                      <a:off x="0" y="0"/>
                      <a:ext cx="6217920" cy="3902198"/>
                    </a:xfrm>
                    <a:prstGeom prst="rect"/>
                  </pic:spPr>
                </pic:pic>
              </a:graphicData>
            </a:graphic>
          </wp:inline>
        </w:drawing>
      </w:r>
    </w:p>
    <w:p>
      <w:pPr>
        <w:jc w:val="center"/>
      </w:pPr>
      <w:r>
        <w:rPr>
          <w:b/>
          <w:i/>
        </w:rPr>
        <w:t>Figure 26. Notification Sequence</w:t>
      </w:r>
    </w:p>
    <w:p>
      <w:r>
        <w:rPr>
          <w:b w:val="0"/>
          <w:i w:val="0"/>
        </w:rPr>
        <w:t>Domain events generate recipient notifications and read-state updates.</w:t>
      </w:r>
    </w:p>
    <w:p>
      <w:pPr>
        <w:pStyle w:val="Heading1"/>
      </w:pPr>
      <w:r>
        <w:t>43. Data Flow Diagrams</w:t>
      </w:r>
    </w:p>
    <w:p>
      <w:pPr>
        <w:jc w:val="center"/>
      </w:pPr>
      <w:r>
        <w:drawing>
          <wp:inline xmlns:a="http://schemas.openxmlformats.org/drawingml/2006/main" xmlns:pic="http://schemas.openxmlformats.org/drawingml/2006/picture">
            <wp:extent cx="6217920" cy="3902198"/>
            <wp:docPr id="26" name="Picture 26"/>
            <wp:cNvGraphicFramePr>
              <a:graphicFrameLocks noChangeAspect="1"/>
            </wp:cNvGraphicFramePr>
            <a:graphic>
              <a:graphicData uri="http://schemas.openxmlformats.org/drawingml/2006/picture">
                <pic:pic>
                  <pic:nvPicPr>
                    <pic:cNvPr id="0" name="06_dfd_overall.png"/>
                    <pic:cNvPicPr/>
                  </pic:nvPicPr>
                  <pic:blipFill>
                    <a:blip r:embed="rId14"/>
                    <a:stretch>
                      <a:fillRect/>
                    </a:stretch>
                  </pic:blipFill>
                  <pic:spPr>
                    <a:xfrm>
                      <a:off x="0" y="0"/>
                      <a:ext cx="6217920" cy="3902198"/>
                    </a:xfrm>
                    <a:prstGeom prst="rect"/>
                  </pic:spPr>
                </pic:pic>
              </a:graphicData>
            </a:graphic>
          </wp:inline>
        </w:drawing>
      </w:r>
    </w:p>
    <w:p>
      <w:pPr>
        <w:jc w:val="center"/>
      </w:pPr>
      <w:r>
        <w:rPr>
          <w:b/>
          <w:i/>
        </w:rPr>
        <w:t>Figure 27. Overall Data Flow Diagram</w:t>
      </w:r>
    </w:p>
    <w:p>
      <w:r>
        <w:rPr>
          <w:b w:val="0"/>
          <w:i w:val="0"/>
        </w:rPr>
        <w:t>The DFD shows users, processing, data stores and external systems at a system level.</w:t>
      </w:r>
    </w:p>
    <w:p>
      <w:pPr>
        <w:jc w:val="center"/>
      </w:pPr>
      <w:r>
        <w:drawing>
          <wp:inline xmlns:a="http://schemas.openxmlformats.org/drawingml/2006/main" xmlns:pic="http://schemas.openxmlformats.org/drawingml/2006/picture">
            <wp:extent cx="6217920" cy="3902198"/>
            <wp:docPr id="27" name="Picture 27"/>
            <wp:cNvGraphicFramePr>
              <a:graphicFrameLocks noChangeAspect="1"/>
            </wp:cNvGraphicFramePr>
            <a:graphic>
              <a:graphicData uri="http://schemas.openxmlformats.org/drawingml/2006/picture">
                <pic:pic>
                  <pic:nvPicPr>
                    <pic:cNvPr id="0" name="07_core_transaction.png"/>
                    <pic:cNvPicPr/>
                  </pic:nvPicPr>
                  <pic:blipFill>
                    <a:blip r:embed="rId15"/>
                    <a:stretch>
                      <a:fillRect/>
                    </a:stretch>
                  </pic:blipFill>
                  <pic:spPr>
                    <a:xfrm>
                      <a:off x="0" y="0"/>
                      <a:ext cx="6217920" cy="3902198"/>
                    </a:xfrm>
                    <a:prstGeom prst="rect"/>
                  </pic:spPr>
                </pic:pic>
              </a:graphicData>
            </a:graphic>
          </wp:inline>
        </w:drawing>
      </w:r>
    </w:p>
    <w:p>
      <w:pPr>
        <w:jc w:val="center"/>
      </w:pPr>
      <w:r>
        <w:rPr>
          <w:b/>
          <w:i/>
        </w:rPr>
        <w:t>Figure 28. Core Transaction Data Flow</w:t>
      </w:r>
    </w:p>
    <w:p>
      <w:r>
        <w:rPr>
          <w:b w:val="0"/>
          <w:i w:val="0"/>
        </w:rPr>
        <w:t>The transaction data flow connects material lot data, pricing, recycler discovery, quotes, handover and earnings.</w:t>
      </w:r>
    </w:p>
    <w:p>
      <w:pPr>
        <w:jc w:val="center"/>
      </w:pPr>
      <w:r>
        <w:drawing>
          <wp:inline xmlns:a="http://schemas.openxmlformats.org/drawingml/2006/main" xmlns:pic="http://schemas.openxmlformats.org/drawingml/2006/picture">
            <wp:extent cx="6217920" cy="3902198"/>
            <wp:docPr id="28" name="Picture 28"/>
            <wp:cNvGraphicFramePr>
              <a:graphicFrameLocks noChangeAspect="1"/>
            </wp:cNvGraphicFramePr>
            <a:graphic>
              <a:graphicData uri="http://schemas.openxmlformats.org/drawingml/2006/picture">
                <pic:pic>
                  <pic:nvPicPr>
                    <pic:cNvPr id="0" name="14_verification.png"/>
                    <pic:cNvPicPr/>
                  </pic:nvPicPr>
                  <pic:blipFill>
                    <a:blip r:embed="rId20"/>
                    <a:stretch>
                      <a:fillRect/>
                    </a:stretch>
                  </pic:blipFill>
                  <pic:spPr>
                    <a:xfrm>
                      <a:off x="0" y="0"/>
                      <a:ext cx="6217920" cy="3902198"/>
                    </a:xfrm>
                    <a:prstGeom prst="rect"/>
                  </pic:spPr>
                </pic:pic>
              </a:graphicData>
            </a:graphic>
          </wp:inline>
        </w:drawing>
      </w:r>
    </w:p>
    <w:p>
      <w:pPr>
        <w:jc w:val="center"/>
      </w:pPr>
      <w:r>
        <w:rPr>
          <w:b/>
          <w:i/>
        </w:rPr>
        <w:t>Figure 29. Verification Data Flow</w:t>
      </w:r>
    </w:p>
    <w:p>
      <w:r>
        <w:rPr>
          <w:b w:val="0"/>
          <w:i w:val="0"/>
        </w:rPr>
        <w:t>Verification evidence is stored, reviewed and audited before status affects recycler discovery.</w:t>
      </w:r>
    </w:p>
    <w:p>
      <w:pPr>
        <w:jc w:val="center"/>
      </w:pPr>
      <w:r>
        <w:drawing>
          <wp:inline xmlns:a="http://schemas.openxmlformats.org/drawingml/2006/main" xmlns:pic="http://schemas.openxmlformats.org/drawingml/2006/picture">
            <wp:extent cx="6217920" cy="3902198"/>
            <wp:docPr id="29" name="Picture 29"/>
            <wp:cNvGraphicFramePr>
              <a:graphicFrameLocks noChangeAspect="1"/>
            </wp:cNvGraphicFramePr>
            <a:graphic>
              <a:graphicData uri="http://schemas.openxmlformats.org/drawingml/2006/picture">
                <pic:pic>
                  <pic:nvPicPr>
                    <pic:cNvPr id="0" name="10_ai_sequence.png"/>
                    <pic:cNvPicPr/>
                  </pic:nvPicPr>
                  <pic:blipFill>
                    <a:blip r:embed="rId17"/>
                    <a:stretch>
                      <a:fillRect/>
                    </a:stretch>
                  </pic:blipFill>
                  <pic:spPr>
                    <a:xfrm>
                      <a:off x="0" y="0"/>
                      <a:ext cx="6217920" cy="3902198"/>
                    </a:xfrm>
                    <a:prstGeom prst="rect"/>
                  </pic:spPr>
                </pic:pic>
              </a:graphicData>
            </a:graphic>
          </wp:inline>
        </w:drawing>
      </w:r>
    </w:p>
    <w:p>
      <w:pPr>
        <w:jc w:val="center"/>
      </w:pPr>
      <w:r>
        <w:rPr>
          <w:b/>
          <w:i/>
        </w:rPr>
        <w:t>Figure 30. AI Data Flow</w:t>
      </w:r>
    </w:p>
    <w:p>
      <w:r>
        <w:rPr>
          <w:b w:val="0"/>
          <w:i w:val="0"/>
        </w:rPr>
        <w:t>Material images are validated, classified and returned as assistive suggestions before user confirmation.</w:t>
      </w:r>
    </w:p>
    <w:p>
      <w:pPr>
        <w:jc w:val="center"/>
      </w:pPr>
      <w:r>
        <w:drawing>
          <wp:inline xmlns:a="http://schemas.openxmlformats.org/drawingml/2006/main" xmlns:pic="http://schemas.openxmlformats.org/drawingml/2006/picture">
            <wp:extent cx="6217920" cy="3902198"/>
            <wp:docPr id="30" name="Picture 30"/>
            <wp:cNvGraphicFramePr>
              <a:graphicFrameLocks noChangeAspect="1"/>
            </wp:cNvGraphicFramePr>
            <a:graphic>
              <a:graphicData uri="http://schemas.openxmlformats.org/drawingml/2006/picture">
                <pic:pic>
                  <pic:nvPicPr>
                    <pic:cNvPr id="0" name="13_offline_sync.png"/>
                    <pic:cNvPicPr/>
                  </pic:nvPicPr>
                  <pic:blipFill>
                    <a:blip r:embed="rId19"/>
                    <a:stretch>
                      <a:fillRect/>
                    </a:stretch>
                  </pic:blipFill>
                  <pic:spPr>
                    <a:xfrm>
                      <a:off x="0" y="0"/>
                      <a:ext cx="6217920" cy="3902198"/>
                    </a:xfrm>
                    <a:prstGeom prst="rect"/>
                  </pic:spPr>
                </pic:pic>
              </a:graphicData>
            </a:graphic>
          </wp:inline>
        </w:drawing>
      </w:r>
    </w:p>
    <w:p>
      <w:pPr>
        <w:jc w:val="center"/>
      </w:pPr>
      <w:r>
        <w:rPr>
          <w:b/>
          <w:i/>
        </w:rPr>
        <w:t>Figure 31. Offline Synchronization Data Flow</w:t>
      </w:r>
    </w:p>
    <w:p>
      <w:r>
        <w:rPr>
          <w:b w:val="0"/>
          <w:i w:val="0"/>
        </w:rPr>
        <w:t>Local queued operations are submitted to the authoritative server and receive explicit sync results.</w:t>
      </w:r>
    </w:p>
    <w:p>
      <w:pPr>
        <w:jc w:val="center"/>
      </w:pPr>
      <w:r>
        <w:drawing>
          <wp:inline xmlns:a="http://schemas.openxmlformats.org/drawingml/2006/main" xmlns:pic="http://schemas.openxmlformats.org/drawingml/2006/picture">
            <wp:extent cx="6217920" cy="3902198"/>
            <wp:docPr id="31" name="Picture 31"/>
            <wp:cNvGraphicFramePr>
              <a:graphicFrameLocks noChangeAspect="1"/>
            </wp:cNvGraphicFramePr>
            <a:graphic>
              <a:graphicData uri="http://schemas.openxmlformats.org/drawingml/2006/picture">
                <pic:pic>
                  <pic:nvPicPr>
                    <pic:cNvPr id="0" name="05_component.png"/>
                    <pic:cNvPicPr/>
                  </pic:nvPicPr>
                  <pic:blipFill>
                    <a:blip r:embed="rId13"/>
                    <a:stretch>
                      <a:fillRect/>
                    </a:stretch>
                  </pic:blipFill>
                  <pic:spPr>
                    <a:xfrm>
                      <a:off x="0" y="0"/>
                      <a:ext cx="6217920" cy="3902198"/>
                    </a:xfrm>
                    <a:prstGeom prst="rect"/>
                  </pic:spPr>
                </pic:pic>
              </a:graphicData>
            </a:graphic>
          </wp:inline>
        </w:drawing>
      </w:r>
    </w:p>
    <w:p>
      <w:pPr>
        <w:jc w:val="center"/>
      </w:pPr>
      <w:r>
        <w:rPr>
          <w:b/>
          <w:i/>
        </w:rPr>
        <w:t>Figure 32. Admin / Component Data Flow Context</w:t>
      </w:r>
    </w:p>
    <w:p>
      <w:r>
        <w:rPr>
          <w:b w:val="0"/>
          <w:i w:val="0"/>
        </w:rPr>
        <w:t>Administrative operations interact with verification, reference data, audit and transaction components through the same protected API boundary.</w:t>
      </w:r>
    </w:p>
    <w:p>
      <w:pPr>
        <w:pStyle w:val="Heading1"/>
      </w:pPr>
      <w:r>
        <w:t>44. Threat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Threat</w:t>
            </w:r>
          </w:p>
        </w:tc>
        <w:tc>
          <w:tcPr>
            <w:tcW w:type="dxa" w:w="2880"/>
            <w:shd w:fill="DCE6F1"/>
          </w:tcPr>
          <w:p>
            <w:r>
              <w:rPr>
                <w:b/>
              </w:rPr>
              <w:t>Affected area</w:t>
            </w:r>
          </w:p>
        </w:tc>
        <w:tc>
          <w:tcPr>
            <w:tcW w:type="dxa" w:w="2880"/>
            <w:shd w:fill="DCE6F1"/>
          </w:tcPr>
          <w:p>
            <w:r>
              <w:rPr>
                <w:b/>
              </w:rPr>
              <w:t>Mitigation</w:t>
            </w:r>
          </w:p>
        </w:tc>
      </w:tr>
      <w:tr>
        <w:tc>
          <w:tcPr>
            <w:tcW w:type="dxa" w:w="2880"/>
          </w:tcPr>
          <w:p>
            <w:r>
              <w:t>Spoofing</w:t>
            </w:r>
          </w:p>
        </w:tc>
        <w:tc>
          <w:tcPr>
            <w:tcW w:type="dxa" w:w="2880"/>
          </w:tcPr>
          <w:p>
            <w:r>
              <w:t>Authentication</w:t>
            </w:r>
          </w:p>
        </w:tc>
        <w:tc>
          <w:tcPr>
            <w:tcW w:type="dxa" w:w="2880"/>
          </w:tcPr>
          <w:p>
            <w:r>
              <w:t>Managed authentication, secure sessions and protected transport.</w:t>
            </w:r>
          </w:p>
        </w:tc>
      </w:tr>
      <w:tr>
        <w:tc>
          <w:tcPr>
            <w:tcW w:type="dxa" w:w="2880"/>
          </w:tcPr>
          <w:p>
            <w:r>
              <w:t>Tampering</w:t>
            </w:r>
          </w:p>
        </w:tc>
        <w:tc>
          <w:tcPr>
            <w:tcW w:type="dxa" w:w="2880"/>
          </w:tcPr>
          <w:p>
            <w:r>
              <w:t>API / transactions</w:t>
            </w:r>
          </w:p>
        </w:tc>
        <w:tc>
          <w:tcPr>
            <w:tcW w:type="dxa" w:w="2880"/>
          </w:tcPr>
          <w:p>
            <w:r>
              <w:t>Server validation, state transitions and authorization.</w:t>
            </w:r>
          </w:p>
        </w:tc>
      </w:tr>
      <w:tr>
        <w:tc>
          <w:tcPr>
            <w:tcW w:type="dxa" w:w="2880"/>
          </w:tcPr>
          <w:p>
            <w:r>
              <w:t>Repudiation</w:t>
            </w:r>
          </w:p>
        </w:tc>
        <w:tc>
          <w:tcPr>
            <w:tcW w:type="dxa" w:w="2880"/>
          </w:tcPr>
          <w:p>
            <w:r>
              <w:t>Handover / payment</w:t>
            </w:r>
          </w:p>
        </w:tc>
        <w:tc>
          <w:tcPr>
            <w:tcW w:type="dxa" w:w="2880"/>
          </w:tcPr>
          <w:p>
            <w:r>
              <w:t>Actor identity, timestamps, confirmations and audit events.</w:t>
            </w:r>
          </w:p>
        </w:tc>
      </w:tr>
      <w:tr>
        <w:tc>
          <w:tcPr>
            <w:tcW w:type="dxa" w:w="2880"/>
          </w:tcPr>
          <w:p>
            <w:r>
              <w:t>Information disclosure</w:t>
            </w:r>
          </w:p>
        </w:tc>
        <w:tc>
          <w:tcPr>
            <w:tcW w:type="dxa" w:w="2880"/>
          </w:tcPr>
          <w:p>
            <w:r>
              <w:t>DB/files/location</w:t>
            </w:r>
          </w:p>
        </w:tc>
        <w:tc>
          <w:tcPr>
            <w:tcW w:type="dxa" w:w="2880"/>
          </w:tcPr>
          <w:p>
            <w:r>
              <w:t>Least privilege, scoped retrieval and protected object access.</w:t>
            </w:r>
          </w:p>
        </w:tc>
      </w:tr>
      <w:tr>
        <w:tc>
          <w:tcPr>
            <w:tcW w:type="dxa" w:w="2880"/>
          </w:tcPr>
          <w:p>
            <w:r>
              <w:t>Denial of service</w:t>
            </w:r>
          </w:p>
        </w:tc>
        <w:tc>
          <w:tcPr>
            <w:tcW w:type="dxa" w:w="2880"/>
          </w:tcPr>
          <w:p>
            <w:r>
              <w:t>API/external adapters</w:t>
            </w:r>
          </w:p>
        </w:tc>
        <w:tc>
          <w:tcPr>
            <w:tcW w:type="dxa" w:w="2880"/>
          </w:tcPr>
          <w:p>
            <w:r>
              <w:t>Rate limiting, bounded uploads, timeouts and monitoring.</w:t>
            </w:r>
          </w:p>
        </w:tc>
      </w:tr>
      <w:tr>
        <w:tc>
          <w:tcPr>
            <w:tcW w:type="dxa" w:w="2880"/>
          </w:tcPr>
          <w:p>
            <w:r>
              <w:t>Elevation of privilege</w:t>
            </w:r>
          </w:p>
        </w:tc>
        <w:tc>
          <w:tcPr>
            <w:tcW w:type="dxa" w:w="2880"/>
          </w:tcPr>
          <w:p>
            <w:r>
              <w:t>RBAC/admin</w:t>
            </w:r>
          </w:p>
        </w:tc>
        <w:tc>
          <w:tcPr>
            <w:tcW w:type="dxa" w:w="2880"/>
          </w:tcPr>
          <w:p>
            <w:r>
              <w:t>Backend permissions, ownership checks and audit.</w:t>
            </w:r>
          </w:p>
        </w:tc>
      </w:tr>
    </w:tbl>
    <w:p>
      <w:pPr>
        <w:pStyle w:val="Heading1"/>
      </w:pPr>
      <w:r>
        <w:t>45. Single Points of Failure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CE6F1"/>
          </w:tcPr>
          <w:p>
            <w:r>
              <w:rPr>
                <w:b/>
              </w:rPr>
              <w:t>Component</w:t>
            </w:r>
          </w:p>
        </w:tc>
        <w:tc>
          <w:tcPr>
            <w:tcW w:type="dxa" w:w="2160"/>
            <w:shd w:fill="DCE6F1"/>
          </w:tcPr>
          <w:p>
            <w:r>
              <w:rPr>
                <w:b/>
              </w:rPr>
              <w:t>Impact</w:t>
            </w:r>
          </w:p>
        </w:tc>
        <w:tc>
          <w:tcPr>
            <w:tcW w:type="dxa" w:w="2160"/>
            <w:shd w:fill="DCE6F1"/>
          </w:tcPr>
          <w:p>
            <w:r>
              <w:rPr>
                <w:b/>
              </w:rPr>
              <w:t>Prototype mitigation</w:t>
            </w:r>
          </w:p>
        </w:tc>
        <w:tc>
          <w:tcPr>
            <w:tcW w:type="dxa" w:w="2160"/>
            <w:shd w:fill="DCE6F1"/>
          </w:tcPr>
          <w:p>
            <w:r>
              <w:rPr>
                <w:b/>
              </w:rPr>
              <w:t>Production mitigation</w:t>
            </w:r>
          </w:p>
        </w:tc>
      </w:tr>
      <w:tr>
        <w:tc>
          <w:tcPr>
            <w:tcW w:type="dxa" w:w="2160"/>
          </w:tcPr>
          <w:p>
            <w:r>
              <w:t>Authentication provider</w:t>
            </w:r>
          </w:p>
        </w:tc>
        <w:tc>
          <w:tcPr>
            <w:tcW w:type="dxa" w:w="2160"/>
          </w:tcPr>
          <w:p>
            <w:r>
              <w:t>New sessions unavailable.</w:t>
            </w:r>
          </w:p>
        </w:tc>
        <w:tc>
          <w:tcPr>
            <w:tcW w:type="dxa" w:w="2160"/>
          </w:tcPr>
          <w:p>
            <w:r>
              <w:t>Retry; no bypass.</w:t>
            </w:r>
          </w:p>
        </w:tc>
        <w:tc>
          <w:tcPr>
            <w:tcW w:type="dxa" w:w="2160"/>
          </w:tcPr>
          <w:p>
            <w:r>
              <w:t>Provider contingency/redundancy where justified.</w:t>
            </w:r>
          </w:p>
        </w:tc>
      </w:tr>
      <w:tr>
        <w:tc>
          <w:tcPr>
            <w:tcW w:type="dxa" w:w="2160"/>
          </w:tcPr>
          <w:p>
            <w:r>
              <w:t>Database</w:t>
            </w:r>
          </w:p>
        </w:tc>
        <w:tc>
          <w:tcPr>
            <w:tcW w:type="dxa" w:w="2160"/>
          </w:tcPr>
          <w:p>
            <w:r>
              <w:t>Remote workflow unavailable.</w:t>
            </w:r>
          </w:p>
        </w:tc>
        <w:tc>
          <w:tcPr>
            <w:tcW w:type="dxa" w:w="2160"/>
          </w:tcPr>
          <w:p>
            <w:r>
              <w:t>Managed backup and controlled errors.</w:t>
            </w:r>
          </w:p>
        </w:tc>
        <w:tc>
          <w:tcPr>
            <w:tcW w:type="dxa" w:w="2160"/>
          </w:tcPr>
          <w:p>
            <w:r>
              <w:t>HA DB, replicas/backups, restore drills.</w:t>
            </w:r>
          </w:p>
        </w:tc>
      </w:tr>
      <w:tr>
        <w:tc>
          <w:tcPr>
            <w:tcW w:type="dxa" w:w="2160"/>
          </w:tcPr>
          <w:p>
            <w:r>
              <w:t>Object storage</w:t>
            </w:r>
          </w:p>
        </w:tc>
        <w:tc>
          <w:tcPr>
            <w:tcW w:type="dxa" w:w="2160"/>
          </w:tcPr>
          <w:p>
            <w:r>
              <w:t>Media unavailable.</w:t>
            </w:r>
          </w:p>
        </w:tc>
        <w:tc>
          <w:tcPr>
            <w:tcW w:type="dxa" w:w="2160"/>
          </w:tcPr>
          <w:p>
            <w:r>
              <w:t>Retry uploads.</w:t>
            </w:r>
          </w:p>
        </w:tc>
        <w:tc>
          <w:tcPr>
            <w:tcW w:type="dxa" w:w="2160"/>
          </w:tcPr>
          <w:p>
            <w:r>
              <w:t>Replication/versioning.</w:t>
            </w:r>
          </w:p>
        </w:tc>
      </w:tr>
      <w:tr>
        <w:tc>
          <w:tcPr>
            <w:tcW w:type="dxa" w:w="2160"/>
          </w:tcPr>
          <w:p>
            <w:r>
              <w:t>AI provider</w:t>
            </w:r>
          </w:p>
        </w:tc>
        <w:tc>
          <w:tcPr>
            <w:tcW w:type="dxa" w:w="2160"/>
          </w:tcPr>
          <w:p>
            <w:r>
              <w:t>AI assistance unavailable.</w:t>
            </w:r>
          </w:p>
        </w:tc>
        <w:tc>
          <w:tcPr>
            <w:tcW w:type="dxa" w:w="2160"/>
          </w:tcPr>
          <w:p>
            <w:r>
              <w:t>Manual classification.</w:t>
            </w:r>
          </w:p>
        </w:tc>
        <w:tc>
          <w:tcPr>
            <w:tcW w:type="dxa" w:w="2160"/>
          </w:tcPr>
          <w:p>
            <w:r>
              <w:t>Provider/model fallback if justified.</w:t>
            </w:r>
          </w:p>
        </w:tc>
      </w:tr>
      <w:tr>
        <w:tc>
          <w:tcPr>
            <w:tcW w:type="dxa" w:w="2160"/>
          </w:tcPr>
          <w:p>
            <w:r>
              <w:t>Maps provider</w:t>
            </w:r>
          </w:p>
        </w:tc>
        <w:tc>
          <w:tcPr>
            <w:tcW w:type="dxa" w:w="2160"/>
          </w:tcPr>
          <w:p>
            <w:r>
              <w:t>Location/search degraded.</w:t>
            </w:r>
          </w:p>
        </w:tc>
        <w:tc>
          <w:tcPr>
            <w:tcW w:type="dxa" w:w="2160"/>
          </w:tcPr>
          <w:p>
            <w:r>
              <w:t>Manual location.</w:t>
            </w:r>
          </w:p>
        </w:tc>
        <w:tc>
          <w:tcPr>
            <w:tcW w:type="dxa" w:w="2160"/>
          </w:tcPr>
          <w:p>
            <w:r>
              <w:t>Alternative/cached geographic strategy where justified.</w:t>
            </w:r>
          </w:p>
        </w:tc>
      </w:tr>
      <w:tr>
        <w:tc>
          <w:tcPr>
            <w:tcW w:type="dxa" w:w="2160"/>
          </w:tcPr>
          <w:p>
            <w:r>
              <w:t>Network</w:t>
            </w:r>
          </w:p>
        </w:tc>
        <w:tc>
          <w:tcPr>
            <w:tcW w:type="dxa" w:w="2160"/>
          </w:tcPr>
          <w:p>
            <w:r>
              <w:t>Remote actions delayed.</w:t>
            </w:r>
          </w:p>
        </w:tc>
        <w:tc>
          <w:tcPr>
            <w:tcW w:type="dxa" w:w="2160"/>
          </w:tcPr>
          <w:p>
            <w:r>
              <w:t>Offline queue.</w:t>
            </w:r>
          </w:p>
        </w:tc>
        <w:tc>
          <w:tcPr>
            <w:tcW w:type="dxa" w:w="2160"/>
          </w:tcPr>
          <w:p>
            <w:r>
              <w:t>Operational network/retry strategy.</w:t>
            </w:r>
          </w:p>
        </w:tc>
      </w:tr>
    </w:tbl>
    <w:p>
      <w:pPr>
        <w:pStyle w:val="Heading1"/>
      </w:pPr>
      <w:r>
        <w:t>46. External Dependency Risk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Dependency</w:t>
            </w:r>
          </w:p>
        </w:tc>
        <w:tc>
          <w:tcPr>
            <w:tcW w:type="dxa" w:w="2880"/>
            <w:shd w:fill="DCE6F1"/>
          </w:tcPr>
          <w:p>
            <w:r>
              <w:rPr>
                <w:b/>
              </w:rPr>
              <w:t>Risk</w:t>
            </w:r>
          </w:p>
        </w:tc>
        <w:tc>
          <w:tcPr>
            <w:tcW w:type="dxa" w:w="2880"/>
            <w:shd w:fill="DCE6F1"/>
          </w:tcPr>
          <w:p>
            <w:r>
              <w:rPr>
                <w:b/>
              </w:rPr>
              <w:t>Fallback</w:t>
            </w:r>
          </w:p>
        </w:tc>
      </w:tr>
      <w:tr>
        <w:tc>
          <w:tcPr>
            <w:tcW w:type="dxa" w:w="2880"/>
          </w:tcPr>
          <w:p>
            <w:r>
              <w:t>AI quota/outage</w:t>
            </w:r>
          </w:p>
        </w:tc>
        <w:tc>
          <w:tcPr>
            <w:tcW w:type="dxa" w:w="2880"/>
          </w:tcPr>
          <w:p>
            <w:r>
              <w:t>Classification assistance unavailable.</w:t>
            </w:r>
          </w:p>
        </w:tc>
        <w:tc>
          <w:tcPr>
            <w:tcW w:type="dxa" w:w="2880"/>
          </w:tcPr>
          <w:p>
            <w:r>
              <w:t>Manual classification.</w:t>
            </w:r>
          </w:p>
        </w:tc>
      </w:tr>
      <w:tr>
        <w:tc>
          <w:tcPr>
            <w:tcW w:type="dxa" w:w="2880"/>
          </w:tcPr>
          <w:p>
            <w:r>
              <w:t>Authentication outage</w:t>
            </w:r>
          </w:p>
        </w:tc>
        <w:tc>
          <w:tcPr>
            <w:tcW w:type="dxa" w:w="2880"/>
          </w:tcPr>
          <w:p>
            <w:r>
              <w:t>Users cannot establish sessions.</w:t>
            </w:r>
          </w:p>
        </w:tc>
        <w:tc>
          <w:tcPr>
            <w:tcW w:type="dxa" w:w="2880"/>
          </w:tcPr>
          <w:p>
            <w:r>
              <w:t>Do not bypass; retain local drafts.</w:t>
            </w:r>
          </w:p>
        </w:tc>
      </w:tr>
      <w:tr>
        <w:tc>
          <w:tcPr>
            <w:tcW w:type="dxa" w:w="2880"/>
          </w:tcPr>
          <w:p>
            <w:r>
              <w:t>Maps outage</w:t>
            </w:r>
          </w:p>
        </w:tc>
        <w:tc>
          <w:tcPr>
            <w:tcW w:type="dxa" w:w="2880"/>
          </w:tcPr>
          <w:p>
            <w:r>
              <w:t>Map/search degraded.</w:t>
            </w:r>
          </w:p>
        </w:tc>
        <w:tc>
          <w:tcPr>
            <w:tcW w:type="dxa" w:w="2880"/>
          </w:tcPr>
          <w:p>
            <w:r>
              <w:t>Manual location.</w:t>
            </w:r>
          </w:p>
        </w:tc>
      </w:tr>
      <w:tr>
        <w:tc>
          <w:tcPr>
            <w:tcW w:type="dxa" w:w="2880"/>
          </w:tcPr>
          <w:p>
            <w:r>
              <w:t>Voice outage</w:t>
            </w:r>
          </w:p>
        </w:tc>
        <w:tc>
          <w:tcPr>
            <w:tcW w:type="dxa" w:w="2880"/>
          </w:tcPr>
          <w:p>
            <w:r>
              <w:t>Voice unavailable.</w:t>
            </w:r>
          </w:p>
        </w:tc>
        <w:tc>
          <w:tcPr>
            <w:tcW w:type="dxa" w:w="2880"/>
          </w:tcPr>
          <w:p>
            <w:r>
              <w:t>Touch/text workflow.</w:t>
            </w:r>
          </w:p>
        </w:tc>
      </w:tr>
      <w:tr>
        <w:tc>
          <w:tcPr>
            <w:tcW w:type="dxa" w:w="2880"/>
          </w:tcPr>
          <w:p>
            <w:r>
              <w:t>Hosting outage</w:t>
            </w:r>
          </w:p>
        </w:tc>
        <w:tc>
          <w:tcPr>
            <w:tcW w:type="dxa" w:w="2880"/>
          </w:tcPr>
          <w:p>
            <w:r>
              <w:t>Application unavailable.</w:t>
            </w:r>
          </w:p>
        </w:tc>
        <w:tc>
          <w:tcPr>
            <w:tcW w:type="dxa" w:w="2880"/>
          </w:tcPr>
          <w:p>
            <w:r>
              <w:t>Reproducible redeploy; production redundancy later.</w:t>
            </w:r>
          </w:p>
        </w:tc>
      </w:tr>
      <w:tr>
        <w:tc>
          <w:tcPr>
            <w:tcW w:type="dxa" w:w="2880"/>
          </w:tcPr>
          <w:p>
            <w:r>
              <w:t>Network instability</w:t>
            </w:r>
          </w:p>
        </w:tc>
        <w:tc>
          <w:tcPr>
            <w:tcW w:type="dxa" w:w="2880"/>
          </w:tcPr>
          <w:p>
            <w:r>
              <w:t>Sync delayed.</w:t>
            </w:r>
          </w:p>
        </w:tc>
        <w:tc>
          <w:tcPr>
            <w:tcW w:type="dxa" w:w="2880"/>
          </w:tcPr>
          <w:p>
            <w:r>
              <w:t>Queue, retry and visible status.</w:t>
            </w:r>
          </w:p>
        </w:tc>
      </w:tr>
    </w:tbl>
    <w:p>
      <w:pPr>
        <w:pStyle w:val="Heading1"/>
      </w:pPr>
      <w:r>
        <w:t>47. Cost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Driver</w:t>
            </w:r>
          </w:p>
        </w:tc>
        <w:tc>
          <w:tcPr>
            <w:tcW w:type="dxa" w:w="2880"/>
            <w:shd w:fill="DCE6F1"/>
          </w:tcPr>
          <w:p>
            <w:r>
              <w:rPr>
                <w:b/>
              </w:rPr>
              <w:t>Prototype approach</w:t>
            </w:r>
          </w:p>
        </w:tc>
        <w:tc>
          <w:tcPr>
            <w:tcW w:type="dxa" w:w="2880"/>
            <w:shd w:fill="DCE6F1"/>
          </w:tcPr>
          <w:p>
            <w:r>
              <w:rPr>
                <w:b/>
              </w:rPr>
              <w:t>Production consideration</w:t>
            </w:r>
          </w:p>
        </w:tc>
      </w:tr>
      <w:tr>
        <w:tc>
          <w:tcPr>
            <w:tcW w:type="dxa" w:w="2880"/>
          </w:tcPr>
          <w:p>
            <w:r>
              <w:t>Hosting</w:t>
            </w:r>
          </w:p>
        </w:tc>
        <w:tc>
          <w:tcPr>
            <w:tcW w:type="dxa" w:w="2880"/>
          </w:tcPr>
          <w:p>
            <w:r>
              <w:t>Small managed deployment.</w:t>
            </w:r>
          </w:p>
        </w:tc>
        <w:tc>
          <w:tcPr>
            <w:tcW w:type="dxa" w:w="2880"/>
          </w:tcPr>
          <w:p>
            <w:r>
              <w:t>Scale based on measured load.</w:t>
            </w:r>
          </w:p>
        </w:tc>
      </w:tr>
      <w:tr>
        <w:tc>
          <w:tcPr>
            <w:tcW w:type="dxa" w:w="2880"/>
          </w:tcPr>
          <w:p>
            <w:r>
              <w:t>Database</w:t>
            </w:r>
          </w:p>
        </w:tc>
        <w:tc>
          <w:tcPr>
            <w:tcW w:type="dxa" w:w="2880"/>
          </w:tcPr>
          <w:p>
            <w:r>
              <w:t>Managed relational instance.</w:t>
            </w:r>
          </w:p>
        </w:tc>
        <w:tc>
          <w:tcPr>
            <w:tcW w:type="dxa" w:w="2880"/>
          </w:tcPr>
          <w:p>
            <w:r>
              <w:t>HA, sizing, backups and scaling.</w:t>
            </w:r>
          </w:p>
        </w:tc>
      </w:tr>
      <w:tr>
        <w:tc>
          <w:tcPr>
            <w:tcW w:type="dxa" w:w="2880"/>
          </w:tcPr>
          <w:p>
            <w:r>
              <w:t>Storage</w:t>
            </w:r>
          </w:p>
        </w:tc>
        <w:tc>
          <w:tcPr>
            <w:tcW w:type="dxa" w:w="2880"/>
          </w:tcPr>
          <w:p>
            <w:r>
              <w:t>Object storage for images/docs.</w:t>
            </w:r>
          </w:p>
        </w:tc>
        <w:tc>
          <w:tcPr>
            <w:tcW w:type="dxa" w:w="2880"/>
          </w:tcPr>
          <w:p>
            <w:r>
              <w:t>Lifecycle and retention management.</w:t>
            </w:r>
          </w:p>
        </w:tc>
      </w:tr>
      <w:tr>
        <w:tc>
          <w:tcPr>
            <w:tcW w:type="dxa" w:w="2880"/>
          </w:tcPr>
          <w:p>
            <w:r>
              <w:t>AI</w:t>
            </w:r>
          </w:p>
        </w:tc>
        <w:tc>
          <w:tcPr>
            <w:tcW w:type="dxa" w:w="2880"/>
          </w:tcPr>
          <w:p>
            <w:r>
              <w:t>Bounded assistive use.</w:t>
            </w:r>
          </w:p>
        </w:tc>
        <w:tc>
          <w:tcPr>
            <w:tcW w:type="dxa" w:w="2880"/>
          </w:tcPr>
          <w:p>
            <w:r>
              <w:t>Quota, model choice and cost controls.</w:t>
            </w:r>
          </w:p>
        </w:tc>
      </w:tr>
      <w:tr>
        <w:tc>
          <w:tcPr>
            <w:tcW w:type="dxa" w:w="2880"/>
          </w:tcPr>
          <w:p>
            <w:r>
              <w:t>Maps</w:t>
            </w:r>
          </w:p>
        </w:tc>
        <w:tc>
          <w:tcPr>
            <w:tcW w:type="dxa" w:w="2880"/>
          </w:tcPr>
          <w:p>
            <w:r>
              <w:t>Minimize calls.</w:t>
            </w:r>
          </w:p>
        </w:tc>
        <w:tc>
          <w:tcPr>
            <w:tcW w:type="dxa" w:w="2880"/>
          </w:tcPr>
          <w:p>
            <w:r>
              <w:t>Quota and provider economics.</w:t>
            </w:r>
          </w:p>
        </w:tc>
      </w:tr>
      <w:tr>
        <w:tc>
          <w:tcPr>
            <w:tcW w:type="dxa" w:w="2880"/>
          </w:tcPr>
          <w:p>
            <w:r>
              <w:t>Voice</w:t>
            </w:r>
          </w:p>
        </w:tc>
        <w:tc>
          <w:tcPr>
            <w:tcW w:type="dxa" w:w="2880"/>
          </w:tcPr>
          <w:p>
            <w:r>
              <w:t>Prefer device/browser capabilities where sufficient.</w:t>
            </w:r>
          </w:p>
        </w:tc>
        <w:tc>
          <w:tcPr>
            <w:tcW w:type="dxa" w:w="2880"/>
          </w:tcPr>
          <w:p>
            <w:r>
              <w:t>Provider costs/language coverage.</w:t>
            </w:r>
          </w:p>
        </w:tc>
      </w:tr>
      <w:tr>
        <w:tc>
          <w:tcPr>
            <w:tcW w:type="dxa" w:w="2880"/>
          </w:tcPr>
          <w:p>
            <w:r>
              <w:t>Notifications</w:t>
            </w:r>
          </w:p>
        </w:tc>
        <w:tc>
          <w:tcPr>
            <w:tcW w:type="dxa" w:w="2880"/>
          </w:tcPr>
          <w:p>
            <w:r>
              <w:t>In-app state where possible.</w:t>
            </w:r>
          </w:p>
        </w:tc>
        <w:tc>
          <w:tcPr>
            <w:tcW w:type="dxa" w:w="2880"/>
          </w:tcPr>
          <w:p>
            <w:r>
              <w:t>Add paid channels only when required.</w:t>
            </w:r>
          </w:p>
        </w:tc>
      </w:tr>
    </w:tbl>
    <w:p>
      <w:pPr>
        <w:pStyle w:val="Heading1"/>
      </w:pPr>
      <w:r>
        <w:t>48. Architecture Trade-Offs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Decision</w:t>
            </w:r>
          </w:p>
        </w:tc>
        <w:tc>
          <w:tcPr>
            <w:tcW w:type="dxa" w:w="2880"/>
            <w:shd w:fill="DCE6F1"/>
          </w:tcPr>
          <w:p>
            <w:r>
              <w:rPr>
                <w:b/>
              </w:rPr>
              <w:t>Benefit</w:t>
            </w:r>
          </w:p>
        </w:tc>
        <w:tc>
          <w:tcPr>
            <w:tcW w:type="dxa" w:w="2880"/>
            <w:shd w:fill="DCE6F1"/>
          </w:tcPr>
          <w:p>
            <w:r>
              <w:rPr>
                <w:b/>
              </w:rPr>
              <w:t>Cost / risk</w:t>
            </w:r>
          </w:p>
        </w:tc>
      </w:tr>
      <w:tr>
        <w:tc>
          <w:tcPr>
            <w:tcW w:type="dxa" w:w="2880"/>
          </w:tcPr>
          <w:p>
            <w:r>
              <w:t>Modular monolith</w:t>
            </w:r>
          </w:p>
        </w:tc>
        <w:tc>
          <w:tcPr>
            <w:tcW w:type="dxa" w:w="2880"/>
          </w:tcPr>
          <w:p>
            <w:r>
              <w:t>Simple, coherent prototype.</w:t>
            </w:r>
          </w:p>
        </w:tc>
        <w:tc>
          <w:tcPr>
            <w:tcW w:type="dxa" w:w="2880"/>
          </w:tcPr>
          <w:p>
            <w:r>
              <w:t>Requires discipline to preserve module boundaries.</w:t>
            </w:r>
          </w:p>
        </w:tc>
      </w:tr>
      <w:tr>
        <w:tc>
          <w:tcPr>
            <w:tcW w:type="dxa" w:w="2880"/>
          </w:tcPr>
          <w:p>
            <w:r>
              <w:t>Relational DB</w:t>
            </w:r>
          </w:p>
        </w:tc>
        <w:tc>
          <w:tcPr>
            <w:tcW w:type="dxa" w:w="2880"/>
          </w:tcPr>
          <w:p>
            <w:r>
              <w:t>Integrity and transactional consistency.</w:t>
            </w:r>
          </w:p>
        </w:tc>
        <w:tc>
          <w:tcPr>
            <w:tcW w:type="dxa" w:w="2880"/>
          </w:tcPr>
          <w:p>
            <w:r>
              <w:t>Schema evolution and later scaling work.</w:t>
            </w:r>
          </w:p>
        </w:tc>
      </w:tr>
      <w:tr>
        <w:tc>
          <w:tcPr>
            <w:tcW w:type="dxa" w:w="2880"/>
          </w:tcPr>
          <w:p>
            <w:r>
              <w:t>Offline queue</w:t>
            </w:r>
          </w:p>
        </w:tc>
        <w:tc>
          <w:tcPr>
            <w:tcW w:type="dxa" w:w="2880"/>
          </w:tcPr>
          <w:p>
            <w:r>
              <w:t>Resilience to intermittent connectivity.</w:t>
            </w:r>
          </w:p>
        </w:tc>
        <w:tc>
          <w:tcPr>
            <w:tcW w:type="dxa" w:w="2880"/>
          </w:tcPr>
          <w:p>
            <w:r>
              <w:t>Conflict/idempotency complexity.</w:t>
            </w:r>
          </w:p>
        </w:tc>
      </w:tr>
      <w:tr>
        <w:tc>
          <w:tcPr>
            <w:tcW w:type="dxa" w:w="2880"/>
          </w:tcPr>
          <w:p>
            <w:r>
              <w:t>AI adapter</w:t>
            </w:r>
          </w:p>
        </w:tc>
        <w:tc>
          <w:tcPr>
            <w:tcW w:type="dxa" w:w="2880"/>
          </w:tcPr>
          <w:p>
            <w:r>
              <w:t>Provider independence and fallback.</w:t>
            </w:r>
          </w:p>
        </w:tc>
        <w:tc>
          <w:tcPr>
            <w:tcW w:type="dxa" w:w="2880"/>
          </w:tcPr>
          <w:p>
            <w:r>
              <w:t>Additional abstraction.</w:t>
            </w:r>
          </w:p>
        </w:tc>
      </w:tr>
      <w:tr>
        <w:tc>
          <w:tcPr>
            <w:tcW w:type="dxa" w:w="2880"/>
          </w:tcPr>
          <w:p>
            <w:r>
              <w:t>Object storage</w:t>
            </w:r>
          </w:p>
        </w:tc>
        <w:tc>
          <w:tcPr>
            <w:tcW w:type="dxa" w:w="2880"/>
          </w:tcPr>
          <w:p>
            <w:r>
              <w:t>Efficient large-file handling.</w:t>
            </w:r>
          </w:p>
        </w:tc>
        <w:tc>
          <w:tcPr>
            <w:tcW w:type="dxa" w:w="2880"/>
          </w:tcPr>
          <w:p>
            <w:r>
              <w:t>Additional managed dependency.</w:t>
            </w:r>
          </w:p>
        </w:tc>
      </w:tr>
    </w:tbl>
    <w:p>
      <w:pPr>
        <w:pStyle w:val="Heading1"/>
      </w:pPr>
      <w:r>
        <w:t>49. Prototype vs Production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Area</w:t>
            </w:r>
          </w:p>
        </w:tc>
        <w:tc>
          <w:tcPr>
            <w:tcW w:type="dxa" w:w="2880"/>
            <w:shd w:fill="DCE6F1"/>
          </w:tcPr>
          <w:p>
            <w:r>
              <w:rPr>
                <w:b/>
              </w:rPr>
              <w:t>SIH Prototype</w:t>
            </w:r>
          </w:p>
        </w:tc>
        <w:tc>
          <w:tcPr>
            <w:tcW w:type="dxa" w:w="2880"/>
            <w:shd w:fill="DCE6F1"/>
          </w:tcPr>
          <w:p>
            <w:r>
              <w:rPr>
                <w:b/>
              </w:rPr>
              <w:t>Production Evolution</w:t>
            </w:r>
          </w:p>
        </w:tc>
      </w:tr>
      <w:tr>
        <w:tc>
          <w:tcPr>
            <w:tcW w:type="dxa" w:w="2880"/>
          </w:tcPr>
          <w:p>
            <w:r>
              <w:t>Hosting</w:t>
            </w:r>
          </w:p>
        </w:tc>
        <w:tc>
          <w:tcPr>
            <w:tcW w:type="dxa" w:w="2880"/>
          </w:tcPr>
          <w:p>
            <w:r>
              <w:t>Small reproducible deployment.</w:t>
            </w:r>
          </w:p>
        </w:tc>
        <w:tc>
          <w:tcPr>
            <w:tcW w:type="dxa" w:w="2880"/>
          </w:tcPr>
          <w:p>
            <w:r>
              <w:t>HA/CDN/load balancing as needed.</w:t>
            </w:r>
          </w:p>
        </w:tc>
      </w:tr>
      <w:tr>
        <w:tc>
          <w:tcPr>
            <w:tcW w:type="dxa" w:w="2880"/>
          </w:tcPr>
          <w:p>
            <w:r>
              <w:t>Database</w:t>
            </w:r>
          </w:p>
        </w:tc>
        <w:tc>
          <w:tcPr>
            <w:tcW w:type="dxa" w:w="2880"/>
          </w:tcPr>
          <w:p>
            <w:r>
              <w:t>Single managed relational DB.</w:t>
            </w:r>
          </w:p>
        </w:tc>
        <w:tc>
          <w:tcPr>
            <w:tcW w:type="dxa" w:w="2880"/>
          </w:tcPr>
          <w:p>
            <w:r>
              <w:t>HA, scaling, backup/restore and partitioning only if justified.</w:t>
            </w:r>
          </w:p>
        </w:tc>
      </w:tr>
      <w:tr>
        <w:tc>
          <w:tcPr>
            <w:tcW w:type="dxa" w:w="2880"/>
          </w:tcPr>
          <w:p>
            <w:r>
              <w:t>Authentication</w:t>
            </w:r>
          </w:p>
        </w:tc>
        <w:tc>
          <w:tcPr>
            <w:tcW w:type="dxa" w:w="2880"/>
          </w:tcPr>
          <w:p>
            <w:r>
              <w:t>Managed provider boundary.</w:t>
            </w:r>
          </w:p>
        </w:tc>
        <w:tc>
          <w:tcPr>
            <w:tcW w:type="dxa" w:w="2880"/>
          </w:tcPr>
          <w:p>
            <w:r>
              <w:t>Advanced policies/MFA/enterprise integrations if required.</w:t>
            </w:r>
          </w:p>
        </w:tc>
      </w:tr>
      <w:tr>
        <w:tc>
          <w:tcPr>
            <w:tcW w:type="dxa" w:w="2880"/>
          </w:tcPr>
          <w:p>
            <w:r>
              <w:t>AI</w:t>
            </w:r>
          </w:p>
        </w:tc>
        <w:tc>
          <w:tcPr>
            <w:tcW w:type="dxa" w:w="2880"/>
          </w:tcPr>
          <w:p>
            <w:r>
              <w:t>Single adapter + manual fallback.</w:t>
            </w:r>
          </w:p>
        </w:tc>
        <w:tc>
          <w:tcPr>
            <w:tcW w:type="dxa" w:w="2880"/>
          </w:tcPr>
          <w:p>
            <w:r>
              <w:t>Model routing, evaluation and cost governance.</w:t>
            </w:r>
          </w:p>
        </w:tc>
      </w:tr>
      <w:tr>
        <w:tc>
          <w:tcPr>
            <w:tcW w:type="dxa" w:w="2880"/>
          </w:tcPr>
          <w:p>
            <w:r>
              <w:t>Storage</w:t>
            </w:r>
          </w:p>
        </w:tc>
        <w:tc>
          <w:tcPr>
            <w:tcW w:type="dxa" w:w="2880"/>
          </w:tcPr>
          <w:p>
            <w:r>
              <w:t>Managed object storage.</w:t>
            </w:r>
          </w:p>
        </w:tc>
        <w:tc>
          <w:tcPr>
            <w:tcW w:type="dxa" w:w="2880"/>
          </w:tcPr>
          <w:p>
            <w:r>
              <w:t>Lifecycle, replication and scanning.</w:t>
            </w:r>
          </w:p>
        </w:tc>
      </w:tr>
      <w:tr>
        <w:tc>
          <w:tcPr>
            <w:tcW w:type="dxa" w:w="2880"/>
          </w:tcPr>
          <w:p>
            <w:r>
              <w:t>Scaling</w:t>
            </w:r>
          </w:p>
        </w:tc>
        <w:tc>
          <w:tcPr>
            <w:tcW w:type="dxa" w:w="2880"/>
          </w:tcPr>
          <w:p>
            <w:r>
              <w:t>Small deployment.</w:t>
            </w:r>
          </w:p>
        </w:tc>
        <w:tc>
          <w:tcPr>
            <w:tcW w:type="dxa" w:w="2880"/>
          </w:tcPr>
          <w:p>
            <w:r>
              <w:t>Horizontal scaling and selective service extraction.</w:t>
            </w:r>
          </w:p>
        </w:tc>
      </w:tr>
      <w:tr>
        <w:tc>
          <w:tcPr>
            <w:tcW w:type="dxa" w:w="2880"/>
          </w:tcPr>
          <w:p>
            <w:r>
              <w:t>Monitoring</w:t>
            </w:r>
          </w:p>
        </w:tc>
        <w:tc>
          <w:tcPr>
            <w:tcW w:type="dxa" w:w="2880"/>
          </w:tcPr>
          <w:p>
            <w:r>
              <w:t>Essential error/sync/audit visibility.</w:t>
            </w:r>
          </w:p>
        </w:tc>
        <w:tc>
          <w:tcPr>
            <w:tcW w:type="dxa" w:w="2880"/>
          </w:tcPr>
          <w:p>
            <w:r>
              <w:t>Centralized observability and alerting.</w:t>
            </w:r>
          </w:p>
        </w:tc>
      </w:tr>
      <w:tr>
        <w:tc>
          <w:tcPr>
            <w:tcW w:type="dxa" w:w="2880"/>
          </w:tcPr>
          <w:p>
            <w:r>
              <w:t>Security</w:t>
            </w:r>
          </w:p>
        </w:tc>
        <w:tc>
          <w:tcPr>
            <w:tcW w:type="dxa" w:w="2880"/>
          </w:tcPr>
          <w:p>
            <w:r>
              <w:t>RBAC, validation, secrets, audit.</w:t>
            </w:r>
          </w:p>
        </w:tc>
        <w:tc>
          <w:tcPr>
            <w:tcW w:type="dxa" w:w="2880"/>
          </w:tcPr>
          <w:p>
            <w:r>
              <w:t>Hardening, security testing and formal operational controls.</w:t>
            </w:r>
          </w:p>
        </w:tc>
      </w:tr>
      <w:tr>
        <w:tc>
          <w:tcPr>
            <w:tcW w:type="dxa" w:w="2880"/>
          </w:tcPr>
          <w:p>
            <w:r>
              <w:t>Availability</w:t>
            </w:r>
          </w:p>
        </w:tc>
        <w:tc>
          <w:tcPr>
            <w:tcW w:type="dxa" w:w="2880"/>
          </w:tcPr>
          <w:p>
            <w:r>
              <w:t>Prototype-level availability.</w:t>
            </w:r>
          </w:p>
        </w:tc>
        <w:tc>
          <w:tcPr>
            <w:tcW w:type="dxa" w:w="2880"/>
          </w:tcPr>
          <w:p>
            <w:r>
              <w:t>Multi-zone/region only when required.</w:t>
            </w:r>
          </w:p>
        </w:tc>
      </w:tr>
      <w:tr>
        <w:tc>
          <w:tcPr>
            <w:tcW w:type="dxa" w:w="2880"/>
          </w:tcPr>
          <w:p>
            <w:r>
              <w:t>Backup</w:t>
            </w:r>
          </w:p>
        </w:tc>
        <w:tc>
          <w:tcPr>
            <w:tcW w:type="dxa" w:w="2880"/>
          </w:tcPr>
          <w:p>
            <w:r>
              <w:t>Managed backup/redeploy.</w:t>
            </w:r>
          </w:p>
        </w:tc>
        <w:tc>
          <w:tcPr>
            <w:tcW w:type="dxa" w:w="2880"/>
          </w:tcPr>
          <w:p>
            <w:r>
              <w:t>Defined RPO/RTO and restore drills.</w:t>
            </w:r>
          </w:p>
        </w:tc>
      </w:tr>
      <w:tr>
        <w:tc>
          <w:tcPr>
            <w:tcW w:type="dxa" w:w="2880"/>
          </w:tcPr>
          <w:p>
            <w:r>
              <w:t>CI/CD</w:t>
            </w:r>
          </w:p>
        </w:tc>
        <w:tc>
          <w:tcPr>
            <w:tcW w:type="dxa" w:w="2880"/>
          </w:tcPr>
          <w:p>
            <w:r>
              <w:t>Manual/basic if configured.</w:t>
            </w:r>
          </w:p>
        </w:tc>
        <w:tc>
          <w:tcPr>
            <w:tcW w:type="dxa" w:w="2880"/>
          </w:tcPr>
          <w:p>
            <w:r>
              <w:t>Automated build/test/security/deploy/rollback.</w:t>
            </w:r>
          </w:p>
        </w:tc>
      </w:tr>
    </w:tbl>
    <w:p>
      <w:pPr>
        <w:pStyle w:val="Heading1"/>
      </w:pPr>
      <w:r>
        <w:t>50. Architecture Traceability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CE6F1"/>
          </w:tcPr>
          <w:p>
            <w:r>
              <w:rPr>
                <w:b/>
              </w:rPr>
              <w:t>Requirement area</w:t>
            </w:r>
          </w:p>
        </w:tc>
        <w:tc>
          <w:tcPr>
            <w:tcW w:type="dxa" w:w="1440"/>
            <w:shd w:fill="DCE6F1"/>
          </w:tcPr>
          <w:p>
            <w:r>
              <w:rPr>
                <w:b/>
              </w:rPr>
              <w:t>Feature / capability</w:t>
            </w:r>
          </w:p>
        </w:tc>
        <w:tc>
          <w:tcPr>
            <w:tcW w:type="dxa" w:w="1440"/>
            <w:shd w:fill="DCE6F1"/>
          </w:tcPr>
          <w:p>
            <w:r>
              <w:rPr>
                <w:b/>
              </w:rPr>
              <w:t>Module</w:t>
            </w:r>
          </w:p>
        </w:tc>
        <w:tc>
          <w:tcPr>
            <w:tcW w:type="dxa" w:w="1440"/>
            <w:shd w:fill="DCE6F1"/>
          </w:tcPr>
          <w:p>
            <w:r>
              <w:rPr>
                <w:b/>
              </w:rPr>
              <w:t>Architecture home</w:t>
            </w:r>
          </w:p>
        </w:tc>
        <w:tc>
          <w:tcPr>
            <w:tcW w:type="dxa" w:w="1440"/>
            <w:shd w:fill="DCE6F1"/>
          </w:tcPr>
          <w:p>
            <w:r>
              <w:rPr>
                <w:b/>
              </w:rPr>
              <w:t>Data / interface</w:t>
            </w:r>
          </w:p>
        </w:tc>
        <w:tc>
          <w:tcPr>
            <w:tcW w:type="dxa" w:w="1440"/>
            <w:shd w:fill="DCE6F1"/>
          </w:tcPr>
          <w:p>
            <w:r>
              <w:rPr>
                <w:b/>
              </w:rPr>
              <w:t>Test category</w:t>
            </w:r>
          </w:p>
        </w:tc>
      </w:tr>
      <w:tr>
        <w:tc>
          <w:tcPr>
            <w:tcW w:type="dxa" w:w="1440"/>
          </w:tcPr>
          <w:p>
            <w:r>
              <w:t>Authentication</w:t>
            </w:r>
          </w:p>
        </w:tc>
        <w:tc>
          <w:tcPr>
            <w:tcW w:type="dxa" w:w="1440"/>
          </w:tcPr>
          <w:p>
            <w:r>
              <w:t>Login/session</w:t>
            </w:r>
          </w:p>
        </w:tc>
        <w:tc>
          <w:tcPr>
            <w:tcW w:type="dxa" w:w="1440"/>
          </w:tcPr>
          <w:p>
            <w:r>
              <w:t>M-01</w:t>
            </w:r>
          </w:p>
        </w:tc>
        <w:tc>
          <w:tcPr>
            <w:tcW w:type="dxa" w:w="1440"/>
          </w:tcPr>
          <w:p>
            <w:r>
              <w:t>Auth boundary</w:t>
            </w:r>
          </w:p>
        </w:tc>
        <w:tc>
          <w:tcPr>
            <w:tcW w:type="dxa" w:w="1440"/>
          </w:tcPr>
          <w:p>
            <w:r>
              <w:t>User/session</w:t>
            </w:r>
          </w:p>
        </w:tc>
        <w:tc>
          <w:tcPr>
            <w:tcW w:type="dxa" w:w="1440"/>
          </w:tcPr>
          <w:p>
            <w:r>
              <w:t>Security/integration</w:t>
            </w:r>
          </w:p>
        </w:tc>
      </w:tr>
      <w:tr>
        <w:tc>
          <w:tcPr>
            <w:tcW w:type="dxa" w:w="1440"/>
          </w:tcPr>
          <w:p>
            <w:r>
              <w:t>RBAC</w:t>
            </w:r>
          </w:p>
        </w:tc>
        <w:tc>
          <w:tcPr>
            <w:tcW w:type="dxa" w:w="1440"/>
          </w:tcPr>
          <w:p>
            <w:r>
              <w:t>Role access</w:t>
            </w:r>
          </w:p>
        </w:tc>
        <w:tc>
          <w:tcPr>
            <w:tcW w:type="dxa" w:w="1440"/>
          </w:tcPr>
          <w:p>
            <w:r>
              <w:t>M-02</w:t>
            </w:r>
          </w:p>
        </w:tc>
        <w:tc>
          <w:tcPr>
            <w:tcW w:type="dxa" w:w="1440"/>
          </w:tcPr>
          <w:p>
            <w:r>
              <w:t>Authorization layer</w:t>
            </w:r>
          </w:p>
        </w:tc>
        <w:tc>
          <w:tcPr>
            <w:tcW w:type="dxa" w:w="1440"/>
          </w:tcPr>
          <w:p>
            <w:r>
              <w:t>Roles/permissions</w:t>
            </w:r>
          </w:p>
        </w:tc>
        <w:tc>
          <w:tcPr>
            <w:tcW w:type="dxa" w:w="1440"/>
          </w:tcPr>
          <w:p>
            <w:r>
              <w:t>Authorization</w:t>
            </w:r>
          </w:p>
        </w:tc>
      </w:tr>
      <w:tr>
        <w:tc>
          <w:tcPr>
            <w:tcW w:type="dxa" w:w="1440"/>
          </w:tcPr>
          <w:p>
            <w:r>
              <w:t>Lot creation</w:t>
            </w:r>
          </w:p>
        </w:tc>
        <w:tc>
          <w:tcPr>
            <w:tcW w:type="dxa" w:w="1440"/>
          </w:tcPr>
          <w:p>
            <w:r>
              <w:t>Material lot</w:t>
            </w:r>
          </w:p>
        </w:tc>
        <w:tc>
          <w:tcPr>
            <w:tcW w:type="dxa" w:w="1440"/>
          </w:tcPr>
          <w:p>
            <w:r>
              <w:t>M-04</w:t>
            </w:r>
          </w:p>
        </w:tc>
        <w:tc>
          <w:tcPr>
            <w:tcW w:type="dxa" w:w="1440"/>
          </w:tcPr>
          <w:p>
            <w:r>
              <w:t>Collector domain</w:t>
            </w:r>
          </w:p>
        </w:tc>
        <w:tc>
          <w:tcPr>
            <w:tcW w:type="dxa" w:w="1440"/>
          </w:tcPr>
          <w:p>
            <w:r>
              <w:t>Lots/media</w:t>
            </w:r>
          </w:p>
        </w:tc>
        <w:tc>
          <w:tcPr>
            <w:tcW w:type="dxa" w:w="1440"/>
          </w:tcPr>
          <w:p>
            <w:r>
              <w:t>Functional/E2E</w:t>
            </w:r>
          </w:p>
        </w:tc>
      </w:tr>
      <w:tr>
        <w:tc>
          <w:tcPr>
            <w:tcW w:type="dxa" w:w="1440"/>
          </w:tcPr>
          <w:p>
            <w:r>
              <w:t>AI</w:t>
            </w:r>
          </w:p>
        </w:tc>
        <w:tc>
          <w:tcPr>
            <w:tcW w:type="dxa" w:w="1440"/>
          </w:tcPr>
          <w:p>
            <w:r>
              <w:t>Classification assist</w:t>
            </w:r>
          </w:p>
        </w:tc>
        <w:tc>
          <w:tcPr>
            <w:tcW w:type="dxa" w:w="1440"/>
          </w:tcPr>
          <w:p>
            <w:r>
              <w:t>M-05</w:t>
            </w:r>
          </w:p>
        </w:tc>
        <w:tc>
          <w:tcPr>
            <w:tcW w:type="dxa" w:w="1440"/>
          </w:tcPr>
          <w:p>
            <w:r>
              <w:t>AI adapter</w:t>
            </w:r>
          </w:p>
        </w:tc>
        <w:tc>
          <w:tcPr>
            <w:tcW w:type="dxa" w:w="1440"/>
          </w:tcPr>
          <w:p>
            <w:r>
              <w:t>AI result</w:t>
            </w:r>
          </w:p>
        </w:tc>
        <w:tc>
          <w:tcPr>
            <w:tcW w:type="dxa" w:w="1440"/>
          </w:tcPr>
          <w:p>
            <w:r>
              <w:t>AI/fallback</w:t>
            </w:r>
          </w:p>
        </w:tc>
      </w:tr>
      <w:tr>
        <w:tc>
          <w:tcPr>
            <w:tcW w:type="dxa" w:w="1440"/>
          </w:tcPr>
          <w:p>
            <w:r>
              <w:t>Price</w:t>
            </w:r>
          </w:p>
        </w:tc>
        <w:tc>
          <w:tcPr>
            <w:tcW w:type="dxa" w:w="1440"/>
          </w:tcPr>
          <w:p>
            <w:r>
              <w:t>Price discovery/estimate</w:t>
            </w:r>
          </w:p>
        </w:tc>
        <w:tc>
          <w:tcPr>
            <w:tcW w:type="dxa" w:w="1440"/>
          </w:tcPr>
          <w:p>
            <w:r>
              <w:t>M-06</w:t>
            </w:r>
          </w:p>
        </w:tc>
        <w:tc>
          <w:tcPr>
            <w:tcW w:type="dxa" w:w="1440"/>
          </w:tcPr>
          <w:p>
            <w:r>
              <w:t>Pricing module</w:t>
            </w:r>
          </w:p>
        </w:tc>
        <w:tc>
          <w:tcPr>
            <w:tcW w:type="dxa" w:w="1440"/>
          </w:tcPr>
          <w:p>
            <w:r>
              <w:t>Price data</w:t>
            </w:r>
          </w:p>
        </w:tc>
        <w:tc>
          <w:tcPr>
            <w:tcW w:type="dxa" w:w="1440"/>
          </w:tcPr>
          <w:p>
            <w:r>
              <w:t>Functional/data</w:t>
            </w:r>
          </w:p>
        </w:tc>
      </w:tr>
      <w:tr>
        <w:tc>
          <w:tcPr>
            <w:tcW w:type="dxa" w:w="1440"/>
          </w:tcPr>
          <w:p>
            <w:r>
              <w:t>Recycler matching</w:t>
            </w:r>
          </w:p>
        </w:tc>
        <w:tc>
          <w:tcPr>
            <w:tcW w:type="dxa" w:w="1440"/>
          </w:tcPr>
          <w:p>
            <w:r>
              <w:t>Discovery</w:t>
            </w:r>
          </w:p>
        </w:tc>
        <w:tc>
          <w:tcPr>
            <w:tcW w:type="dxa" w:w="1440"/>
          </w:tcPr>
          <w:p>
            <w:r>
              <w:t>M-07</w:t>
            </w:r>
          </w:p>
        </w:tc>
        <w:tc>
          <w:tcPr>
            <w:tcW w:type="dxa" w:w="1440"/>
          </w:tcPr>
          <w:p>
            <w:r>
              <w:t>Matching module</w:t>
            </w:r>
          </w:p>
        </w:tc>
        <w:tc>
          <w:tcPr>
            <w:tcW w:type="dxa" w:w="1440"/>
          </w:tcPr>
          <w:p>
            <w:r>
              <w:t>Recycler/location</w:t>
            </w:r>
          </w:p>
        </w:tc>
        <w:tc>
          <w:tcPr>
            <w:tcW w:type="dxa" w:w="1440"/>
          </w:tcPr>
          <w:p>
            <w:r>
              <w:t>Functional</w:t>
            </w:r>
          </w:p>
        </w:tc>
      </w:tr>
      <w:tr>
        <w:tc>
          <w:tcPr>
            <w:tcW w:type="dxa" w:w="1440"/>
          </w:tcPr>
          <w:p>
            <w:r>
              <w:t>Quotes</w:t>
            </w:r>
          </w:p>
        </w:tc>
        <w:tc>
          <w:tcPr>
            <w:tcW w:type="dxa" w:w="1440"/>
          </w:tcPr>
          <w:p>
            <w:r>
              <w:t>Quote lifecycle</w:t>
            </w:r>
          </w:p>
        </w:tc>
        <w:tc>
          <w:tcPr>
            <w:tcW w:type="dxa" w:w="1440"/>
          </w:tcPr>
          <w:p>
            <w:r>
              <w:t>M-08</w:t>
            </w:r>
          </w:p>
        </w:tc>
        <w:tc>
          <w:tcPr>
            <w:tcW w:type="dxa" w:w="1440"/>
          </w:tcPr>
          <w:p>
            <w:r>
              <w:t>Transaction module</w:t>
            </w:r>
          </w:p>
        </w:tc>
        <w:tc>
          <w:tcPr>
            <w:tcW w:type="dxa" w:w="1440"/>
          </w:tcPr>
          <w:p>
            <w:r>
              <w:t>Quotes</w:t>
            </w:r>
          </w:p>
        </w:tc>
        <w:tc>
          <w:tcPr>
            <w:tcW w:type="dxa" w:w="1440"/>
          </w:tcPr>
          <w:p>
            <w:r>
              <w:t>State/E2E</w:t>
            </w:r>
          </w:p>
        </w:tc>
      </w:tr>
      <w:tr>
        <w:tc>
          <w:tcPr>
            <w:tcW w:type="dxa" w:w="1440"/>
          </w:tcPr>
          <w:p>
            <w:r>
              <w:t>Handover/payment</w:t>
            </w:r>
          </w:p>
        </w:tc>
        <w:tc>
          <w:tcPr>
            <w:tcW w:type="dxa" w:w="1440"/>
          </w:tcPr>
          <w:p>
            <w:r>
              <w:t>Traceability/earnings</w:t>
            </w:r>
          </w:p>
        </w:tc>
        <w:tc>
          <w:tcPr>
            <w:tcW w:type="dxa" w:w="1440"/>
          </w:tcPr>
          <w:p>
            <w:r>
              <w:t>M-09</w:t>
            </w:r>
          </w:p>
        </w:tc>
        <w:tc>
          <w:tcPr>
            <w:tcW w:type="dxa" w:w="1440"/>
          </w:tcPr>
          <w:p>
            <w:r>
              <w:t>Handover module</w:t>
            </w:r>
          </w:p>
        </w:tc>
        <w:tc>
          <w:tcPr>
            <w:tcW w:type="dxa" w:w="1440"/>
          </w:tcPr>
          <w:p>
            <w:r>
              <w:t>Handover/payment</w:t>
            </w:r>
          </w:p>
        </w:tc>
        <w:tc>
          <w:tcPr>
            <w:tcW w:type="dxa" w:w="1440"/>
          </w:tcPr>
          <w:p>
            <w:r>
              <w:t>E2E/audit</w:t>
            </w:r>
          </w:p>
        </w:tc>
      </w:tr>
      <w:tr>
        <w:tc>
          <w:tcPr>
            <w:tcW w:type="dxa" w:w="1440"/>
          </w:tcPr>
          <w:p>
            <w:r>
              <w:t>Verification</w:t>
            </w:r>
          </w:p>
        </w:tc>
        <w:tc>
          <w:tcPr>
            <w:tcW w:type="dxa" w:w="1440"/>
          </w:tcPr>
          <w:p>
            <w:r>
              <w:t>Recycler verification</w:t>
            </w:r>
          </w:p>
        </w:tc>
        <w:tc>
          <w:tcPr>
            <w:tcW w:type="dxa" w:w="1440"/>
          </w:tcPr>
          <w:p>
            <w:r>
              <w:t>M-10</w:t>
            </w:r>
          </w:p>
        </w:tc>
        <w:tc>
          <w:tcPr>
            <w:tcW w:type="dxa" w:w="1440"/>
          </w:tcPr>
          <w:p>
            <w:r>
              <w:t>Verification module</w:t>
            </w:r>
          </w:p>
        </w:tc>
        <w:tc>
          <w:tcPr>
            <w:tcW w:type="dxa" w:w="1440"/>
          </w:tcPr>
          <w:p>
            <w:r>
              <w:t>Evidence/status</w:t>
            </w:r>
          </w:p>
        </w:tc>
        <w:tc>
          <w:tcPr>
            <w:tcW w:type="dxa" w:w="1440"/>
          </w:tcPr>
          <w:p>
            <w:r>
              <w:t>Workflow/security</w:t>
            </w:r>
          </w:p>
        </w:tc>
      </w:tr>
      <w:tr>
        <w:tc>
          <w:tcPr>
            <w:tcW w:type="dxa" w:w="1440"/>
          </w:tcPr>
          <w:p>
            <w:r>
              <w:t>Offline</w:t>
            </w:r>
          </w:p>
        </w:tc>
        <w:tc>
          <w:tcPr>
            <w:tcW w:type="dxa" w:w="1440"/>
          </w:tcPr>
          <w:p>
            <w:r>
              <w:t>Local operation</w:t>
            </w:r>
          </w:p>
        </w:tc>
        <w:tc>
          <w:tcPr>
            <w:tcW w:type="dxa" w:w="1440"/>
          </w:tcPr>
          <w:p>
            <w:r>
              <w:t>M-11</w:t>
            </w:r>
          </w:p>
        </w:tc>
        <w:tc>
          <w:tcPr>
            <w:tcW w:type="dxa" w:w="1440"/>
          </w:tcPr>
          <w:p>
            <w:r>
              <w:t>Local store/sync</w:t>
            </w:r>
          </w:p>
        </w:tc>
        <w:tc>
          <w:tcPr>
            <w:tcW w:type="dxa" w:w="1440"/>
          </w:tcPr>
          <w:p>
            <w:r>
              <w:t>Queue</w:t>
            </w:r>
          </w:p>
        </w:tc>
        <w:tc>
          <w:tcPr>
            <w:tcW w:type="dxa" w:w="1440"/>
          </w:tcPr>
          <w:p>
            <w:r>
              <w:t>Offline/recovery</w:t>
            </w:r>
          </w:p>
        </w:tc>
      </w:tr>
      <w:tr>
        <w:tc>
          <w:tcPr>
            <w:tcW w:type="dxa" w:w="1440"/>
          </w:tcPr>
          <w:p>
            <w:r>
              <w:t>Language/voice</w:t>
            </w:r>
          </w:p>
        </w:tc>
        <w:tc>
          <w:tcPr>
            <w:tcW w:type="dxa" w:w="1440"/>
          </w:tcPr>
          <w:p>
            <w:r>
              <w:t>Hindi/Marathi + voice</w:t>
            </w:r>
          </w:p>
        </w:tc>
        <w:tc>
          <w:tcPr>
            <w:tcW w:type="dxa" w:w="1440"/>
          </w:tcPr>
          <w:p>
            <w:r>
              <w:t>M-13</w:t>
            </w:r>
          </w:p>
        </w:tc>
        <w:tc>
          <w:tcPr>
            <w:tcW w:type="dxa" w:w="1440"/>
          </w:tcPr>
          <w:p>
            <w:r>
              <w:t>Localization/voice</w:t>
            </w:r>
          </w:p>
        </w:tc>
        <w:tc>
          <w:tcPr>
            <w:tcW w:type="dxa" w:w="1440"/>
          </w:tcPr>
          <w:p>
            <w:r>
              <w:t>Preferences/resources</w:t>
            </w:r>
          </w:p>
        </w:tc>
        <w:tc>
          <w:tcPr>
            <w:tcW w:type="dxa" w:w="1440"/>
          </w:tcPr>
          <w:p>
            <w:r>
              <w:t>Accessibility</w:t>
            </w:r>
          </w:p>
        </w:tc>
      </w:tr>
      <w:tr>
        <w:tc>
          <w:tcPr>
            <w:tcW w:type="dxa" w:w="1440"/>
          </w:tcPr>
          <w:p>
            <w:r>
              <w:t>Location</w:t>
            </w:r>
          </w:p>
        </w:tc>
        <w:tc>
          <w:tcPr>
            <w:tcW w:type="dxa" w:w="1440"/>
          </w:tcPr>
          <w:p>
            <w:r>
              <w:t>GPS/manual location</w:t>
            </w:r>
          </w:p>
        </w:tc>
        <w:tc>
          <w:tcPr>
            <w:tcW w:type="dxa" w:w="1440"/>
          </w:tcPr>
          <w:p>
            <w:r>
              <w:t>M-12</w:t>
            </w:r>
          </w:p>
        </w:tc>
        <w:tc>
          <w:tcPr>
            <w:tcW w:type="dxa" w:w="1440"/>
          </w:tcPr>
          <w:p>
            <w:r>
              <w:t>Location adapter</w:t>
            </w:r>
          </w:p>
        </w:tc>
        <w:tc>
          <w:tcPr>
            <w:tcW w:type="dxa" w:w="1440"/>
          </w:tcPr>
          <w:p>
            <w:r>
              <w:t>Locations</w:t>
            </w:r>
          </w:p>
        </w:tc>
        <w:tc>
          <w:tcPr>
            <w:tcW w:type="dxa" w:w="1440"/>
          </w:tcPr>
          <w:p>
            <w:r>
              <w:t>Permission/fallback</w:t>
            </w:r>
          </w:p>
        </w:tc>
      </w:tr>
      <w:tr>
        <w:tc>
          <w:tcPr>
            <w:tcW w:type="dxa" w:w="1440"/>
          </w:tcPr>
          <w:p>
            <w:r>
              <w:t>Notifications</w:t>
            </w:r>
          </w:p>
        </w:tc>
        <w:tc>
          <w:tcPr>
            <w:tcW w:type="dxa" w:w="1440"/>
          </w:tcPr>
          <w:p>
            <w:r>
              <w:t>Workflow updates</w:t>
            </w:r>
          </w:p>
        </w:tc>
        <w:tc>
          <w:tcPr>
            <w:tcW w:type="dxa" w:w="1440"/>
          </w:tcPr>
          <w:p>
            <w:r>
              <w:t>M-14</w:t>
            </w:r>
          </w:p>
        </w:tc>
        <w:tc>
          <w:tcPr>
            <w:tcW w:type="dxa" w:w="1440"/>
          </w:tcPr>
          <w:p>
            <w:r>
              <w:t>Notification module</w:t>
            </w:r>
          </w:p>
        </w:tc>
        <w:tc>
          <w:tcPr>
            <w:tcW w:type="dxa" w:w="1440"/>
          </w:tcPr>
          <w:p>
            <w:r>
              <w:t>Notifications</w:t>
            </w:r>
          </w:p>
        </w:tc>
        <w:tc>
          <w:tcPr>
            <w:tcW w:type="dxa" w:w="1440"/>
          </w:tcPr>
          <w:p>
            <w:r>
              <w:t>Integration</w:t>
            </w:r>
          </w:p>
        </w:tc>
      </w:tr>
      <w:tr>
        <w:tc>
          <w:tcPr>
            <w:tcW w:type="dxa" w:w="1440"/>
          </w:tcPr>
          <w:p>
            <w:r>
              <w:t>Admin</w:t>
            </w:r>
          </w:p>
        </w:tc>
        <w:tc>
          <w:tcPr>
            <w:tcW w:type="dxa" w:w="1440"/>
          </w:tcPr>
          <w:p>
            <w:r>
              <w:t>Monitoring/audit</w:t>
            </w:r>
          </w:p>
        </w:tc>
        <w:tc>
          <w:tcPr>
            <w:tcW w:type="dxa" w:w="1440"/>
          </w:tcPr>
          <w:p>
            <w:r>
              <w:t>M-15</w:t>
            </w:r>
          </w:p>
        </w:tc>
        <w:tc>
          <w:tcPr>
            <w:tcW w:type="dxa" w:w="1440"/>
          </w:tcPr>
          <w:p>
            <w:r>
              <w:t>Admin module</w:t>
            </w:r>
          </w:p>
        </w:tc>
        <w:tc>
          <w:tcPr>
            <w:tcW w:type="dxa" w:w="1440"/>
          </w:tcPr>
          <w:p>
            <w:r>
              <w:t>Audit/reference</w:t>
            </w:r>
          </w:p>
        </w:tc>
        <w:tc>
          <w:tcPr>
            <w:tcW w:type="dxa" w:w="1440"/>
          </w:tcPr>
          <w:p>
            <w:r>
              <w:t>Security/E2E</w:t>
            </w:r>
          </w:p>
        </w:tc>
      </w:tr>
    </w:tbl>
    <w:p>
      <w:pPr>
        <w:pStyle w:val="Heading1"/>
      </w:pPr>
      <w:r>
        <w:t>51. Architecture Decision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Decision</w:t>
            </w:r>
          </w:p>
        </w:tc>
        <w:tc>
          <w:tcPr>
            <w:tcW w:type="dxa" w:w="2880"/>
            <w:shd w:fill="DCE6F1"/>
          </w:tcPr>
          <w:p>
            <w:r>
              <w:rPr>
                <w:b/>
              </w:rPr>
              <w:t>Selected approach</w:t>
            </w:r>
          </w:p>
        </w:tc>
        <w:tc>
          <w:tcPr>
            <w:tcW w:type="dxa" w:w="2880"/>
            <w:shd w:fill="DCE6F1"/>
          </w:tcPr>
          <w:p>
            <w:r>
              <w:rPr>
                <w:b/>
              </w:rPr>
              <w:t>Status</w:t>
            </w:r>
          </w:p>
        </w:tc>
      </w:tr>
      <w:tr>
        <w:tc>
          <w:tcPr>
            <w:tcW w:type="dxa" w:w="2880"/>
          </w:tcPr>
          <w:p>
            <w:r>
              <w:t>Architecture style</w:t>
            </w:r>
          </w:p>
        </w:tc>
        <w:tc>
          <w:tcPr>
            <w:tcW w:type="dxa" w:w="2880"/>
          </w:tcPr>
          <w:p>
            <w:r>
              <w:t>Modular monolith</w:t>
            </w:r>
          </w:p>
        </w:tc>
        <w:tc>
          <w:tcPr>
            <w:tcW w:type="dxa" w:w="2880"/>
          </w:tcPr>
          <w:p>
            <w:r>
              <w:t>Proposed</w:t>
            </w:r>
          </w:p>
        </w:tc>
      </w:tr>
      <w:tr>
        <w:tc>
          <w:tcPr>
            <w:tcW w:type="dxa" w:w="2880"/>
          </w:tcPr>
          <w:p>
            <w:r>
              <w:t>Database</w:t>
            </w:r>
          </w:p>
        </w:tc>
        <w:tc>
          <w:tcPr>
            <w:tcW w:type="dxa" w:w="2880"/>
          </w:tcPr>
          <w:p>
            <w:r>
              <w:t>Relational system of record</w:t>
            </w:r>
          </w:p>
        </w:tc>
        <w:tc>
          <w:tcPr>
            <w:tcW w:type="dxa" w:w="2880"/>
          </w:tcPr>
          <w:p>
            <w:r>
              <w:t>Proposed</w:t>
            </w:r>
          </w:p>
        </w:tc>
      </w:tr>
      <w:tr>
        <w:tc>
          <w:tcPr>
            <w:tcW w:type="dxa" w:w="2880"/>
          </w:tcPr>
          <w:p>
            <w:r>
              <w:t>Authentication</w:t>
            </w:r>
          </w:p>
        </w:tc>
        <w:tc>
          <w:tcPr>
            <w:tcW w:type="dxa" w:w="2880"/>
          </w:tcPr>
          <w:p>
            <w:r>
              <w:t>Managed provider boundary</w:t>
            </w:r>
          </w:p>
        </w:tc>
        <w:tc>
          <w:tcPr>
            <w:tcW w:type="dxa" w:w="2880"/>
          </w:tcPr>
          <w:p>
            <w:r>
              <w:t>TBD provider</w:t>
            </w:r>
          </w:p>
        </w:tc>
      </w:tr>
      <w:tr>
        <w:tc>
          <w:tcPr>
            <w:tcW w:type="dxa" w:w="2880"/>
          </w:tcPr>
          <w:p>
            <w:r>
              <w:t>AI</w:t>
            </w:r>
          </w:p>
        </w:tc>
        <w:tc>
          <w:tcPr>
            <w:tcW w:type="dxa" w:w="2880"/>
          </w:tcPr>
          <w:p>
            <w:r>
              <w:t>Adapter + manual fallback</w:t>
            </w:r>
          </w:p>
        </w:tc>
        <w:tc>
          <w:tcPr>
            <w:tcW w:type="dxa" w:w="2880"/>
          </w:tcPr>
          <w:p>
            <w:r>
              <w:t>Proposed</w:t>
            </w:r>
          </w:p>
        </w:tc>
      </w:tr>
      <w:tr>
        <w:tc>
          <w:tcPr>
            <w:tcW w:type="dxa" w:w="2880"/>
          </w:tcPr>
          <w:p>
            <w:r>
              <w:t>Offline</w:t>
            </w:r>
          </w:p>
        </w:tc>
        <w:tc>
          <w:tcPr>
            <w:tcW w:type="dxa" w:w="2880"/>
          </w:tcPr>
          <w:p>
            <w:r>
              <w:t>Local store + sync queue</w:t>
            </w:r>
          </w:p>
        </w:tc>
        <w:tc>
          <w:tcPr>
            <w:tcW w:type="dxa" w:w="2880"/>
          </w:tcPr>
          <w:p>
            <w:r>
              <w:t>Confirmed requirement / Proposed implementation</w:t>
            </w:r>
          </w:p>
        </w:tc>
      </w:tr>
      <w:tr>
        <w:tc>
          <w:tcPr>
            <w:tcW w:type="dxa" w:w="2880"/>
          </w:tcPr>
          <w:p>
            <w:r>
              <w:t>Authorization</w:t>
            </w:r>
          </w:p>
        </w:tc>
        <w:tc>
          <w:tcPr>
            <w:tcW w:type="dxa" w:w="2880"/>
          </w:tcPr>
          <w:p>
            <w:r>
              <w:t>Backend RBAC + ownership</w:t>
            </w:r>
          </w:p>
        </w:tc>
        <w:tc>
          <w:tcPr>
            <w:tcW w:type="dxa" w:w="2880"/>
          </w:tcPr>
          <w:p>
            <w:r>
              <w:t>Confirmed architectural requirement</w:t>
            </w:r>
          </w:p>
        </w:tc>
      </w:tr>
      <w:tr>
        <w:tc>
          <w:tcPr>
            <w:tcW w:type="dxa" w:w="2880"/>
          </w:tcPr>
          <w:p>
            <w:r>
              <w:t>Media</w:t>
            </w:r>
          </w:p>
        </w:tc>
        <w:tc>
          <w:tcPr>
            <w:tcW w:type="dxa" w:w="2880"/>
          </w:tcPr>
          <w:p>
            <w:r>
              <w:t>Object storage</w:t>
            </w:r>
          </w:p>
        </w:tc>
        <w:tc>
          <w:tcPr>
            <w:tcW w:type="dxa" w:w="2880"/>
          </w:tcPr>
          <w:p>
            <w:r>
              <w:t>Proposed</w:t>
            </w:r>
          </w:p>
        </w:tc>
      </w:tr>
      <w:tr>
        <w:tc>
          <w:tcPr>
            <w:tcW w:type="dxa" w:w="2880"/>
          </w:tcPr>
          <w:p>
            <w:r>
              <w:t>External integrations</w:t>
            </w:r>
          </w:p>
        </w:tc>
        <w:tc>
          <w:tcPr>
            <w:tcW w:type="dxa" w:w="2880"/>
          </w:tcPr>
          <w:p>
            <w:r>
              <w:t>Provider adapters</w:t>
            </w:r>
          </w:p>
        </w:tc>
        <w:tc>
          <w:tcPr>
            <w:tcW w:type="dxa" w:w="2880"/>
          </w:tcPr>
          <w:p>
            <w:r>
              <w:t>Proposed</w:t>
            </w:r>
          </w:p>
        </w:tc>
      </w:tr>
    </w:tbl>
    <w:p>
      <w:pPr>
        <w:pStyle w:val="Heading1"/>
      </w:pPr>
      <w:r>
        <w:t>52. Architecture Risk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CE6F1"/>
          </w:tcPr>
          <w:p>
            <w:r>
              <w:rPr>
                <w:b/>
              </w:rPr>
              <w:t>Risk ID</w:t>
            </w:r>
          </w:p>
        </w:tc>
        <w:tc>
          <w:tcPr>
            <w:tcW w:type="dxa" w:w="1440"/>
            <w:shd w:fill="DCE6F1"/>
          </w:tcPr>
          <w:p>
            <w:r>
              <w:rPr>
                <w:b/>
              </w:rPr>
              <w:t>Risk</w:t>
            </w:r>
          </w:p>
        </w:tc>
        <w:tc>
          <w:tcPr>
            <w:tcW w:type="dxa" w:w="1440"/>
            <w:shd w:fill="DCE6F1"/>
          </w:tcPr>
          <w:p>
            <w:r>
              <w:rPr>
                <w:b/>
              </w:rPr>
              <w:t>Probability</w:t>
            </w:r>
          </w:p>
        </w:tc>
        <w:tc>
          <w:tcPr>
            <w:tcW w:type="dxa" w:w="1440"/>
            <w:shd w:fill="DCE6F1"/>
          </w:tcPr>
          <w:p>
            <w:r>
              <w:rPr>
                <w:b/>
              </w:rPr>
              <w:t>Impact</w:t>
            </w:r>
          </w:p>
        </w:tc>
        <w:tc>
          <w:tcPr>
            <w:tcW w:type="dxa" w:w="1440"/>
            <w:shd w:fill="DCE6F1"/>
          </w:tcPr>
          <w:p>
            <w:r>
              <w:rPr>
                <w:b/>
              </w:rPr>
              <w:t>Mitigation</w:t>
            </w:r>
          </w:p>
        </w:tc>
        <w:tc>
          <w:tcPr>
            <w:tcW w:type="dxa" w:w="1440"/>
            <w:shd w:fill="DCE6F1"/>
          </w:tcPr>
          <w:p>
            <w:r>
              <w:rPr>
                <w:b/>
              </w:rPr>
              <w:t>Status</w:t>
            </w:r>
          </w:p>
        </w:tc>
      </w:tr>
      <w:tr>
        <w:tc>
          <w:tcPr>
            <w:tcW w:type="dxa" w:w="1440"/>
          </w:tcPr>
          <w:p>
            <w:r>
              <w:t>AR-01</w:t>
            </w:r>
          </w:p>
        </w:tc>
        <w:tc>
          <w:tcPr>
            <w:tcW w:type="dxa" w:w="1440"/>
          </w:tcPr>
          <w:p>
            <w:r>
              <w:t>Technology providers not finalized</w:t>
            </w:r>
          </w:p>
        </w:tc>
        <w:tc>
          <w:tcPr>
            <w:tcW w:type="dxa" w:w="1440"/>
          </w:tcPr>
          <w:p>
            <w:r>
              <w:t>High</w:t>
            </w:r>
          </w:p>
        </w:tc>
        <w:tc>
          <w:tcPr>
            <w:tcW w:type="dxa" w:w="1440"/>
          </w:tcPr>
          <w:p>
            <w:r>
              <w:t>High</w:t>
            </w:r>
          </w:p>
        </w:tc>
        <w:tc>
          <w:tcPr>
            <w:tcW w:type="dxa" w:w="1440"/>
          </w:tcPr>
          <w:p>
            <w:r>
              <w:t>Lock ADRs before implementation freeze.</w:t>
            </w:r>
          </w:p>
        </w:tc>
        <w:tc>
          <w:tcPr>
            <w:tcW w:type="dxa" w:w="1440"/>
          </w:tcPr>
          <w:p>
            <w:r>
              <w:t>Open</w:t>
            </w:r>
          </w:p>
        </w:tc>
      </w:tr>
      <w:tr>
        <w:tc>
          <w:tcPr>
            <w:tcW w:type="dxa" w:w="1440"/>
          </w:tcPr>
          <w:p>
            <w:r>
              <w:t>AR-02</w:t>
            </w:r>
          </w:p>
        </w:tc>
        <w:tc>
          <w:tcPr>
            <w:tcW w:type="dxa" w:w="1440"/>
          </w:tcPr>
          <w:p>
            <w:r>
              <w:t>Offline conflicts/duplicates</w:t>
            </w:r>
          </w:p>
        </w:tc>
        <w:tc>
          <w:tcPr>
            <w:tcW w:type="dxa" w:w="1440"/>
          </w:tcPr>
          <w:p>
            <w:r>
              <w:t>Medium</w:t>
            </w:r>
          </w:p>
        </w:tc>
        <w:tc>
          <w:tcPr>
            <w:tcW w:type="dxa" w:w="1440"/>
          </w:tcPr>
          <w:p>
            <w:r>
              <w:t>High</w:t>
            </w:r>
          </w:p>
        </w:tc>
        <w:tc>
          <w:tcPr>
            <w:tcW w:type="dxa" w:w="1440"/>
          </w:tcPr>
          <w:p>
            <w:r>
              <w:t>Idempotency, ordering and server authority.</w:t>
            </w:r>
          </w:p>
        </w:tc>
        <w:tc>
          <w:tcPr>
            <w:tcW w:type="dxa" w:w="1440"/>
          </w:tcPr>
          <w:p>
            <w:r>
              <w:t>Open</w:t>
            </w:r>
          </w:p>
        </w:tc>
      </w:tr>
      <w:tr>
        <w:tc>
          <w:tcPr>
            <w:tcW w:type="dxa" w:w="1440"/>
          </w:tcPr>
          <w:p>
            <w:r>
              <w:t>AR-03</w:t>
            </w:r>
          </w:p>
        </w:tc>
        <w:tc>
          <w:tcPr>
            <w:tcW w:type="dxa" w:w="1440"/>
          </w:tcPr>
          <w:p>
            <w:r>
              <w:t>AI quality insufficient</w:t>
            </w:r>
          </w:p>
        </w:tc>
        <w:tc>
          <w:tcPr>
            <w:tcW w:type="dxa" w:w="1440"/>
          </w:tcPr>
          <w:p>
            <w:r>
              <w:t>Medium</w:t>
            </w:r>
          </w:p>
        </w:tc>
        <w:tc>
          <w:tcPr>
            <w:tcW w:type="dxa" w:w="1440"/>
          </w:tcPr>
          <w:p>
            <w:r>
              <w:t>Medium</w:t>
            </w:r>
          </w:p>
        </w:tc>
        <w:tc>
          <w:tcPr>
            <w:tcW w:type="dxa" w:w="1440"/>
          </w:tcPr>
          <w:p>
            <w:r>
              <w:t>Confidence/fallback/manual correction.</w:t>
            </w:r>
          </w:p>
        </w:tc>
        <w:tc>
          <w:tcPr>
            <w:tcW w:type="dxa" w:w="1440"/>
          </w:tcPr>
          <w:p>
            <w:r>
              <w:t>Open</w:t>
            </w:r>
          </w:p>
        </w:tc>
      </w:tr>
      <w:tr>
        <w:tc>
          <w:tcPr>
            <w:tcW w:type="dxa" w:w="1440"/>
          </w:tcPr>
          <w:p>
            <w:r>
              <w:t>AR-04</w:t>
            </w:r>
          </w:p>
        </w:tc>
        <w:tc>
          <w:tcPr>
            <w:tcW w:type="dxa" w:w="1440"/>
          </w:tcPr>
          <w:p>
            <w:r>
              <w:t>Role boundary bypass</w:t>
            </w:r>
          </w:p>
        </w:tc>
        <w:tc>
          <w:tcPr>
            <w:tcW w:type="dxa" w:w="1440"/>
          </w:tcPr>
          <w:p>
            <w:r>
              <w:t>Low/Medium</w:t>
            </w:r>
          </w:p>
        </w:tc>
        <w:tc>
          <w:tcPr>
            <w:tcW w:type="dxa" w:w="1440"/>
          </w:tcPr>
          <w:p>
            <w:r>
              <w:t>High</w:t>
            </w:r>
          </w:p>
        </w:tc>
        <w:tc>
          <w:tcPr>
            <w:tcW w:type="dxa" w:w="1440"/>
          </w:tcPr>
          <w:p>
            <w:r>
              <w:t>Backend authorization + negative tests.</w:t>
            </w:r>
          </w:p>
        </w:tc>
        <w:tc>
          <w:tcPr>
            <w:tcW w:type="dxa" w:w="1440"/>
          </w:tcPr>
          <w:p>
            <w:r>
              <w:t>Open</w:t>
            </w:r>
          </w:p>
        </w:tc>
      </w:tr>
      <w:tr>
        <w:tc>
          <w:tcPr>
            <w:tcW w:type="dxa" w:w="1440"/>
          </w:tcPr>
          <w:p>
            <w:r>
              <w:t>AR-05</w:t>
            </w:r>
          </w:p>
        </w:tc>
        <w:tc>
          <w:tcPr>
            <w:tcW w:type="dxa" w:w="1440"/>
          </w:tcPr>
          <w:p>
            <w:r>
              <w:t>Media upload/storage failure</w:t>
            </w:r>
          </w:p>
        </w:tc>
        <w:tc>
          <w:tcPr>
            <w:tcW w:type="dxa" w:w="1440"/>
          </w:tcPr>
          <w:p>
            <w:r>
              <w:t>Medium</w:t>
            </w:r>
          </w:p>
        </w:tc>
        <w:tc>
          <w:tcPr>
            <w:tcW w:type="dxa" w:w="1440"/>
          </w:tcPr>
          <w:p>
            <w:r>
              <w:t>High</w:t>
            </w:r>
          </w:p>
        </w:tc>
        <w:tc>
          <w:tcPr>
            <w:tcW w:type="dxa" w:w="1440"/>
          </w:tcPr>
          <w:p>
            <w:r>
              <w:t>Validation, retries and controlled state.</w:t>
            </w:r>
          </w:p>
        </w:tc>
        <w:tc>
          <w:tcPr>
            <w:tcW w:type="dxa" w:w="1440"/>
          </w:tcPr>
          <w:p>
            <w:r>
              <w:t>Open</w:t>
            </w:r>
          </w:p>
        </w:tc>
      </w:tr>
      <w:tr>
        <w:tc>
          <w:tcPr>
            <w:tcW w:type="dxa" w:w="1440"/>
          </w:tcPr>
          <w:p>
            <w:r>
              <w:t>AR-06</w:t>
            </w:r>
          </w:p>
        </w:tc>
        <w:tc>
          <w:tcPr>
            <w:tcW w:type="dxa" w:w="1440"/>
          </w:tcPr>
          <w:p>
            <w:r>
              <w:t>Insufficient price/recycler data</w:t>
            </w:r>
          </w:p>
        </w:tc>
        <w:tc>
          <w:tcPr>
            <w:tcW w:type="dxa" w:w="1440"/>
          </w:tcPr>
          <w:p>
            <w:r>
              <w:t>Medium</w:t>
            </w:r>
          </w:p>
        </w:tc>
        <w:tc>
          <w:tcPr>
            <w:tcW w:type="dxa" w:w="1440"/>
          </w:tcPr>
          <w:p>
            <w:r>
              <w:t>High</w:t>
            </w:r>
          </w:p>
        </w:tc>
        <w:tc>
          <w:tcPr>
            <w:tcW w:type="dxa" w:w="1440"/>
          </w:tcPr>
          <w:p>
            <w:r>
              <w:t>Controlled datasets and explicit reference-data labeling.</w:t>
            </w:r>
          </w:p>
        </w:tc>
        <w:tc>
          <w:tcPr>
            <w:tcW w:type="dxa" w:w="1440"/>
          </w:tcPr>
          <w:p>
            <w:r>
              <w:t>Open</w:t>
            </w:r>
          </w:p>
        </w:tc>
      </w:tr>
      <w:tr>
        <w:tc>
          <w:tcPr>
            <w:tcW w:type="dxa" w:w="1440"/>
          </w:tcPr>
          <w:p>
            <w:r>
              <w:t>AR-07</w:t>
            </w:r>
          </w:p>
        </w:tc>
        <w:tc>
          <w:tcPr>
            <w:tcW w:type="dxa" w:w="1440"/>
          </w:tcPr>
          <w:p>
            <w:r>
              <w:t>Scope expansion</w:t>
            </w:r>
          </w:p>
        </w:tc>
        <w:tc>
          <w:tcPr>
            <w:tcW w:type="dxa" w:w="1440"/>
          </w:tcPr>
          <w:p>
            <w:r>
              <w:t>High</w:t>
            </w:r>
          </w:p>
        </w:tc>
        <w:tc>
          <w:tcPr>
            <w:tcW w:type="dxa" w:w="1440"/>
          </w:tcPr>
          <w:p>
            <w:r>
              <w:t>Medium</w:t>
            </w:r>
          </w:p>
        </w:tc>
        <w:tc>
          <w:tcPr>
            <w:tcW w:type="dxa" w:w="1440"/>
          </w:tcPr>
          <w:p>
            <w:r>
              <w:t>Freeze MVP and defer future modules.</w:t>
            </w:r>
          </w:p>
        </w:tc>
        <w:tc>
          <w:tcPr>
            <w:tcW w:type="dxa" w:w="1440"/>
          </w:tcPr>
          <w:p>
            <w:r>
              <w:t>Open</w:t>
            </w:r>
          </w:p>
        </w:tc>
      </w:tr>
    </w:tbl>
    <w:p>
      <w:pPr>
        <w:pStyle w:val="Heading1"/>
      </w:pPr>
      <w:r>
        <w:t>53. Future Evolution</w:t>
      </w:r>
    </w:p>
    <w:p>
      <w:pPr>
        <w:pStyle w:val="ListBullet"/>
      </w:pPr>
      <w:r>
        <w:t>Scale recycler and collector coverage from city to district/state/national levels.</w:t>
      </w:r>
    </w:p>
    <w:p>
      <w:pPr>
        <w:pStyle w:val="ListBullet"/>
      </w:pPr>
      <w:r>
        <w:t>Add additional Indian languages through resource bundles and voice mappings.</w:t>
      </w:r>
    </w:p>
    <w:p>
      <w:pPr>
        <w:pStyle w:val="ListBullet"/>
      </w:pPr>
      <w:r>
        <w:t>Support multiple AI models through the same adapter contract.</w:t>
      </w:r>
    </w:p>
    <w:p>
      <w:pPr>
        <w:pStyle w:val="ListBullet"/>
      </w:pPr>
      <w:r>
        <w:t>Add institution/government integrations only after actual API contracts and authorization exist.</w:t>
      </w:r>
    </w:p>
    <w:p>
      <w:pPr>
        <w:pStyle w:val="ListBullet"/>
      </w:pPr>
      <w:r>
        <w:t>Introduce analytical storage when operational queries are no longer sufficient.</w:t>
      </w:r>
    </w:p>
    <w:p>
      <w:pPr>
        <w:pStyle w:val="ListBullet"/>
      </w:pPr>
      <w:r>
        <w:t>Add native mobile applications later if the current client remains web-based.</w:t>
      </w:r>
    </w:p>
    <w:p>
      <w:pPr>
        <w:pStyle w:val="ListBullet"/>
      </w:pPr>
      <w:r>
        <w:t>Extract individual modules into services only when scale, isolation, team ownership or reliability evidence justifies it.</w:t>
      </w:r>
    </w:p>
    <w:p>
      <w:pPr>
        <w:pStyle w:val="Heading1"/>
      </w:pPr>
      <w:r>
        <w:t>54. Complete Visual Diagram Set</w:t>
      </w:r>
    </w:p>
    <w:p>
      <w:r>
        <w:rPr>
          <w:b w:val="0"/>
          <w:i w:val="0"/>
        </w:rPr>
        <w:t>This document intentionally uses embedded visual images for architecture diagrams. It does not use ASCII architecture, Mermaid code, text-only pseudo-diagrams or arrow-based textual representations. Diagram terminology is kept consistent across the document.</w:t>
      </w:r>
    </w:p>
    <w:tbl>
      <w:tblPr>
        <w:tblStyle w:val="TableGrid"/>
        <w:tblW w:type="auto" w:w="0"/>
        <w:jc w:val="center"/>
        <w:tblLook w:firstColumn="1" w:firstRow="1" w:lastColumn="0" w:lastRow="0" w:noHBand="0" w:noVBand="1" w:val="04A0"/>
      </w:tblPr>
      <w:tblGrid>
        <w:gridCol w:w="8640"/>
      </w:tblGrid>
      <w:tr>
        <w:tc>
          <w:tcPr>
            <w:tcW w:type="dxa" w:w="8640"/>
            <w:shd w:fill="DCE6F1"/>
          </w:tcPr>
          <w:p>
            <w:r>
              <w:rPr>
                <w:b/>
              </w:rPr>
              <w:t>Embedded visual diagram</w:t>
            </w:r>
          </w:p>
        </w:tc>
      </w:tr>
      <w:tr>
        <w:tc>
          <w:tcPr>
            <w:tcW w:type="dxa" w:w="8640"/>
          </w:tcPr>
          <w:p>
            <w:r>
              <w:t>System Context Diagram</w:t>
            </w:r>
          </w:p>
        </w:tc>
      </w:tr>
      <w:tr>
        <w:tc>
          <w:tcPr>
            <w:tcW w:type="dxa" w:w="8640"/>
          </w:tcPr>
          <w:p>
            <w:r>
              <w:t>High-Level Architecture</w:t>
            </w:r>
          </w:p>
        </w:tc>
      </w:tr>
      <w:tr>
        <w:tc>
          <w:tcPr>
            <w:tcW w:type="dxa" w:w="8640"/>
          </w:tcPr>
          <w:p>
            <w:r>
              <w:t>Logical Architecture</w:t>
            </w:r>
          </w:p>
        </w:tc>
      </w:tr>
      <w:tr>
        <w:tc>
          <w:tcPr>
            <w:tcW w:type="dxa" w:w="8640"/>
          </w:tcPr>
          <w:p>
            <w:r>
              <w:t>Deployment Architecture</w:t>
            </w:r>
          </w:p>
        </w:tc>
      </w:tr>
      <w:tr>
        <w:tc>
          <w:tcPr>
            <w:tcW w:type="dxa" w:w="8640"/>
          </w:tcPr>
          <w:p>
            <w:r>
              <w:t>Component Architecture</w:t>
            </w:r>
          </w:p>
        </w:tc>
      </w:tr>
      <w:tr>
        <w:tc>
          <w:tcPr>
            <w:tcW w:type="dxa" w:w="8640"/>
          </w:tcPr>
          <w:p>
            <w:r>
              <w:t>Data Flow Diagram — Overall System</w:t>
            </w:r>
          </w:p>
        </w:tc>
      </w:tr>
      <w:tr>
        <w:tc>
          <w:tcPr>
            <w:tcW w:type="dxa" w:w="8640"/>
          </w:tcPr>
          <w:p>
            <w:r>
              <w:t>Core Transaction Data Flow</w:t>
            </w:r>
          </w:p>
        </w:tc>
      </w:tr>
      <w:tr>
        <w:tc>
          <w:tcPr>
            <w:tcW w:type="dxa" w:w="8640"/>
          </w:tcPr>
          <w:p>
            <w:r>
              <w:t>Authentication Sequence</w:t>
            </w:r>
          </w:p>
        </w:tc>
      </w:tr>
      <w:tr>
        <w:tc>
          <w:tcPr>
            <w:tcW w:type="dxa" w:w="8640"/>
          </w:tcPr>
          <w:p>
            <w:r>
              <w:t>Core Workflow Sequence</w:t>
            </w:r>
          </w:p>
        </w:tc>
      </w:tr>
      <w:tr>
        <w:tc>
          <w:tcPr>
            <w:tcW w:type="dxa" w:w="8640"/>
          </w:tcPr>
          <w:p>
            <w:r>
              <w:t>AI-Assisted Classification Sequence</w:t>
            </w:r>
          </w:p>
        </w:tc>
      </w:tr>
      <w:tr>
        <w:tc>
          <w:tcPr>
            <w:tcW w:type="dxa" w:w="8640"/>
          </w:tcPr>
          <w:p>
            <w:r>
              <w:t>Voice Interaction Sequence</w:t>
            </w:r>
          </w:p>
        </w:tc>
      </w:tr>
      <w:tr>
        <w:tc>
          <w:tcPr>
            <w:tcW w:type="dxa" w:w="8640"/>
          </w:tcPr>
          <w:p>
            <w:r>
              <w:t>Location / GIS Flow</w:t>
            </w:r>
          </w:p>
        </w:tc>
      </w:tr>
      <w:tr>
        <w:tc>
          <w:tcPr>
            <w:tcW w:type="dxa" w:w="8640"/>
          </w:tcPr>
          <w:p>
            <w:r>
              <w:t>Offline and Synchronization Sequence</w:t>
            </w:r>
          </w:p>
        </w:tc>
      </w:tr>
      <w:tr>
        <w:tc>
          <w:tcPr>
            <w:tcW w:type="dxa" w:w="8640"/>
          </w:tcPr>
          <w:p>
            <w:r>
              <w:t>Verification Workflow</w:t>
            </w:r>
          </w:p>
        </w:tc>
      </w:tr>
      <w:tr>
        <w:tc>
          <w:tcPr>
            <w:tcW w:type="dxa" w:w="8640"/>
          </w:tcPr>
          <w:p>
            <w:r>
              <w:t>Notification Architecture</w:t>
            </w:r>
          </w:p>
        </w:tc>
      </w:tr>
      <w:tr>
        <w:tc>
          <w:tcPr>
            <w:tcW w:type="dxa" w:w="8640"/>
          </w:tcPr>
          <w:p>
            <w:r>
              <w:t>Security Boundary Architecture</w:t>
            </w:r>
          </w:p>
        </w:tc>
      </w:tr>
      <w:tr>
        <w:tc>
          <w:tcPr>
            <w:tcW w:type="dxa" w:w="8640"/>
          </w:tcPr>
          <w:p>
            <w:r>
              <w:t>External Integration Architecture</w:t>
            </w:r>
          </w:p>
        </w:tc>
      </w:tr>
      <w:tr>
        <w:tc>
          <w:tcPr>
            <w:tcW w:type="dxa" w:w="8640"/>
          </w:tcPr>
          <w:p>
            <w:r>
              <w:t>SIH Demo Architecture</w:t>
            </w:r>
          </w:p>
        </w:tc>
      </w:tr>
      <w:tr>
        <w:tc>
          <w:tcPr>
            <w:tcW w:type="dxa" w:w="8640"/>
          </w:tcPr>
          <w:p>
            <w:r>
              <w:t>File / Image Storage Architecture</w:t>
            </w:r>
          </w:p>
        </w:tc>
      </w:tr>
    </w:tbl>
    <w:p>
      <w:pPr>
        <w:pStyle w:val="Heading1"/>
      </w:pPr>
      <w:r>
        <w:t>55. SIH Demo Architecture</w:t>
      </w:r>
    </w:p>
    <w:p>
      <w:pPr>
        <w:jc w:val="center"/>
      </w:pPr>
      <w:r>
        <w:drawing>
          <wp:inline xmlns:a="http://schemas.openxmlformats.org/drawingml/2006/main" xmlns:pic="http://schemas.openxmlformats.org/drawingml/2006/picture">
            <wp:extent cx="6217920" cy="3902198"/>
            <wp:docPr id="32" name="Picture 32"/>
            <wp:cNvGraphicFramePr>
              <a:graphicFrameLocks noChangeAspect="1"/>
            </wp:cNvGraphicFramePr>
            <a:graphic>
              <a:graphicData uri="http://schemas.openxmlformats.org/drawingml/2006/picture">
                <pic:pic>
                  <pic:nvPicPr>
                    <pic:cNvPr id="0" name="18_sih_demo.png"/>
                    <pic:cNvPicPr/>
                  </pic:nvPicPr>
                  <pic:blipFill>
                    <a:blip r:embed="rId27"/>
                    <a:stretch>
                      <a:fillRect/>
                    </a:stretch>
                  </pic:blipFill>
                  <pic:spPr>
                    <a:xfrm>
                      <a:off x="0" y="0"/>
                      <a:ext cx="6217920" cy="3902198"/>
                    </a:xfrm>
                    <a:prstGeom prst="rect"/>
                  </pic:spPr>
                </pic:pic>
              </a:graphicData>
            </a:graphic>
          </wp:inline>
        </w:drawing>
      </w:r>
    </w:p>
    <w:p>
      <w:pPr>
        <w:jc w:val="center"/>
      </w:pPr>
      <w:r>
        <w:rPr>
          <w:b/>
          <w:i/>
        </w:rPr>
        <w:t>Figure 33. SIH Demo Architecture</w:t>
      </w:r>
    </w:p>
    <w:p>
      <w:r>
        <w:rPr>
          <w:b w:val="0"/>
          <w:i w:val="0"/>
        </w:rPr>
        <w:t>The SIH presentation view emphasizes one complete connected journey: collector input, application/API, persistent data, bounded AI/services, recycler interaction, and offline/sync behavior.</w:t>
      </w:r>
    </w:p>
    <w:p>
      <w:pPr>
        <w:pStyle w:val="Heading1"/>
      </w:pPr>
      <w:r>
        <w:t>56. Implementation Readiness Check</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Check</w:t>
            </w:r>
          </w:p>
        </w:tc>
        <w:tc>
          <w:tcPr>
            <w:tcW w:type="dxa" w:w="4320"/>
            <w:shd w:fill="DCE6F1"/>
          </w:tcPr>
          <w:p>
            <w:r>
              <w:rPr>
                <w:b/>
              </w:rPr>
              <w:t>Assessment</w:t>
            </w:r>
          </w:p>
        </w:tc>
      </w:tr>
      <w:tr>
        <w:tc>
          <w:tcPr>
            <w:tcW w:type="dxa" w:w="4320"/>
          </w:tcPr>
          <w:p>
            <w:r>
              <w:t>Every major SRS module has an architecture component</w:t>
            </w:r>
          </w:p>
        </w:tc>
        <w:tc>
          <w:tcPr>
            <w:tcW w:type="dxa" w:w="4320"/>
          </w:tcPr>
          <w:p>
            <w:r>
              <w:t>Yes — mapped in Sections 8 and 50.</w:t>
            </w:r>
          </w:p>
        </w:tc>
      </w:tr>
      <w:tr>
        <w:tc>
          <w:tcPr>
            <w:tcW w:type="dxa" w:w="4320"/>
          </w:tcPr>
          <w:p>
            <w:r>
              <w:t>Major interfaces are defined</w:t>
            </w:r>
          </w:p>
        </w:tc>
        <w:tc>
          <w:tcPr>
            <w:tcW w:type="dxa" w:w="4320"/>
          </w:tcPr>
          <w:p>
            <w:r>
              <w:t>Yes at architecture level; endpoint details remain separate.</w:t>
            </w:r>
          </w:p>
        </w:tc>
      </w:tr>
      <w:tr>
        <w:tc>
          <w:tcPr>
            <w:tcW w:type="dxa" w:w="4320"/>
          </w:tcPr>
          <w:p>
            <w:r>
              <w:t>Data flows are defined</w:t>
            </w:r>
          </w:p>
        </w:tc>
        <w:tc>
          <w:tcPr>
            <w:tcW w:type="dxa" w:w="4320"/>
          </w:tcPr>
          <w:p>
            <w:r>
              <w:t>Yes, with visual DFDs and workflow diagrams.</w:t>
            </w:r>
          </w:p>
        </w:tc>
      </w:tr>
      <w:tr>
        <w:tc>
          <w:tcPr>
            <w:tcW w:type="dxa" w:w="4320"/>
          </w:tcPr>
          <w:p>
            <w:r>
              <w:t>Authentication flow is defined</w:t>
            </w:r>
          </w:p>
        </w:tc>
        <w:tc>
          <w:tcPr>
            <w:tcW w:type="dxa" w:w="4320"/>
          </w:tcPr>
          <w:p>
            <w:r>
              <w:t>Yes.</w:t>
            </w:r>
          </w:p>
        </w:tc>
      </w:tr>
      <w:tr>
        <w:tc>
          <w:tcPr>
            <w:tcW w:type="dxa" w:w="4320"/>
          </w:tcPr>
          <w:p>
            <w:r>
              <w:t>Authorization boundaries are defined</w:t>
            </w:r>
          </w:p>
        </w:tc>
        <w:tc>
          <w:tcPr>
            <w:tcW w:type="dxa" w:w="4320"/>
          </w:tcPr>
          <w:p>
            <w:r>
              <w:t>Yes.</w:t>
            </w:r>
          </w:p>
        </w:tc>
      </w:tr>
      <w:tr>
        <w:tc>
          <w:tcPr>
            <w:tcW w:type="dxa" w:w="4320"/>
          </w:tcPr>
          <w:p>
            <w:r>
              <w:t>External integrations are defined</w:t>
            </w:r>
          </w:p>
        </w:tc>
        <w:tc>
          <w:tcPr>
            <w:tcW w:type="dxa" w:w="4320"/>
          </w:tcPr>
          <w:p>
            <w:r>
              <w:t>Yes; vendors are TBD unless confirmed.</w:t>
            </w:r>
          </w:p>
        </w:tc>
      </w:tr>
      <w:tr>
        <w:tc>
          <w:tcPr>
            <w:tcW w:type="dxa" w:w="4320"/>
          </w:tcPr>
          <w:p>
            <w:r>
              <w:t>AI architecture is defined</w:t>
            </w:r>
          </w:p>
        </w:tc>
        <w:tc>
          <w:tcPr>
            <w:tcW w:type="dxa" w:w="4320"/>
          </w:tcPr>
          <w:p>
            <w:r>
              <w:t>Yes.</w:t>
            </w:r>
          </w:p>
        </w:tc>
      </w:tr>
      <w:tr>
        <w:tc>
          <w:tcPr>
            <w:tcW w:type="dxa" w:w="4320"/>
          </w:tcPr>
          <w:p>
            <w:r>
              <w:t>Voice architecture is defined</w:t>
            </w:r>
          </w:p>
        </w:tc>
        <w:tc>
          <w:tcPr>
            <w:tcW w:type="dxa" w:w="4320"/>
          </w:tcPr>
          <w:p>
            <w:r>
              <w:t>Yes.</w:t>
            </w:r>
          </w:p>
        </w:tc>
      </w:tr>
      <w:tr>
        <w:tc>
          <w:tcPr>
            <w:tcW w:type="dxa" w:w="4320"/>
          </w:tcPr>
          <w:p>
            <w:r>
              <w:t>Language architecture is defined</w:t>
            </w:r>
          </w:p>
        </w:tc>
        <w:tc>
          <w:tcPr>
            <w:tcW w:type="dxa" w:w="4320"/>
          </w:tcPr>
          <w:p>
            <w:r>
              <w:t>Yes.</w:t>
            </w:r>
          </w:p>
        </w:tc>
      </w:tr>
      <w:tr>
        <w:tc>
          <w:tcPr>
            <w:tcW w:type="dxa" w:w="4320"/>
          </w:tcPr>
          <w:p>
            <w:r>
              <w:t>Location architecture is defined</w:t>
            </w:r>
          </w:p>
        </w:tc>
        <w:tc>
          <w:tcPr>
            <w:tcW w:type="dxa" w:w="4320"/>
          </w:tcPr>
          <w:p>
            <w:r>
              <w:t>Yes.</w:t>
            </w:r>
          </w:p>
        </w:tc>
      </w:tr>
      <w:tr>
        <w:tc>
          <w:tcPr>
            <w:tcW w:type="dxa" w:w="4320"/>
          </w:tcPr>
          <w:p>
            <w:r>
              <w:t>Offline architecture is defined</w:t>
            </w:r>
          </w:p>
        </w:tc>
        <w:tc>
          <w:tcPr>
            <w:tcW w:type="dxa" w:w="4320"/>
          </w:tcPr>
          <w:p>
            <w:r>
              <w:t>Yes.</w:t>
            </w:r>
          </w:p>
        </w:tc>
      </w:tr>
      <w:tr>
        <w:tc>
          <w:tcPr>
            <w:tcW w:type="dxa" w:w="4320"/>
          </w:tcPr>
          <w:p>
            <w:r>
              <w:t>Sync architecture is defined</w:t>
            </w:r>
          </w:p>
        </w:tc>
        <w:tc>
          <w:tcPr>
            <w:tcW w:type="dxa" w:w="4320"/>
          </w:tcPr>
          <w:p>
            <w:r>
              <w:t>Yes.</w:t>
            </w:r>
          </w:p>
        </w:tc>
      </w:tr>
      <w:tr>
        <w:tc>
          <w:tcPr>
            <w:tcW w:type="dxa" w:w="4320"/>
          </w:tcPr>
          <w:p>
            <w:r>
              <w:t>Security boundaries are defined</w:t>
            </w:r>
          </w:p>
        </w:tc>
        <w:tc>
          <w:tcPr>
            <w:tcW w:type="dxa" w:w="4320"/>
          </w:tcPr>
          <w:p>
            <w:r>
              <w:t>Yes.</w:t>
            </w:r>
          </w:p>
        </w:tc>
      </w:tr>
      <w:tr>
        <w:tc>
          <w:tcPr>
            <w:tcW w:type="dxa" w:w="4320"/>
          </w:tcPr>
          <w:p>
            <w:r>
              <w:t>Deployment architecture is defined</w:t>
            </w:r>
          </w:p>
        </w:tc>
        <w:tc>
          <w:tcPr>
            <w:tcW w:type="dxa" w:w="4320"/>
          </w:tcPr>
          <w:p>
            <w:r>
              <w:t>Yes.</w:t>
            </w:r>
          </w:p>
        </w:tc>
      </w:tr>
      <w:tr>
        <w:tc>
          <w:tcPr>
            <w:tcW w:type="dxa" w:w="4320"/>
          </w:tcPr>
          <w:p>
            <w:r>
              <w:t>Failure handling is defined</w:t>
            </w:r>
          </w:p>
        </w:tc>
        <w:tc>
          <w:tcPr>
            <w:tcW w:type="dxa" w:w="4320"/>
          </w:tcPr>
          <w:p>
            <w:r>
              <w:t>Yes.</w:t>
            </w:r>
          </w:p>
        </w:tc>
      </w:tr>
      <w:tr>
        <w:tc>
          <w:tcPr>
            <w:tcW w:type="dxa" w:w="4320"/>
          </w:tcPr>
          <w:p>
            <w:r>
              <w:t>Prototype scope is realistic</w:t>
            </w:r>
          </w:p>
        </w:tc>
        <w:tc>
          <w:tcPr>
            <w:tcW w:type="dxa" w:w="4320"/>
          </w:tcPr>
          <w:p>
            <w:r>
              <w:t>Yes, if kept modular and focused.</w:t>
            </w:r>
          </w:p>
        </w:tc>
      </w:tr>
      <w:tr>
        <w:tc>
          <w:tcPr>
            <w:tcW w:type="dxa" w:w="4320"/>
          </w:tcPr>
          <w:p>
            <w:r>
              <w:t>Production evolution is separated</w:t>
            </w:r>
          </w:p>
        </w:tc>
        <w:tc>
          <w:tcPr>
            <w:tcW w:type="dxa" w:w="4320"/>
          </w:tcPr>
          <w:p>
            <w:r>
              <w:t>Yes.</w:t>
            </w:r>
          </w:p>
        </w:tc>
      </w:tr>
      <w:tr>
        <w:tc>
          <w:tcPr>
            <w:tcW w:type="dxa" w:w="4320"/>
          </w:tcPr>
          <w:p>
            <w:r>
              <w:t>Technology decisions documented</w:t>
            </w:r>
          </w:p>
        </w:tc>
        <w:tc>
          <w:tcPr>
            <w:tcW w:type="dxa" w:w="4320"/>
          </w:tcPr>
          <w:p>
            <w:r>
              <w:t>Partially; final providers/frameworks remain open decisions.</w:t>
            </w:r>
          </w:p>
        </w:tc>
      </w:tr>
      <w:tr>
        <w:tc>
          <w:tcPr>
            <w:tcW w:type="dxa" w:w="4320"/>
          </w:tcPr>
          <w:p>
            <w:r>
              <w:t>Architecture traceability</w:t>
            </w:r>
          </w:p>
        </w:tc>
        <w:tc>
          <w:tcPr>
            <w:tcW w:type="dxa" w:w="4320"/>
          </w:tcPr>
          <w:p>
            <w:r>
              <w:t>Yes at module/requirement level.</w:t>
            </w:r>
          </w:p>
        </w:tc>
      </w:tr>
    </w:tbl>
    <w:p>
      <w:pPr>
        <w:pStyle w:val="Heading1"/>
      </w:pPr>
      <w:r>
        <w:t>57. Critical Architecture Review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CE6F1"/>
          </w:tcPr>
          <w:p>
            <w:r>
              <w:rPr>
                <w:b/>
              </w:rPr>
              <w:t>Review question</w:t>
            </w:r>
          </w:p>
        </w:tc>
        <w:tc>
          <w:tcPr>
            <w:tcW w:type="dxa" w:w="2880"/>
            <w:shd w:fill="DCE6F1"/>
          </w:tcPr>
          <w:p>
            <w:r>
              <w:rPr>
                <w:b/>
              </w:rPr>
              <w:t>Finding</w:t>
            </w:r>
          </w:p>
        </w:tc>
        <w:tc>
          <w:tcPr>
            <w:tcW w:type="dxa" w:w="2880"/>
            <w:shd w:fill="DCE6F1"/>
          </w:tcPr>
          <w:p>
            <w:r>
              <w:rPr>
                <w:b/>
              </w:rPr>
              <w:t>Action</w:t>
            </w:r>
          </w:p>
        </w:tc>
      </w:tr>
      <w:tr>
        <w:tc>
          <w:tcPr>
            <w:tcW w:type="dxa" w:w="2880"/>
          </w:tcPr>
          <w:p>
            <w:r>
              <w:t>Unnecessarily complex?</w:t>
            </w:r>
          </w:p>
        </w:tc>
        <w:tc>
          <w:tcPr>
            <w:tcW w:type="dxa" w:w="2880"/>
          </w:tcPr>
          <w:p>
            <w:r>
              <w:t>No; modular monolith is appropriate.</w:t>
            </w:r>
          </w:p>
        </w:tc>
        <w:tc>
          <w:tcPr>
            <w:tcW w:type="dxa" w:w="2880"/>
          </w:tcPr>
          <w:p>
            <w:r>
              <w:t>Avoid premature distributed infrastructure.</w:t>
            </w:r>
          </w:p>
        </w:tc>
      </w:tr>
      <w:tr>
        <w:tc>
          <w:tcPr>
            <w:tcW w:type="dxa" w:w="2880"/>
          </w:tcPr>
          <w:p>
            <w:r>
              <w:t>Simpler solution available?</w:t>
            </w:r>
          </w:p>
        </w:tc>
        <w:tc>
          <w:tcPr>
            <w:tcW w:type="dxa" w:w="2880"/>
          </w:tcPr>
          <w:p>
            <w:r>
              <w:t>Yes: keep one backend deployment.</w:t>
            </w:r>
          </w:p>
        </w:tc>
        <w:tc>
          <w:tcPr>
            <w:tcW w:type="dxa" w:w="2880"/>
          </w:tcPr>
          <w:p>
            <w:r>
              <w:t>Use module boundaries without service deployment.</w:t>
            </w:r>
          </w:p>
        </w:tc>
      </w:tr>
      <w:tr>
        <w:tc>
          <w:tcPr>
            <w:tcW w:type="dxa" w:w="2880"/>
          </w:tcPr>
          <w:p>
            <w:r>
              <w:t>Hidden dependencies?</w:t>
            </w:r>
          </w:p>
        </w:tc>
        <w:tc>
          <w:tcPr>
            <w:tcW w:type="dxa" w:w="2880"/>
          </w:tcPr>
          <w:p>
            <w:r>
              <w:t>AI, auth, maps, voice, notifications and storage.</w:t>
            </w:r>
          </w:p>
        </w:tc>
        <w:tc>
          <w:tcPr>
            <w:tcW w:type="dxa" w:w="2880"/>
          </w:tcPr>
          <w:p>
            <w:r>
              <w:t>Maintain explicit adapters/fallbacks.</w:t>
            </w:r>
          </w:p>
        </w:tc>
      </w:tr>
      <w:tr>
        <w:tc>
          <w:tcPr>
            <w:tcW w:type="dxa" w:w="2880"/>
          </w:tcPr>
          <w:p>
            <w:r>
              <w:t>Authentication secure?</w:t>
            </w:r>
          </w:p>
        </w:tc>
        <w:tc>
          <w:tcPr>
            <w:tcW w:type="dxa" w:w="2880"/>
          </w:tcPr>
          <w:p>
            <w:r>
              <w:t>Architecture supports secure provider-managed auth; provider/config not final.</w:t>
            </w:r>
          </w:p>
        </w:tc>
        <w:tc>
          <w:tcPr>
            <w:tcW w:type="dxa" w:w="2880"/>
          </w:tcPr>
          <w:p>
            <w:r>
              <w:t>Lock provider and test lifecycle.</w:t>
            </w:r>
          </w:p>
        </w:tc>
      </w:tr>
      <w:tr>
        <w:tc>
          <w:tcPr>
            <w:tcW w:type="dxa" w:w="2880"/>
          </w:tcPr>
          <w:p>
            <w:r>
              <w:t>Authorization bypass?</w:t>
            </w:r>
          </w:p>
        </w:tc>
        <w:tc>
          <w:tcPr>
            <w:tcW w:type="dxa" w:w="2880"/>
          </w:tcPr>
          <w:p>
            <w:r>
              <w:t>Preventable only with backend enforcement.</w:t>
            </w:r>
          </w:p>
        </w:tc>
        <w:tc>
          <w:tcPr>
            <w:tcW w:type="dxa" w:w="2880"/>
          </w:tcPr>
          <w:p>
            <w:r>
              <w:t>Add negative permission/ownership tests.</w:t>
            </w:r>
          </w:p>
        </w:tc>
      </w:tr>
      <w:tr>
        <w:tc>
          <w:tcPr>
            <w:tcW w:type="dxa" w:w="2880"/>
          </w:tcPr>
          <w:p>
            <w:r>
              <w:t>Offline real?</w:t>
            </w:r>
          </w:p>
        </w:tc>
        <w:tc>
          <w:tcPr>
            <w:tcW w:type="dxa" w:w="2880"/>
          </w:tcPr>
          <w:p>
            <w:r>
              <w:t>Targeted offline capability is architecturally defined.</w:t>
            </w:r>
          </w:p>
        </w:tc>
        <w:tc>
          <w:tcPr>
            <w:tcW w:type="dxa" w:w="2880"/>
          </w:tcPr>
          <w:p>
            <w:r>
              <w:t>Implement and test queue/reconnect paths.</w:t>
            </w:r>
          </w:p>
        </w:tc>
      </w:tr>
      <w:tr>
        <w:tc>
          <w:tcPr>
            <w:tcW w:type="dxa" w:w="2880"/>
          </w:tcPr>
          <w:p>
            <w:r>
              <w:t>Sync failure?</w:t>
            </w:r>
          </w:p>
        </w:tc>
        <w:tc>
          <w:tcPr>
            <w:tcW w:type="dxa" w:w="2880"/>
          </w:tcPr>
          <w:p>
            <w:r>
              <w:t>Explicit per-operation state/retry is defined.</w:t>
            </w:r>
          </w:p>
        </w:tc>
        <w:tc>
          <w:tcPr>
            <w:tcW w:type="dxa" w:w="2880"/>
          </w:tcPr>
          <w:p>
            <w:r>
              <w:t>Test duplicates, partial failure and conflicts.</w:t>
            </w:r>
          </w:p>
        </w:tc>
      </w:tr>
      <w:tr>
        <w:tc>
          <w:tcPr>
            <w:tcW w:type="dxa" w:w="2880"/>
          </w:tcPr>
          <w:p>
            <w:r>
              <w:t>External APIs as SPOFs?</w:t>
            </w:r>
          </w:p>
        </w:tc>
        <w:tc>
          <w:tcPr>
            <w:tcW w:type="dxa" w:w="2880"/>
          </w:tcPr>
          <w:p>
            <w:r>
              <w:t>Yes for some important features.</w:t>
            </w:r>
          </w:p>
        </w:tc>
        <w:tc>
          <w:tcPr>
            <w:tcW w:type="dxa" w:w="2880"/>
          </w:tcPr>
          <w:p>
            <w:r>
              <w:t>Use fallbacks; avoid blocking core workflows.</w:t>
            </w:r>
          </w:p>
        </w:tc>
      </w:tr>
      <w:tr>
        <w:tc>
          <w:tcPr>
            <w:tcW w:type="dxa" w:w="2880"/>
          </w:tcPr>
          <w:p>
            <w:r>
              <w:t>Production evolution?</w:t>
            </w:r>
          </w:p>
        </w:tc>
        <w:tc>
          <w:tcPr>
            <w:tcW w:type="dxa" w:w="2880"/>
          </w:tcPr>
          <w:p>
            <w:r>
              <w:t>Yes.</w:t>
            </w:r>
          </w:p>
        </w:tc>
        <w:tc>
          <w:tcPr>
            <w:tcW w:type="dxa" w:w="2880"/>
          </w:tcPr>
          <w:p>
            <w:r>
              <w:t>Scale based on measured bottlenecks.</w:t>
            </w:r>
          </w:p>
        </w:tc>
      </w:tr>
      <w:tr>
        <w:tc>
          <w:tcPr>
            <w:tcW w:type="dxa" w:w="2880"/>
          </w:tcPr>
          <w:p>
            <w:r>
              <w:t>Architecture/SRS consistency?</w:t>
            </w:r>
          </w:p>
        </w:tc>
        <w:tc>
          <w:tcPr>
            <w:tcW w:type="dxa" w:w="2880"/>
          </w:tcPr>
          <w:p>
            <w:r>
              <w:t>High-level mapping is consistent.</w:t>
            </w:r>
          </w:p>
        </w:tc>
        <w:tc>
          <w:tcPr>
            <w:tcW w:type="dxa" w:w="2880"/>
          </w:tcPr>
          <w:p>
            <w:r>
              <w:t>Update traceability when requirements change.</w:t>
            </w:r>
          </w:p>
        </w:tc>
      </w:tr>
    </w:tbl>
    <w:p>
      <w:pPr>
        <w:pStyle w:val="Heading1"/>
      </w:pPr>
      <w:r>
        <w:t>58. Final Architecture Summary</w:t>
      </w:r>
    </w:p>
    <w:tbl>
      <w:tblPr>
        <w:tblStyle w:val="TableGrid"/>
        <w:tblW w:type="auto" w:w="0"/>
        <w:jc w:val="center"/>
        <w:tblLook w:firstColumn="1" w:firstRow="1" w:lastColumn="0" w:lastRow="0" w:noHBand="0" w:noVBand="1" w:val="04A0"/>
      </w:tblPr>
      <w:tblGrid>
        <w:gridCol w:w="4320"/>
        <w:gridCol w:w="4320"/>
      </w:tblGrid>
      <w:tr>
        <w:tc>
          <w:tcPr>
            <w:tcW w:type="dxa" w:w="4320"/>
            <w:shd w:fill="DCE6F1"/>
          </w:tcPr>
          <w:p>
            <w:r>
              <w:rPr>
                <w:b/>
              </w:rPr>
              <w:t>Area</w:t>
            </w:r>
          </w:p>
        </w:tc>
        <w:tc>
          <w:tcPr>
            <w:tcW w:type="dxa" w:w="4320"/>
            <w:shd w:fill="DCE6F1"/>
          </w:tcPr>
          <w:p>
            <w:r>
              <w:rPr>
                <w:b/>
              </w:rPr>
              <w:t>Summary</w:t>
            </w:r>
          </w:p>
        </w:tc>
      </w:tr>
      <w:tr>
        <w:tc>
          <w:tcPr>
            <w:tcW w:type="dxa" w:w="4320"/>
          </w:tcPr>
          <w:p>
            <w:r>
              <w:t>Style</w:t>
            </w:r>
          </w:p>
        </w:tc>
        <w:tc>
          <w:tcPr>
            <w:tcW w:type="dxa" w:w="4320"/>
          </w:tcPr>
          <w:p>
            <w:r>
              <w:t>Layered client-server modular monolith for SIH.</w:t>
            </w:r>
          </w:p>
        </w:tc>
      </w:tr>
      <w:tr>
        <w:tc>
          <w:tcPr>
            <w:tcW w:type="dxa" w:w="4320"/>
          </w:tcPr>
          <w:p>
            <w:r>
              <w:t>Major components</w:t>
            </w:r>
          </w:p>
        </w:tc>
        <w:tc>
          <w:tcPr>
            <w:tcW w:type="dxa" w:w="4320"/>
          </w:tcPr>
          <w:p>
            <w:r>
              <w:t>Auth, RBAC, profiles, lots, pricing, classification, matching, quotes/transactions, handover/earnings, verification, sync, location, language/voice, notifications, admin/analytics.</w:t>
            </w:r>
          </w:p>
        </w:tc>
      </w:tr>
      <w:tr>
        <w:tc>
          <w:tcPr>
            <w:tcW w:type="dxa" w:w="4320"/>
          </w:tcPr>
          <w:p>
            <w:r>
              <w:t>Database</w:t>
            </w:r>
          </w:p>
        </w:tc>
        <w:tc>
          <w:tcPr>
            <w:tcW w:type="dxa" w:w="4320"/>
          </w:tcPr>
          <w:p>
            <w:r>
              <w:t>Relational system of record; exact provider TBD.</w:t>
            </w:r>
          </w:p>
        </w:tc>
      </w:tr>
      <w:tr>
        <w:tc>
          <w:tcPr>
            <w:tcW w:type="dxa" w:w="4320"/>
          </w:tcPr>
          <w:p>
            <w:r>
              <w:t>Authentication</w:t>
            </w:r>
          </w:p>
        </w:tc>
        <w:tc>
          <w:tcPr>
            <w:tcW w:type="dxa" w:w="4320"/>
          </w:tcPr>
          <w:p>
            <w:r>
              <w:t>Managed provider boundary; exact provider TBD.</w:t>
            </w:r>
          </w:p>
        </w:tc>
      </w:tr>
      <w:tr>
        <w:tc>
          <w:tcPr>
            <w:tcW w:type="dxa" w:w="4320"/>
          </w:tcPr>
          <w:p>
            <w:r>
              <w:t>AI</w:t>
            </w:r>
          </w:p>
        </w:tc>
        <w:tc>
          <w:tcPr>
            <w:tcW w:type="dxa" w:w="4320"/>
          </w:tcPr>
          <w:p>
            <w:r>
              <w:t>Assistive, replaceable model/service with manual fallback.</w:t>
            </w:r>
          </w:p>
        </w:tc>
      </w:tr>
      <w:tr>
        <w:tc>
          <w:tcPr>
            <w:tcW w:type="dxa" w:w="4320"/>
          </w:tcPr>
          <w:p>
            <w:r>
              <w:t>Voice</w:t>
            </w:r>
          </w:p>
        </w:tc>
        <w:tc>
          <w:tcPr>
            <w:tcW w:type="dxa" w:w="4320"/>
          </w:tcPr>
          <w:p>
            <w:r>
              <w:t>Accessibility layer for Hindi/Marathi; provider/device TBD.</w:t>
            </w:r>
          </w:p>
        </w:tc>
      </w:tr>
      <w:tr>
        <w:tc>
          <w:tcPr>
            <w:tcW w:type="dxa" w:w="4320"/>
          </w:tcPr>
          <w:p>
            <w:r>
              <w:t>Language</w:t>
            </w:r>
          </w:p>
        </w:tc>
        <w:tc>
          <w:tcPr>
            <w:tcW w:type="dxa" w:w="4320"/>
          </w:tcPr>
          <w:p>
            <w:r>
              <w:t>Resource-based localization, extensible to additional Indian languages.</w:t>
            </w:r>
          </w:p>
        </w:tc>
      </w:tr>
      <w:tr>
        <w:tc>
          <w:tcPr>
            <w:tcW w:type="dxa" w:w="4320"/>
          </w:tcPr>
          <w:p>
            <w:r>
              <w:t>Location</w:t>
            </w:r>
          </w:p>
        </w:tc>
        <w:tc>
          <w:tcPr>
            <w:tcW w:type="dxa" w:w="4320"/>
          </w:tcPr>
          <w:p>
            <w:r>
              <w:t>GPS + manual fallback with privacy-scoped use.</w:t>
            </w:r>
          </w:p>
        </w:tc>
      </w:tr>
      <w:tr>
        <w:tc>
          <w:tcPr>
            <w:tcW w:type="dxa" w:w="4320"/>
          </w:tcPr>
          <w:p>
            <w:r>
              <w:t>Offline</w:t>
            </w:r>
          </w:p>
        </w:tc>
        <w:tc>
          <w:tcPr>
            <w:tcW w:type="dxa" w:w="4320"/>
          </w:tcPr>
          <w:p>
            <w:r>
              <w:t>Local store + pending operation queue for supported features.</w:t>
            </w:r>
          </w:p>
        </w:tc>
      </w:tr>
      <w:tr>
        <w:tc>
          <w:tcPr>
            <w:tcW w:type="dxa" w:w="4320"/>
          </w:tcPr>
          <w:p>
            <w:r>
              <w:t>Synchronization</w:t>
            </w:r>
          </w:p>
        </w:tc>
        <w:tc>
          <w:tcPr>
            <w:tcW w:type="dxa" w:w="4320"/>
          </w:tcPr>
          <w:p>
            <w:r>
              <w:t>Server-authoritative validation with idempotency and retry.</w:t>
            </w:r>
          </w:p>
        </w:tc>
      </w:tr>
      <w:tr>
        <w:tc>
          <w:tcPr>
            <w:tcW w:type="dxa" w:w="4320"/>
          </w:tcPr>
          <w:p>
            <w:r>
              <w:t>Security</w:t>
            </w:r>
          </w:p>
        </w:tc>
        <w:tc>
          <w:tcPr>
            <w:tcW w:type="dxa" w:w="4320"/>
          </w:tcPr>
          <w:p>
            <w:r>
              <w:t>HTTPS, managed auth, backend RBAC, ownership, validation, protected files and audit.</w:t>
            </w:r>
          </w:p>
        </w:tc>
      </w:tr>
      <w:tr>
        <w:tc>
          <w:tcPr>
            <w:tcW w:type="dxa" w:w="4320"/>
          </w:tcPr>
          <w:p>
            <w:r>
              <w:t>External dependencies</w:t>
            </w:r>
          </w:p>
        </w:tc>
        <w:tc>
          <w:tcPr>
            <w:tcW w:type="dxa" w:w="4320"/>
          </w:tcPr>
          <w:p>
            <w:r>
              <w:t>Auth, AI, maps, voice, notifications, object storage.</w:t>
            </w:r>
          </w:p>
        </w:tc>
      </w:tr>
      <w:tr>
        <w:tc>
          <w:tcPr>
            <w:tcW w:type="dxa" w:w="4320"/>
          </w:tcPr>
          <w:p>
            <w:r>
              <w:t>Deployment</w:t>
            </w:r>
          </w:p>
        </w:tc>
        <w:tc>
          <w:tcPr>
            <w:tcW w:type="dxa" w:w="4320"/>
          </w:tcPr>
          <w:p>
            <w:r>
              <w:t>Reproducible SIH deployment; production adds HA/DR/observability.</w:t>
            </w:r>
          </w:p>
        </w:tc>
      </w:tr>
      <w:tr>
        <w:tc>
          <w:tcPr>
            <w:tcW w:type="dxa" w:w="4320"/>
          </w:tcPr>
          <w:p>
            <w:r>
              <w:t>Prototype limitations</w:t>
            </w:r>
          </w:p>
        </w:tc>
        <w:tc>
          <w:tcPr>
            <w:tcW w:type="dxa" w:w="4320"/>
          </w:tcPr>
          <w:p>
            <w:r>
              <w:t>Exact technology providers, hosting and several operational policies remain TBD.</w:t>
            </w:r>
          </w:p>
        </w:tc>
      </w:tr>
      <w:tr>
        <w:tc>
          <w:tcPr>
            <w:tcW w:type="dxa" w:w="4320"/>
          </w:tcPr>
          <w:p>
            <w:r>
              <w:t>Production path</w:t>
            </w:r>
          </w:p>
        </w:tc>
        <w:tc>
          <w:tcPr>
            <w:tcW w:type="dxa" w:w="4320"/>
          </w:tcPr>
          <w:p>
            <w:r>
              <w:t>Scale selectively; extract services only when justified.</w:t>
            </w:r>
          </w:p>
        </w:tc>
      </w:tr>
      <w:tr>
        <w:tc>
          <w:tcPr>
            <w:tcW w:type="dxa" w:w="4320"/>
          </w:tcPr>
          <w:p>
            <w:r>
              <w:t>Major risks</w:t>
            </w:r>
          </w:p>
        </w:tc>
        <w:tc>
          <w:tcPr>
            <w:tcW w:type="dxa" w:w="4320"/>
          </w:tcPr>
          <w:p>
            <w:r>
              <w:t>Provider dependency, sync conflicts, AI quality, data availability, authorization, media storage, scope.</w:t>
            </w:r>
          </w:p>
        </w:tc>
      </w:tr>
      <w:tr>
        <w:tc>
          <w:tcPr>
            <w:tcW w:type="dxa" w:w="4320"/>
          </w:tcPr>
          <w:p>
            <w:r>
              <w:t>Open decisions</w:t>
            </w:r>
          </w:p>
        </w:tc>
        <w:tc>
          <w:tcPr>
            <w:tcW w:type="dxa" w:w="4320"/>
          </w:tcPr>
          <w:p>
            <w:r>
              <w:t>Frontend/backend providers, DB/auth/storage, AI/maps/voice/notifications, hosting, CI/CD and retention policies.</w:t>
            </w:r>
          </w:p>
        </w:tc>
      </w:tr>
    </w:tbl>
    <w:p>
      <w:pPr>
        <w:pStyle w:val="Heading1"/>
      </w:pPr>
      <w:r>
        <w:t>59. Source and Quality Basis</w:t>
      </w:r>
    </w:p>
    <w:p>
      <w:r>
        <w:rPr>
          <w:b w:val="0"/>
          <w:i w:val="0"/>
        </w:rPr>
        <w:t>The supplied SAD specification requires the architecture to be technically realistic, internally consistent, traceable to the SRS, implementable, testable at the architectural level, secure by design, appropriately scalable, simple enough for an SIH prototype, and clear to both developers and technical judges. fileciteturn4file0L1338-L1359</w:t>
      </w:r>
    </w:p>
    <w:p>
      <w:r>
        <w:rPr>
          <w:b w:val="0"/>
          <w:i w:val="0"/>
        </w:rPr>
        <w:t>It also requires a complete visual diagram set and consistent component names across diagrams. fileciteturn4file0L1218-L1237</w:t>
      </w:r>
    </w:p>
    <w:p>
      <w:r>
        <w:rPr>
          <w:b w:val="0"/>
          <w:i w:val="0"/>
        </w:rPr>
        <w:t>Where the source material does not establish a concrete vendor, deployed integration, performance benchmark, legal compliance status or current CI/CD configuration, this document deliberately marks the item as TBD/proposed rather than fabricating a current-state implementation.</w:t>
      </w:r>
    </w:p>
    <w:sectPr w:rsidR="00FC693F" w:rsidRPr="0006063C" w:rsidSect="00034616">
      <w:footerReference w:type="default" r:id="rId2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Kabadiwala Connect — System Architecture Document v2.0 | Visual Architecture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