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KABADIWALA CONNECT</w:t>
      </w:r>
    </w:p>
    <w:p>
      <w:pPr>
        <w:jc w:val="center"/>
      </w:pPr>
      <w:r>
        <w:rPr>
          <w:b/>
        </w:rPr>
        <w:t>Technical Requirements Document (TRD)</w:t>
      </w:r>
      <w:r>
        <w:br/>
        <w:t>Smart India Hackathon 2026 • Problem Statement ID 26229</w:t>
      </w:r>
      <w:r>
        <w:br/>
        <w:t>“Kabadiwala Connect – Bringing the Informal Collector into the Formal Recycling Chain”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/>
            <w:r>
              <w:rPr>
                <w:b/>
              </w:rPr>
              <w:t>Document status</w:t>
              <w:br/>
            </w:r>
            <w:r>
              <w:t>Version 1.0 • 20 September 2026 • Technical Requirements Baseline</w:t>
              <w:br/>
              <w:t>Prepared for SIH screening-prototype engineering and future pilot/production evolution.</w:t>
              <w:br/>
              <w:t>Technology providers, framework versions and deployed integrations remain TBD unless explicitly confirmed by project evidence.</w:t>
            </w:r>
          </w:p>
        </w:tc>
      </w:tr>
    </w:tbl>
    <w:p/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Project Name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Kabadiwala Connect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Product Name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Kabadiwala Connect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Technical Requirements Document (TRD)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Version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1.0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Date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20 September 2026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Technical Requirements Baseline — SIH Prototype / Production Evolution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TBD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Reviewed By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TBD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Approved By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TBD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SIH Problem Statement ID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26229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Problem Statement Title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Kabadiwala Connect – Bringing the Informal Collector into the Formal Recycling Chain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Organization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Ministry of Mines (MoM)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Department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JNARDDC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Category / Theme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Software / Clean &amp; Green Technology</w:t>
            </w:r>
          </w:p>
        </w:tc>
      </w:tr>
    </w:tbl>
    <w:p/>
    <w:p>
      <w:pPr>
        <w:pStyle w:val="Heading2"/>
      </w:pPr>
      <w:r>
        <w:t>1.1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Version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Date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Author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Change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0.1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20 Sep 2026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Initial technical requirements baseline derived from supplied TRD specification and approved project documents.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Draft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20 Sep 2026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Comprehensive TRD covering technical capabilities, constraints, platforms, integrations, quality attributes and engineering requirements.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Baseline</w:t>
            </w:r>
          </w:p>
        </w:tc>
      </w:tr>
    </w:tbl>
    <w:p/>
    <w:p>
      <w:pPr>
        <w:pStyle w:val="Heading1"/>
      </w:pPr>
      <w:r>
        <w:t>2. Technical Requirements Objective</w:t>
      </w:r>
    </w:p>
    <w:p>
      <w:r>
        <w:t>This TRD defines the technical capabilities and constraints that Kabadiwala Connect must satisfy. It is intentionally positioned between product/software requirements and implementation execution: it does not replace the PRD, SRS, SAD or development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Primary question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TRD relationship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PRD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What product should solve and why?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TRD converts approved product intent into technology-facing capabilities and constraints.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What must the software do?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TRD identifies the platform, API, data, security, performance and integration conditions needed to make those behaviors reliable.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SAD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How are technical capabilities structurally organized?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TRD states the requirements the architecture must satisfy; SAD describes the resulting structural organization.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Development &amp; Implementation Document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How will the team implement it?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TRD supplies technical acceptance constraints; implementation choices must comply with this baseline or be formally changed.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UI/UX Design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How should the user experience behave and communicate states?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TRD ensures frontend, device, localization, offline and accessibility capabilities can support the specified UX.</w:t>
            </w:r>
          </w:p>
        </w:tc>
      </w:tr>
    </w:tbl>
    <w:p/>
    <w:p>
      <w:pPr>
        <w:pStyle w:val="ListBullet"/>
      </w:pPr>
      <w:r>
        <w:t>Primary users of this document: technical architects, frontend/mobile developers, backend/API developers, database engineers, AI/ML engineers, QA, security reviewers and DevOps/deployment owners.</w:t>
      </w:r>
    </w:p>
    <w:p>
      <w:pPr>
        <w:pStyle w:val="ListBullet"/>
      </w:pPr>
      <w:r>
        <w:t>The TRD supports SIH screening by defining a deliberately bounded technical baseline rather than requiring unnecessary enterprise infrastructure.</w:t>
      </w:r>
    </w:p>
    <w:p>
      <w:pPr>
        <w:pStyle w:val="ListBullet"/>
      </w:pPr>
      <w:r>
        <w:t>For production evolution, the same requirements become the basis for hardening, scale, observability, backup/recovery, privacy operations and external-service governance.</w:t>
      </w:r>
    </w:p>
    <w:p>
      <w:pPr>
        <w:pStyle w:val="Heading1"/>
      </w:pPr>
      <w:r>
        <w:t>3. Technical Scope</w:t>
      </w:r>
    </w:p>
    <w:p>
      <w:pPr>
        <w:pStyle w:val="Heading2"/>
      </w:pPr>
      <w:r>
        <w:t>3.1 SIH Screening Prototype Scope</w:t>
      </w:r>
    </w:p>
    <w:p>
      <w:pPr>
        <w:pStyle w:val="ListBullet"/>
      </w:pPr>
      <w:r>
        <w:t>Authenticated role-based experiences for Collector, Recycler and Administrator.</w:t>
      </w:r>
    </w:p>
    <w:p>
      <w:pPr>
        <w:pStyle w:val="ListBullet"/>
      </w:pPr>
      <w:r>
        <w:t>Collector material-lot creation with photo capture/upload, material classification, weight, price information/value estimate and submission.</w:t>
      </w:r>
    </w:p>
    <w:p>
      <w:pPr>
        <w:pStyle w:val="ListBullet"/>
      </w:pPr>
      <w:r>
        <w:t>Recycler discovery/request/quote interaction and quote acceptance.</w:t>
      </w:r>
    </w:p>
    <w:p>
      <w:pPr>
        <w:pStyle w:val="ListBullet"/>
      </w:pPr>
      <w:r>
        <w:t>Handover confirmation, transaction completion and payment recording.</w:t>
      </w:r>
    </w:p>
    <w:p>
      <w:pPr>
        <w:pStyle w:val="ListBullet"/>
      </w:pPr>
      <w:r>
        <w:t>History/earnings and traceability views.</w:t>
      </w:r>
    </w:p>
    <w:p>
      <w:pPr>
        <w:pStyle w:val="ListBullet"/>
      </w:pPr>
      <w:r>
        <w:t>Assistive AI classification with manual fallback.</w:t>
      </w:r>
    </w:p>
    <w:p>
      <w:pPr>
        <w:pStyle w:val="ListBullet"/>
      </w:pPr>
      <w:r>
        <w:t>Hindi and Marathi as documented target regional-language experiences.</w:t>
      </w:r>
    </w:p>
    <w:p>
      <w:pPr>
        <w:pStyle w:val="ListBullet"/>
      </w:pPr>
      <w:r>
        <w:t>Voice as an accessibility/interaction layer with touch/text fallback.</w:t>
      </w:r>
    </w:p>
    <w:p>
      <w:pPr>
        <w:pStyle w:val="ListBullet"/>
      </w:pPr>
      <w:r>
        <w:t>Location through device geolocation where permitted plus manual location fallback.</w:t>
      </w:r>
    </w:p>
    <w:p>
      <w:pPr>
        <w:pStyle w:val="ListBullet"/>
      </w:pPr>
      <w:r>
        <w:t>Explicitly bounded offline lot creation and queued synchronization.</w:t>
      </w:r>
    </w:p>
    <w:p>
      <w:pPr>
        <w:pStyle w:val="ListBullet"/>
      </w:pPr>
      <w:r>
        <w:t>Server-authoritative validation, role/ownership checks and transaction-state enforcement.</w:t>
      </w:r>
    </w:p>
    <w:p>
      <w:pPr>
        <w:pStyle w:val="ListBullet"/>
      </w:pPr>
      <w:r>
        <w:t>Controlled failure states for AI, voice, maps/location, storage and network dependencies.</w:t>
      </w:r>
    </w:p>
    <w:p>
      <w:pPr>
        <w:pStyle w:val="Heading2"/>
      </w:pPr>
      <w:r>
        <w:t>3.2 Pilot / Production Technical Scope</w:t>
      </w:r>
    </w:p>
    <w:p>
      <w:pPr>
        <w:pStyle w:val="ListBullet"/>
      </w:pPr>
      <w:r>
        <w:t>Managed authentication, relational persistence, object storage, secure file access and operational monitoring.</w:t>
      </w:r>
    </w:p>
    <w:p>
      <w:pPr>
        <w:pStyle w:val="ListBullet"/>
      </w:pPr>
      <w:r>
        <w:t>Defined backup/recovery policy, retention policy, auditability and incident response.</w:t>
      </w:r>
    </w:p>
    <w:p>
      <w:pPr>
        <w:pStyle w:val="ListBullet"/>
      </w:pPr>
      <w:r>
        <w:t>Measured performance targets and capacity limits based on observed usage.</w:t>
      </w:r>
    </w:p>
    <w:p>
      <w:pPr>
        <w:pStyle w:val="ListBullet"/>
      </w:pPr>
      <w:r>
        <w:t>Stronger observability, alerting, deployment automation and rollback.</w:t>
      </w:r>
    </w:p>
    <w:p>
      <w:pPr>
        <w:pStyle w:val="ListBullet"/>
      </w:pPr>
      <w:r>
        <w:t>Provider quota/cost controls and external dependency governance.</w:t>
      </w:r>
    </w:p>
    <w:p>
      <w:pPr>
        <w:pStyle w:val="ListBullet"/>
      </w:pPr>
      <w:r>
        <w:t>Device/browser compatibility matrix based on actual target environments.</w:t>
      </w:r>
    </w:p>
    <w:p>
      <w:pPr>
        <w:pStyle w:val="Heading2"/>
      </w:pPr>
      <w:r>
        <w:t>3.3 Future Technical Scope</w:t>
      </w:r>
    </w:p>
    <w:p>
      <w:pPr>
        <w:pStyle w:val="ListBullet"/>
      </w:pPr>
      <w:r>
        <w:t>Scale-out only where measured demand requires it.</w:t>
      </w:r>
    </w:p>
    <w:p>
      <w:pPr>
        <w:pStyle w:val="ListBullet"/>
      </w:pPr>
      <w:r>
        <w:t>High availability, disaster recovery and selective service extraction where justified.</w:t>
      </w:r>
    </w:p>
    <w:p>
      <w:pPr>
        <w:pStyle w:val="ListBullet"/>
      </w:pPr>
      <w:r>
        <w:t>Additional Indian-language resource and voice mappings.</w:t>
      </w:r>
    </w:p>
    <w:p>
      <w:pPr>
        <w:pStyle w:val="ListBullet"/>
      </w:pPr>
      <w:r>
        <w:t>Advanced notification channels and operational analytics where approved.</w:t>
      </w:r>
    </w:p>
    <w:p>
      <w:pPr>
        <w:pStyle w:val="ListBullet"/>
      </w:pPr>
      <w:r>
        <w:t>Additional integrations only after privacy, security, cost and reliability assessment.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/>
            <w:r>
              <w:rPr>
                <w:b/>
              </w:rPr>
              <w:t>Scope boundary</w:t>
              <w:br/>
            </w:r>
            <w:r>
              <w:t>Do not require production-grade infrastructure merely to demonstrate a screening-prototype capability. Conversely, do not describe a prototype fallback as a production guarantee.</w:t>
            </w:r>
          </w:p>
        </w:tc>
      </w:tr>
    </w:tbl>
    <w:p/>
    <w:p>
      <w:pPr>
        <w:pStyle w:val="Heading1"/>
      </w:pPr>
      <w:r>
        <w:t>4. Technical Requirement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Prefix</w:t>
            </w:r>
          </w:p>
        </w:tc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Requirement family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TR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General technical requirement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PLAT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Platform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FE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Frontend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BE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Backend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Database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API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AUTH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Authentication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RBAC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Authorization / role access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SEC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Security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PERF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Performance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SCAL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Scalability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AI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VOICE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Voice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LANG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Multilingual/localization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LOC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Location/GIS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OFF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Offline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SYNC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Synchronization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Data management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FILE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File/image/document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INT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External integration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OBS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Observability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DEP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Deployment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COMP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Compatibility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ACC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Accessibility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MAINT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Maintainability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TEST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Testing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OPS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Operations</w:t>
            </w:r>
          </w:p>
        </w:tc>
      </w:tr>
    </w:tbl>
    <w:p/>
    <w:p>
      <w:r>
        <w:t>All requirement IDs in this document are unique. A requirement marked TBD identifies a decision or measurable target that must be closed before claiming implementation compliance.</w:t>
      </w:r>
    </w:p>
    <w:p>
      <w:pPr>
        <w:pStyle w:val="Heading1"/>
      </w:pPr>
      <w:r>
        <w:t>5. Technical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Principle</w:t>
            </w:r>
          </w:p>
        </w:tc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Technical implication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Security by design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Authentication, authorization, validation, protected storage and auditability are designed into workflows rather than added after UI completion.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Modular architecture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Keep domain capabilities separable inside the modular backend and isolate external providers behind adapters.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API-first where appropriate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Client/server boundaries use explicit contracts, validation, consistent errors and server-authoritative state.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Mobile-first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Collector workflows must work on smartphone-class devices before desktop optimization.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Offline-first where required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Only explicitly supported operations are persisted locally; online-only operations must be identified rather than pretending full offline support.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Least privilege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Roles, ownership and administrative powers are restricted at backend/data boundaries.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Secure secret management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Provider keys and service credentials never ship in client bundles.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Input validation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Client validation improves UX; server validation remains authoritative.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Fault tolerance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External service failure produces controlled states and documented fallbacks.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Observability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Errors, synchronization outcomes and security-sensitive events are attributable without logging unnecessary private data.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Maintainability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Technology choices must be replaceable where external providers are not product-defining.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Accessibility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Voice, language, touch targets, visual states and text fallback must not create a second incompatible business workflow.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Localization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User-visible text is resource-based; adding languages should not require business-logic rewrites.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Cost-conscious engineering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Avoid unnecessary distributed infrastructure, excessive API calls and unbounded AI/map usage.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Server authority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Transaction truth, authorization and domain state remain authoritative on the server when connected.</w:t>
            </w:r>
          </w:p>
        </w:tc>
      </w:tr>
    </w:tbl>
    <w:p/>
    <w:p>
      <w:pPr>
        <w:pStyle w:val="Heading1"/>
      </w:pPr>
      <w:r>
        <w:t>6. Technical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Assumption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Reason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Technical impact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Risk if incorrect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TA-001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Users may access the product from smartphones.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Collector-first product and UI/UX baseline.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Responsive/mobile client and device APIs required.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Core workflow may be inaccessible to target users.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TA-002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Connectivity may be intermittent.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Offline requirement is explicitly scoped.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Local persistence and sync queue required for supported actions.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Data entry could be lost or blocked.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TA-003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GPS permission may be denied.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Browser/device privacy controls.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Manual location fallback required.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Location-dependent discovery may degrade.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TA-004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AI may depend on an external service.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Architecture specifies replaceable AI adapter.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Timeout/quota/error/fallback paths required.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Classification assistance may be unavailable.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TA-005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Voice capability differs by browser/device.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Source explicitly warns against assuming uniform support.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Feature detection and text/touch fallback required.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Voice could fail on target devices.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TA-006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External APIs may have quotas.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AI/maps/voice/notifications can be metered.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Rate limiting, bounded retries and cost controls required.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Unexpected service failure/cost.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TA-007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Exact technology providers are not yet universally confirmed.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SAD marks several providers TBD.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Provider-specific claims must wait for technical decisions.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Implementation churn if assumptions are wrong.</w:t>
            </w:r>
          </w:p>
        </w:tc>
      </w:tr>
    </w:tbl>
    <w:p/>
    <w:p>
      <w:pPr>
        <w:pStyle w:val="Heading1"/>
      </w:pPr>
      <w:r>
        <w:t>7. Technical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Constraint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Impact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Mitigation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Prototype treatment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Production treatment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SIH timeline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Limited time for broad infrastructure.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Prioritize integrated P0/P1 path.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Small managed deployment.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Measured hardening and scale.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Budget/cost uncertainty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External AI/maps/voice may incur cost.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Adapters, quotas, bounded calls.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Controlled demo usage.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Cost governance and provider review.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Intermittent connectivity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Remote operations can fail.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Offline boundary + queue + idempotency.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Offline lot creation/sync.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Broader resilient operation only if justified.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Device limitations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Camera/mic/GPS/browser support varies.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Capability detection and fallback.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Test selected target devices.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Formal compatibility matrix.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AI quota/provider failure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AI assistance can disappear.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Manual classification fallback.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Bounded AI use.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Provider/model/cost governance.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Dataset availability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Price/recycler/reference data may be incomplete.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Explicit reference-data labeling.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Controlled test dataset.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Operational data governance.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Location accuracy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GPS may be approximate.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Accuracy checks + manual location.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Use only as available.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Privacy-scoped location policy.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Voice browser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Speech APIs differ.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Touch/text fallback.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Test actual target device/browser.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Provider/device strategy as needed.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Hosting limitations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Enterprise infrastructure is unnecessary for prototype.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Managed small deployment.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Reproducible minimal deployment.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HA/CDN/scaling only when justified.</w:t>
            </w:r>
          </w:p>
        </w:tc>
      </w:tr>
    </w:tbl>
    <w:p/>
    <w:p>
      <w:pPr>
        <w:pStyle w:val="Heading1"/>
      </w:pPr>
      <w:r>
        <w:t>8. Technology Stack Requirements</w:t>
      </w:r>
    </w:p>
    <w:p>
      <w:r>
        <w:t>The approved architecture deliberately leaves several providers and versions open. This TRD therefore records capabilities and status rather than inventing a framework or vendor.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E2E8F0"/>
            <w:vAlign w:val="center"/>
          </w:tcPr>
          <w:p>
            <w:r>
              <w:rPr>
                <w:b/>
                <w:sz w:val="15"/>
              </w:rPr>
              <w:t>Layer</w:t>
            </w:r>
          </w:p>
        </w:tc>
        <w:tc>
          <w:tcPr>
            <w:tcW w:type="dxa" w:w="1278"/>
            <w:shd w:fill="E2E8F0"/>
            <w:vAlign w:val="center"/>
          </w:tcPr>
          <w:p>
            <w:r>
              <w:rPr>
                <w:b/>
                <w:sz w:val="15"/>
              </w:rPr>
              <w:t>Required technology / capability</w:t>
            </w:r>
          </w:p>
        </w:tc>
        <w:tc>
          <w:tcPr>
            <w:tcW w:type="dxa" w:w="1278"/>
            <w:shd w:fill="E2E8F0"/>
            <w:vAlign w:val="center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1278"/>
            <w:shd w:fill="E2E8F0"/>
            <w:vAlign w:val="center"/>
          </w:tcPr>
          <w:p>
            <w:r>
              <w:rPr>
                <w:b/>
                <w:sz w:val="15"/>
              </w:rPr>
              <w:t>Req IDs</w:t>
            </w:r>
          </w:p>
        </w:tc>
        <w:tc>
          <w:tcPr>
            <w:tcW w:type="dxa" w:w="1278"/>
            <w:shd w:fill="E2E8F0"/>
            <w:vAlign w:val="center"/>
          </w:tcPr>
          <w:p>
            <w:r>
              <w:rPr>
                <w:b/>
                <w:sz w:val="15"/>
              </w:rPr>
              <w:t>Mandatory?</w:t>
            </w:r>
          </w:p>
        </w:tc>
        <w:tc>
          <w:tcPr>
            <w:tcW w:type="dxa" w:w="1278"/>
            <w:shd w:fill="E2E8F0"/>
            <w:vAlign w:val="center"/>
          </w:tcPr>
          <w:p>
            <w:r>
              <w:rPr>
                <w:b/>
                <w:sz w:val="15"/>
              </w:rPr>
              <w:t>Alternative</w:t>
            </w:r>
          </w:p>
        </w:tc>
        <w:tc>
          <w:tcPr>
            <w:tcW w:type="dxa" w:w="1278"/>
            <w:shd w:fill="E2E8F0"/>
            <w:vAlign w:val="center"/>
          </w:tcPr>
          <w:p>
            <w:r>
              <w:rPr>
                <w:b/>
                <w:sz w:val="15"/>
              </w:rPr>
              <w:t>Prototype status</w:t>
            </w:r>
          </w:p>
        </w:tc>
        <w:tc>
          <w:tcPr>
            <w:tcW w:type="dxa" w:w="1278"/>
            <w:shd w:fill="E2E8F0"/>
            <w:vAlign w:val="center"/>
          </w:tcPr>
          <w:p>
            <w:r>
              <w:rPr>
                <w:b/>
                <w:sz w:val="15"/>
              </w:rPr>
              <w:t>Production consideration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Responsive role-based web/mobile-first client; framework/version 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Collector, recycler and admin UI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FE-* PLAT-*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 after team decision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 — technical decision required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Versioned, tested, optimized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Backend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Modular monolith API; runtime/framework 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Domain logic and protected APIs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BE-* API-*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Proposed architecture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Scale selectively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Database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Relational system of record; engine 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Persistent domain truth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DB-*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Proposed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HA/backups/restore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Authentication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Managed authentication provider boundary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Identity/session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AUTH-*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Provider 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Advanced policies as needed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Object storage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Managed object/file storage; provider 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Photos and verification files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FILE-*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Yes where files used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Proposed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Lifecycle/scanning/replication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Replaceable external/model adapter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Material classification assistance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AI-*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P0 capability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 provider/model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Proposed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Model routing/evaluation/cost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Voice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Device/provider abstraction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Speech input/output assistance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VOICE-*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P1/P0 where selected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Proposed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Language coverage/cost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Localization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Resource-based i18n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English/Hindi/Marathi baseline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LANG-*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 library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Required capability; library 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Add languages via resources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Maps/GIS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Provider abstraction + manual location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Discovery/location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LOC-*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Conditional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Provider 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Quota/cost/privacy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Offline storage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Durable local store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Offline drafts/queue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OFF-*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Yes for scoped offline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Proposed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Bounded cache and migration strategy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Synchronization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Idempotent queue/reconciliation mechanism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Reconnect pending operations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SYNC-*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Yes for offline scope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Proposed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Queue health/observability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Notifications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In-app state first; external channel optional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Transaction/status awareness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INT-*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P0/P1 capability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In-app/proposed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Paid channels only if required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Hosting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Reproducible managed deployment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SIH prototype availability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DEP-*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HA/CDN/load balancing if justified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Monitoring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Structured logs + error/sync visibility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Operational diagnosis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OBS-*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Yes basic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Proposed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Centralized observability/alerts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Testing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Unit + API/integration + E2E + device/security tests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TEST-*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CI quality gates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5"/>
              </w:rPr>
              <w:t>CI/CD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Reproducible build/test/deploy pipeline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Release integrity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DEP-*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Prototype basic/manual acceptable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5"/>
              </w:rPr>
              <w:t>Automated pipeline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/>
            <w:r>
              <w:rPr>
                <w:b/>
              </w:rPr>
              <w:t>Technology decision rule</w:t>
              <w:br/>
            </w:r>
            <w:r>
              <w:t>Use only technologies actually selected or technically justified. If undecided, record “TBD — Technical Decision Required” and create a decision record before framework-specific implementation commands are treated as normative.</w:t>
            </w:r>
          </w:p>
        </w:tc>
      </w:tr>
    </w:tbl>
    <w:p/>
    <w:p>
      <w:pPr>
        <w:pStyle w:val="Heading1"/>
      </w:pPr>
      <w:r>
        <w:t>9. Platform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Area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Technical 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Verification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Mobile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Android smartphone-class experience is the primary prototype assumption.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Test on selected real devices.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Tablet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Responsive layout where supported by UI/UX baseline.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Viewport/device testing.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Desktop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Recycler/admin responsive use supported.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Modern selected desktop browser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Browser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Exact supported browser matrix must be selected and documented.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Compatibility suite.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OS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Exact Android/desktop versions are TBD until target matrix is approved.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Device matrix.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Screen size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No horizontal overflow; touch targets follow UI/UX baseline.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Small-mobile and desktop checks.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Camera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Capture/upload must handle permission denial and upload failure.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Real device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Microphone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Voice feature must handle permission and recognition failure.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Real device/browser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GPS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Use current location only with permission; manual fallback available.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Permission/timeout/accuracy tests.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Connectivity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Online and intermittent/offline conditions must be testable.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Network throttling/offline tests.</w:t>
            </w:r>
          </w:p>
        </w:tc>
      </w:tr>
    </w:tbl>
    <w:p/>
    <w:p>
      <w:r>
        <w:t>Minimum supported platform assumptions must not be expanded into a broad compatibility claim without evidence.</w:t>
      </w:r>
    </w:p>
    <w:p>
      <w:pPr>
        <w:pStyle w:val="Heading1"/>
      </w:pPr>
      <w:r>
        <w:t>10. Frontend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Verification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Application shell shall provide role-aware navigation and a consistent error/loading state model.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UI smoke/E2E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Protected routes shall redirect unauthenticated users without exposing protected data.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 E2E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Role-based routing shall be paired with server authorization; hiding a route is not a security control.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Security test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Client state shall distinguish local draft, pending sync, server-confirmed and failed states.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Offline E2E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Forms shall validate required fields locally and display actionable errors.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Component/E2E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All server-backed forms shall handle loading, success and failure without duplicate submission.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E2E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API client shall normalize authentication, timeout and error handling.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Integration test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Responsive layouts shall preserve the core collector workflow on target mobile sizes.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Device E2E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Localization shall use resource keys rather than hard-coded user-facing strings.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i18n inspection/test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Image capture/upload shall support permission denial, validation, retry and upload failure.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Device/integration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Voice controls shall be additive; text/touch workflow remains complete.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Voice E2E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FE-012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Location UI shall support device location plus manual fallback.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Location E2E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FE-013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Offline-supported actions shall persist locally within defined limits and expose sync state.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Offline E2E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FE-014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No UI shall represent pending/offline data as server-confirmed.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State test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FE-015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Accessibility baseline shall include readable text, touch target sizing, focus order and non-color-only status cues.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Accessibility test</w:t>
            </w:r>
          </w:p>
        </w:tc>
      </w:tr>
    </w:tbl>
    <w:p/>
    <w:p>
      <w:pPr>
        <w:pStyle w:val="Heading1"/>
      </w:pPr>
      <w:r>
        <w:t>11. Backend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Verification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Expose protected APIs for approved domain workflows using the selected API style.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API test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Keep business rules in server-side domain/service logic rather than relying on client behavior.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Negative/security tests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Validate all client-provided values server-side.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API validation tests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Enforce authentication before protected operations.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Security tests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Enforce role and ownership authorization on protected reads/writes.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RBAC/ownership tests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Implement the transaction state machine so invalid transitions cannot mutate state.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State tests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Persist domain records transactionally where multi-record integrity requires it.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DB/integration tests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External providers shall be accessed through replaceable integration boundaries.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Integration tests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Return controlled errors without secrets, stack traces or unrelated private data.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Error tests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Sensitive endpoints shall support configured rate limiting.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Security/configuration test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Long-running/background work shall not block normal interactive requests where background processing is actually required.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Performance/integration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BE-012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Server logs shall use correlation/operation identifiers where useful without logging sensitive payloads by default.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Log inspection</w:t>
            </w:r>
          </w:p>
        </w:tc>
      </w:tr>
    </w:tbl>
    <w:p/>
    <w:p>
      <w:pPr>
        <w:pStyle w:val="Heading1"/>
      </w:pPr>
      <w:r>
        <w:t>12. Database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Technical acceptance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DB-001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Use a relational system of record for authoritative domain state.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Approved engine + migration evidence.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DB-002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Enforce referential integrity for related domain entities.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Schema/migration tests.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DB-003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Apply ownership and access controls appropriate to the selected database/platform.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Negative access tests.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DB-004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Index common ownership, state/status, transaction and discovery queries.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Query-plan review after schema exists.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DB-005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Use transactions for state changes that require atomicity.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Integration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DB-006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Migration scripts shall be reproducible and version-controlled.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Fresh environment migration.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DB-007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Backups and recovery shall be defined before production use.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Restore test/runbook.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DB-008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Audit-sensitive changes shall be attributable where required.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Audit record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DB-009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Database schema shall not be treated as the only authorization layer; application/service checks remain required.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Security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DB-010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 not duplicate the complete schema in the TRD; detailed schema belongs in backend/database technical design.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Document review.</w:t>
            </w:r>
          </w:p>
        </w:tc>
      </w:tr>
    </w:tbl>
    <w:p/>
    <w:p>
      <w:r>
        <w:t>The domain categories include users/profiles, recyclers, verification, requests/quotes, lots, transactions, handover/payment, locations, AI results, notifications and audit records.</w:t>
      </w:r>
    </w:p>
    <w:p>
      <w:pPr>
        <w:pStyle w:val="Heading1"/>
      </w:pPr>
      <w:r>
        <w:t>13. Authentication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Acceptance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AUTH-001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Registration/login shall use the selected managed authentication mechanism or an explicitly approved implementation.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Provider/configuration verified.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AUTH-002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OTP shall be used only if the selected authentication flow requires it.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 flow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AUTH-003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Sessions/tokens shall use the selected provider's secure mechanism and shall not be manually persisted insecurely.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Security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AUTH-004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Logout shall invalidate/clear the client session according to provider semantics.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E2E.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AUTH-005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Session expiration/re-authentication shall be handled without exposing protected data.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E2E.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AUTH-006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Authentication failure shall show controlled user-facing errors without leaking provider internals.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Negative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AUTH-007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Account recovery, if supported, shall use the provider-approved recovery mechanism.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Recovery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AUTH-008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Provider secrets/administrative credentials shall never be exposed to client source.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Static/config review.</w:t>
            </w:r>
          </w:p>
        </w:tc>
      </w:tr>
    </w:tbl>
    <w:p/>
    <w:p>
      <w:r>
        <w:t>If Firebase Authentication is later selected, its exact SDK version, configuration model, authorized domains, session behavior and server-side token verification must be recorded in a technical decision. This TRD does not claim Firebase is currently selected.</w:t>
      </w:r>
    </w:p>
    <w:p>
      <w:pPr>
        <w:pStyle w:val="Heading1"/>
      </w:pPr>
      <w:r>
        <w:t>14. Authorization &amp; RBAC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Collector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Recycler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Admin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RBAC-001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Roles shall be assigned from authoritative account data.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Create/own lots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Access eligible requests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Administrative operations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RBAC-002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Frontend route guards shall reflect role.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RBAC-003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Backend authorization shall independently enforce role.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RBAC-004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Ownership checks shall prevent cross-user lot/transaction access.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Own records only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Eligible accessible records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Authorized operational scope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RBAC-005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Verification changes shall be restricted to authorized admins.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RBAC-006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Unauthorized access shall return controlled denial without data leakage.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RBAC-007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Privilege escalation shall be prevented by server-side role/ownership checks.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Required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/>
            <w:r>
              <w:rPr>
                <w:b/>
              </w:rPr>
              <w:t>Security rule</w:t>
              <w:br/>
            </w:r>
            <w:r>
              <w:t>Security cannot depend only on hidden UI elements. A user who can call the API directly must receive the same authorization decision.</w:t>
            </w:r>
          </w:p>
        </w:tc>
      </w:tr>
    </w:tbl>
    <w:p/>
    <w:p>
      <w:pPr>
        <w:pStyle w:val="Heading1"/>
      </w:pPr>
      <w:r>
        <w:t>15. API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Target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Use HTTPS for deployed API traffic.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 authentication for protected endpoints.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Authorize role and ownership on protected endpoints.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Validate request schema and domain constraints server-side.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Return consistent success/error structures sufficient for UI recovery.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Support pagination for potentially growing histories, requests and admin tables.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Required where list growth warrants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Support filtering/search parameters where defined by UX/workflow.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Apply rate limits to sensitive/high-cost endpoints.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Use idempotency/operation IDs for synchronization and duplicate-sensitive operations.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 for sync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Define bounded timeouts for external provider calls.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Retries shall be bounded and safe; non-idempotent operations must not be blindly retried.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API-012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Version APIs when compatibility requirements make versioning necessary.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Conditional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API-013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 not expose provider secrets or internal stack traces in API responses.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</w:tbl>
    <w:p/>
    <w:p>
      <w:pPr>
        <w:pStyle w:val="Heading1"/>
      </w:pPr>
      <w:r>
        <w:t>16. External Integration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1022"/>
            <w:shd w:fill="E2E8F0"/>
            <w:vAlign w:val="center"/>
          </w:tcPr>
          <w:p>
            <w:r>
              <w:rPr>
                <w:b/>
                <w:sz w:val="15"/>
              </w:rPr>
              <w:t>Service</w:t>
            </w:r>
          </w:p>
        </w:tc>
        <w:tc>
          <w:tcPr>
            <w:tcW w:type="dxa" w:w="1022"/>
            <w:shd w:fill="E2E8F0"/>
            <w:vAlign w:val="center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1022"/>
            <w:shd w:fill="E2E8F0"/>
            <w:vAlign w:val="center"/>
          </w:tcPr>
          <w:p>
            <w:r>
              <w:rPr>
                <w:b/>
                <w:sz w:val="15"/>
              </w:rPr>
              <w:t>Protocol</w:t>
            </w:r>
          </w:p>
        </w:tc>
        <w:tc>
          <w:tcPr>
            <w:tcW w:type="dxa" w:w="1022"/>
            <w:shd w:fill="E2E8F0"/>
            <w:vAlign w:val="center"/>
          </w:tcPr>
          <w:p>
            <w:r>
              <w:rPr>
                <w:b/>
                <w:sz w:val="15"/>
              </w:rPr>
              <w:t>Auth</w:t>
            </w:r>
          </w:p>
        </w:tc>
        <w:tc>
          <w:tcPr>
            <w:tcW w:type="dxa" w:w="1022"/>
            <w:shd w:fill="E2E8F0"/>
            <w:vAlign w:val="center"/>
          </w:tcPr>
          <w:p>
            <w:r>
              <w:rPr>
                <w:b/>
                <w:sz w:val="15"/>
              </w:rPr>
              <w:t>Data exchanged</w:t>
            </w:r>
          </w:p>
        </w:tc>
        <w:tc>
          <w:tcPr>
            <w:tcW w:type="dxa" w:w="1022"/>
            <w:shd w:fill="E2E8F0"/>
            <w:vAlign w:val="center"/>
          </w:tcPr>
          <w:p>
            <w:r>
              <w:rPr>
                <w:b/>
                <w:sz w:val="15"/>
              </w:rPr>
              <w:t>Criticality</w:t>
            </w:r>
          </w:p>
        </w:tc>
        <w:tc>
          <w:tcPr>
            <w:tcW w:type="dxa" w:w="1022"/>
            <w:shd w:fill="E2E8F0"/>
            <w:vAlign w:val="center"/>
          </w:tcPr>
          <w:p>
            <w:r>
              <w:rPr>
                <w:b/>
                <w:sz w:val="15"/>
              </w:rPr>
              <w:t>Latency</w:t>
            </w:r>
          </w:p>
        </w:tc>
        <w:tc>
          <w:tcPr>
            <w:tcW w:type="dxa" w:w="1022"/>
            <w:shd w:fill="E2E8F0"/>
            <w:vAlign w:val="center"/>
          </w:tcPr>
          <w:p>
            <w:r>
              <w:rPr>
                <w:b/>
                <w:sz w:val="15"/>
              </w:rPr>
              <w:t>Quota/limits</w:t>
            </w:r>
          </w:p>
        </w:tc>
        <w:tc>
          <w:tcPr>
            <w:tcW w:type="dxa" w:w="1022"/>
            <w:shd w:fill="E2E8F0"/>
            <w:vAlign w:val="center"/>
          </w:tcPr>
          <w:p>
            <w:r>
              <w:rPr>
                <w:b/>
                <w:sz w:val="15"/>
              </w:rPr>
              <w:t>Failure/fallback</w:t>
            </w:r>
          </w:p>
        </w:tc>
        <w:tc>
          <w:tcPr>
            <w:tcW w:type="dxa" w:w="1022"/>
            <w:shd w:fill="E2E8F0"/>
            <w:vAlign w:val="center"/>
          </w:tcPr>
          <w:p>
            <w:r>
              <w:rPr>
                <w:b/>
                <w:sz w:val="15"/>
              </w:rPr>
              <w:t>Privacy/security/cost</w:t>
            </w:r>
          </w:p>
        </w:tc>
      </w:tr>
      <w:tr>
        <w:tc>
          <w:tcPr>
            <w:tcW w:type="dxa" w:w="1022"/>
            <w:vAlign w:val="top"/>
          </w:tcPr>
          <w:p>
            <w:r>
              <w:rPr>
                <w:sz w:val="15"/>
              </w:rPr>
              <w:t>Authentication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Identity/session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Provider SDK/API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Provider mechanism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Identity/session claims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Interactive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Provider-specific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Controlled error; no bypass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Identity-sensitive; secrets protected</w:t>
            </w:r>
          </w:p>
        </w:tc>
      </w:tr>
      <w:tr>
        <w:tc>
          <w:tcPr>
            <w:tcW w:type="dxa" w:w="1022"/>
            <w:vAlign w:val="top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Material classification assistance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HTTPS/API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Server-side secret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Validated image/input + classification response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Important but non-blocking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Bounded timeout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Provider/model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Manual classification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Image/privacy + API cost</w:t>
            </w:r>
          </w:p>
        </w:tc>
      </w:tr>
      <w:tr>
        <w:tc>
          <w:tcPr>
            <w:tcW w:type="dxa" w:w="1022"/>
            <w:vAlign w:val="top"/>
          </w:tcPr>
          <w:p>
            <w:r>
              <w:rPr>
                <w:sz w:val="15"/>
              </w:rPr>
              <w:t>Maps/GIS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Location/discovery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HTTPS/SDK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Provider mechanism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Coordinates/search/map data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Important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Interactive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Provider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List/manual location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Location privacy + cost</w:t>
            </w:r>
          </w:p>
        </w:tc>
      </w:tr>
      <w:tr>
        <w:tc>
          <w:tcPr>
            <w:tcW w:type="dxa" w:w="1022"/>
            <w:vAlign w:val="top"/>
          </w:tcPr>
          <w:p>
            <w:r>
              <w:rPr>
                <w:sz w:val="15"/>
              </w:rPr>
              <w:t>Voice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Speech input/TTS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Browser/device/provider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Permission/provider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Speech/text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Assistive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Interactive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Device/provider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Touch/text fallback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Microphone/privacy</w:t>
            </w:r>
          </w:p>
        </w:tc>
      </w:tr>
      <w:tr>
        <w:tc>
          <w:tcPr>
            <w:tcW w:type="dxa" w:w="1022"/>
            <w:vAlign w:val="top"/>
          </w:tcPr>
          <w:p>
            <w:r>
              <w:rPr>
                <w:sz w:val="15"/>
              </w:rPr>
              <w:t>Object storage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Photos/docs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HTTPS/SDK/API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Server/managed credentials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Images/documents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Important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Upload-sensitive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Provider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Retry/re-upload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File access/security/cost</w:t>
            </w:r>
          </w:p>
        </w:tc>
      </w:tr>
      <w:tr>
        <w:tc>
          <w:tcPr>
            <w:tcW w:type="dxa" w:w="1022"/>
            <w:vAlign w:val="top"/>
          </w:tcPr>
          <w:p>
            <w:r>
              <w:rPr>
                <w:sz w:val="15"/>
              </w:rPr>
              <w:t>Notifications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Status awareness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In-app first; external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Notification payload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Important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Near-real-time not guaranteed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In-app history/state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Minimize personal data</w:t>
            </w:r>
          </w:p>
        </w:tc>
      </w:tr>
      <w:tr>
        <w:tc>
          <w:tcPr>
            <w:tcW w:type="dxa" w:w="1022"/>
            <w:vAlign w:val="top"/>
          </w:tcPr>
          <w:p>
            <w:r>
              <w:rPr>
                <w:sz w:val="15"/>
              </w:rPr>
              <w:t>Hosting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Run application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HTTPS/deployment tooling TBD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Managed credentials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Application traffic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Availability-sensitive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Plan-dependent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Controlled deployment/recovery</w:t>
            </w:r>
          </w:p>
        </w:tc>
        <w:tc>
          <w:tcPr>
            <w:tcW w:type="dxa" w:w="1022"/>
            <w:vAlign w:val="top"/>
          </w:tcPr>
          <w:p>
            <w:r>
              <w:rPr>
                <w:sz w:val="15"/>
              </w:rPr>
              <w:t>Secrets/infra security</w:t>
            </w:r>
          </w:p>
        </w:tc>
      </w:tr>
    </w:tbl>
    <w:p/>
    <w:p>
      <w:r>
        <w:t>No integration is claimed as deployed unless the implementation team records provider, credentials/configuration, tested version and deployment evidence.</w:t>
      </w:r>
    </w:p>
    <w:p>
      <w:pPr>
        <w:pStyle w:val="Heading1"/>
      </w:pPr>
      <w:r>
        <w:t>17. AI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Acceptance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AI classification shall accept a validated material image/input.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Input validation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Unsupported/unusable images shall be rejected before provider request where practical.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Validation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AI provider/model shall be invoked only through a defined integration boundary.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Architecture/code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AI output shall be treated as a suggestion mapped to supported material categories.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Workflow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Confidence may be displayed/stored only if actually returned by the provider; no invented confidence.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Provider response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Collector shall be able to manually override AI output.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E2E.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Timeout/provider failure/unusable output shall fall back to manual classification.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Failure simulation.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Stored prediction and user correction shall be distinguishable if retained.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Data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No production accuracy claim shall be made without documented evidence.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Review gate.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Provider credentials shall remain server-side and never be embedded in client source.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Security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Quota exhaustion, invalid credentials and malformed responses shall be handled as controlled errors.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Failure simulation.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AI-012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AI requests shall be bounded to avoid unintentional cost amplification.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Rate/cost control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AI-013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AI input/output logging shall minimize sensitive content and avoid raw secret logging.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Log/privacy review.</w:t>
            </w:r>
          </w:p>
        </w:tc>
      </w:tr>
    </w:tbl>
    <w:p/>
    <w:p>
      <w:pPr>
        <w:pStyle w:val="Heading2"/>
      </w:pPr>
      <w:r>
        <w:t>17.1 AI Failure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Failure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Technical response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User-visible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Invalid/unusable image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Reject or request replacement before provider call where practical.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Explain image issue; continue manually.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Timeout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Bound provider request; stop waiting after threshold.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Show progress→timeout→manual fallback.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Quota/rate limit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 not loop indefinitely; classify provider error.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AI unavailable; manual path remains.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Invalid credential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Fail closed; log safe error category.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AI unavailable; no crash.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Malformed response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Validate response schema before use.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Treat as unusable; manual classification.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Network failure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Bounded retry only when safe.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Manual fallback if unavailable.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Low confidence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Never invent threshold/score; use provider signal if available.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Allow user correction/manual selection.</w:t>
            </w:r>
          </w:p>
        </w:tc>
      </w:tr>
    </w:tbl>
    <w:p/>
    <w:p>
      <w:pPr>
        <w:pStyle w:val="Heading1"/>
      </w:pPr>
      <w:r>
        <w:t>18. AI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Area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Prototype 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Production consideration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Input format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Supported image format(s) selected by implementation; validate before upload/request.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Formal media contract and compatibility testing.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Image quality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Readable material image; exact resolution/size TBD by selected provider and device tests.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Measured preprocessing/quality policy.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Preprocessing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Only transformations required by selected model/provider.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Versioned preprocessing pipeline.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Metadata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Capture only metadata necessary for workflow/audit.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Privacy/retention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Training data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No training dataset is assumed by the current architecture; external model may be used.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If custom model introduced, dataset governance and evaluation required.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Inference data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Material image + necessary context only.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Minimize and govern retention.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Bias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Manual override is mandatory; no accuracy claim without evidence.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Evaluation across relevant material/data conditions.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Indian/local context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Material categories and language/UI should reflect approved product scope.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Local dataset/evaluation if custom model is developed.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Retention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AI inputs/results retained only where product data model requires it.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Formal retention/deletion policy.</w:t>
            </w:r>
          </w:p>
        </w:tc>
      </w:tr>
    </w:tbl>
    <w:p/>
    <w:p>
      <w:pPr>
        <w:pStyle w:val="Heading1"/>
      </w:pPr>
      <w:r>
        <w:t>19. Voice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Acceptance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VOICE-001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Speech recognition shall be accessed through a supported device/browser/provider capability.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Target-device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VOICE-002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Microphone permission denial shall not block the touch/text workflow.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Negative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VOICE-003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Hindi and Marathi are the documented target voice languages.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Language/device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VOICE-004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Voice state shall distinguish idle/listening/processing/success/failure/cancelled.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UI/state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VOICE-005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User shall be able to cancel recognition where the selected capability supports cancellation.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Device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VOICE-006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Recognition failure shall return to an understandable manual input path.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E2E.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VOICE-007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TTS failure shall not block visual/text output.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Failure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VOICE-008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Network/provider failure shall be handled without false success.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Failure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VOICE-009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Voice capability shall be feature-detected/tested rather than assumed universal.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Compatibility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VOICE-010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Voice shall not duplicate domain/business logic; it maps to the same application actions.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Architecture/code review.</w:t>
            </w:r>
          </w:p>
        </w:tc>
      </w:tr>
    </w:tbl>
    <w:p/>
    <w:p>
      <w:pPr>
        <w:pStyle w:val="Heading1"/>
      </w:pPr>
      <w:r>
        <w:t>20. Multilingual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Baseline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LANG-001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User-visible strings shall be resource-based rather than hard-coded in business components.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LANG-002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Unicode/Devanagari rendering shall be supported for Hindi and Marathi.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LANG-003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Language switching shall update applicable UI resources without requiring account recreation.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LANG-004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Selected language preference shall persist according to approved product behavior.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LANG-005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Dynamic content shall have a defined localization strategy; raw server labels must not silently bypass localization.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LANG-006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Missing translation keys shall use a safe fallback language and be detectable during QA.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Mandatory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LANG-007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Voice-language mapping shall align with supported language resources where voice is implemented.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LANG-008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RTL support shall not be implemented unless a future language requires it.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Not required currently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Language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Technical note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English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Baseline/reference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Fallback/reference language unless final product decision changes.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Hindi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Target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Required regional-language support.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Marathi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Target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Required regional-language support.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Telugu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Future/planned unless separately approved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Resource architecture should permit addition.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Tamil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Future/planned unless separately approved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Resource architecture should permit addition.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Kannada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Future/planned unless separately approved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Resource architecture should permit addition.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Malayalam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Future/planned unless separately approved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Resource architecture should permit addition.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Bengali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Future/planned unless separately approved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Resource architecture should permit addition.</w:t>
            </w:r>
          </w:p>
        </w:tc>
      </w:tr>
    </w:tbl>
    <w:p/>
    <w:p>
      <w:pPr>
        <w:pStyle w:val="Heading1"/>
      </w:pPr>
      <w:r>
        <w:t>21. Location / GIS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Acceptance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LOC-001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Support current device location when permission is granted.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Device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LOC-002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Support user-defined/manual location.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UI/E2E.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LOC-003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Validate coordinates before persistence/use.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Input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LOC-004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Handle permission denied, GPS unavailable and timeout states.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Failure tests.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LOC-005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Poor accuracy shall not silently be presented as precise location.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Accuracy-state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LOC-006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Map rendering shall be optional to core discovery; list/manual discovery must remain available where data permits.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Provider failure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LOC-007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Location storage shall be privacy-scoped to product needs.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Privacy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LOC-008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Network unavailability shall not fabricate a current location.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Offline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LOC-009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Fixed hard-coded user locations shall not be used in normal production behavior.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Code/data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LOC-010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If reverse geocoding is used, it shall be treated as an external dependency with quota/failure handling.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Integration test.</w:t>
            </w:r>
          </w:p>
        </w:tc>
      </w:tr>
    </w:tbl>
    <w:p/>
    <w:p>
      <w:pPr>
        <w:pStyle w:val="Heading1"/>
      </w:pPr>
      <w:r>
        <w:t>22. Offline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Offline-capable?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Online-required?</w:t>
            </w:r>
          </w:p>
        </w:tc>
        <w:tc>
          <w:tcPr>
            <w:tcW w:type="dxa" w:w="2045"/>
            <w:shd w:fill="E2E8F0"/>
            <w:vAlign w:val="center"/>
          </w:tcPr>
          <w:p>
            <w:r>
              <w:rPr>
                <w:b/>
                <w:sz w:val="15"/>
              </w:rPr>
              <w:t>Acceptance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OFF-001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Supported collector lot creation shall work without connectivity.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Create/save while offline.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OFF-002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Required offline fields shall be validated locally.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Validation test.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OFF-003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Offline operations shall receive unique local operation identifiers.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Inspect operation IDs.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OFF-004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Offline/sync state shall be visible.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UI state test.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OFF-005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Offline changes shall be queued for synchronization.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Queue inspection/E2E.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OFF-006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Queue data shall survive app closure/restart within local-storage limits.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Restart test.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OFF-007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Online-only features shall be clearly indicated when offline.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Offline UI test.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OFF-008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Sync failure shall preserve local data and expose retry/recovery.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Failure test.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5"/>
              </w:rPr>
              <w:t>OFF-009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The system shall not claim that all application features are fully offline.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5"/>
              </w:rPr>
              <w:t>Architecture review.</w:t>
            </w:r>
          </w:p>
        </w:tc>
      </w:tr>
    </w:tbl>
    <w:p/>
    <w:p>
      <w:pPr>
        <w:pStyle w:val="Heading1"/>
      </w:pPr>
      <w:r>
        <w:t>23. Synchronization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Acceptance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SYNC-001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Connectivity restoration shall trigger or permit queued synchronization.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Reconnect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SYNC-002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Each queued operation shall be processed idempotently using its unique local identifier.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Duplicate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SYNC-003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Server validation shall apply normal domain rules to synchronized records.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Invalid-sync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SYNC-004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Successful operations shall transition to SYNCED.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E2E.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SYNC-005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Rejected operations shall become SYNC FAILED with an actionable reason.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Failure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SYNC-006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Transient failures shall be retryable without duplicate domain records.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Retry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SYNC-007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Unresolvable conflicts shall be surfaced for controlled resolution; exact policy is TBD until conflict cases are finalized.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Conflict test/decision record.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SYNC-008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Queue ordering shall be deterministic where operation dependencies require order.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Queue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SYNC-009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Backoff shall be bounded to avoid retry storms.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Network simulation.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SYNC-010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Server remains authoritative after reconciliation.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Integration test.</w:t>
            </w:r>
          </w:p>
        </w:tc>
      </w:tr>
    </w:tbl>
    <w:p/>
    <w:p>
      <w:pPr>
        <w:pStyle w:val="Heading1"/>
      </w:pPr>
      <w:r>
        <w:t>24. Data Management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Applies to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Validate data at creation and update boundaries.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All domain entities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Enforce ownership on user-owned data.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Lots, transactions, profiles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Prevent invalid state transitions from changing authoritative state.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Transactions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Deduplicate synchronization operations using operation identifiers.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Offline/sync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audit information for security-sensitive changes where required.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Admin/verification/state changes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Define retention/deletion behavior before production handling of sensitive data.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All sensitive categories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Back up authoritative data according to selected environment policy.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Production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Recovery procedures shall be tested before production claims.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Production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DATA-009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Reference estimates shall not overwrite final negotiated transaction value.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Pricing/transaction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DATA-010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Verification status shall remain truthful and attributable to actual verification state.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Recycler verification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Data category</w:t>
            </w:r>
          </w:p>
        </w:tc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Technical considerations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User/Profile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Identity, role, language preference and minimal profile data; protect from unauthorized access.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Recycler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Operational profile, service/discovery data and verification state.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Verification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Evidence/status data with restricted access and auditability.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Request/Quote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Ownership, eligibility, state transitions and timestamps.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Transaction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Authoritative lifecycle, handover confirmations and final negotiated value.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Location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Coordinate/selection data with privacy scope.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AI result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Suggested classification and optional confidence only when actually returned.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Notification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Status/event references without unnecessary personal data.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Audit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Actor, action, target and timestamp as appropriate; minimize payload.</w:t>
            </w:r>
          </w:p>
        </w:tc>
      </w:tr>
    </w:tbl>
    <w:p/>
    <w:p>
      <w:pPr>
        <w:pStyle w:val="Heading1"/>
      </w:pPr>
      <w:r>
        <w:t>25. File / Image / Document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Acceptance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FILE-001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Validate allowed file type before persistence/provider use.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Upload tests.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FILE-002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Enforce maximum file size selected by implementation/provider limits.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Boundary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FILE-003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Compress/rescale images where needed without destroying required evidence/AI usability.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Media tests.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FILE-004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Restrict file access according to role/ownership.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Authorization tests.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FILE-005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Use secure storage; provider credentials remain server-side.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Security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FILE-006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Handle upload failure without marking the related workflow complete.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Failure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FILE-007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Verification documents, if used, require stronger access controls than ordinary public assets.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Security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FILE-008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Malware/security scanning shall be added when the production threat model and hosting/storage capability require it.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Production decision.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FILE-009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Deletion/retention rules shall be explicit before production use.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Policy/technical review.</w:t>
            </w:r>
          </w:p>
        </w:tc>
      </w:tr>
    </w:tbl>
    <w:p/>
    <w:p>
      <w:r>
        <w:t>Exact file extensions, byte limits and image dimensions remain implementation/provider decisions unless fixed by a later technical decision.</w:t>
      </w:r>
    </w:p>
    <w:p>
      <w:pPr>
        <w:pStyle w:val="Heading1"/>
      </w:pPr>
      <w:r>
        <w:t>26. Security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Technical control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Protected operations require authenticated identity.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Managed auth/session validation.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Server-side RBAC and ownership checks protect protected reads/writes.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Backend authorization.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Session/token handling uses the selected provider's secure mechanism.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Provider integration.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Client-provided values are validated server-side.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Schema + domain validation.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Protected APIs reject missing/invalid authentication and unauthorized roles.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Negative security tests.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File uploads are validated and access controlled.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Media security.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Secrets are stored server-side and never embedded in client source.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Secret scan/config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Security-sensitive admin/workflow changes are attributable where required.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Audit trail.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Sensitive/high-cost endpoints support configured rate limiting.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API gateway/backend controls.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Errors do not expose stack traces, secrets or unrelated private data.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Error contract/security tests.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HTTPS is mandatory for deployed remote traffic.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Deployment verification.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SEC-012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Authorization must not rely on hidden routes, disabled buttons or client-side role state alone.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Penetration/negative tests.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SEC-013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Production logs shall avoid passwords, OTPs, tokens, provider keys and unnecessary private media.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Log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SEC-014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Environment configuration shall separate development/test credentials from production secrets.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Deployment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SEC-015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Dependencies and deployment artifacts should be reviewed for known security issues before production release.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Security pipeline/manual review.</w:t>
            </w:r>
          </w:p>
        </w:tc>
      </w:tr>
    </w:tbl>
    <w:p/>
    <w:p>
      <w:pPr>
        <w:pStyle w:val="Heading2"/>
      </w:pPr>
      <w:r>
        <w:t>26.1 Privacy Constraints</w:t>
      </w:r>
    </w:p>
    <w:p>
      <w:pPr>
        <w:pStyle w:val="ListBullet"/>
      </w:pPr>
      <w:r>
        <w:t>Collect only data necessary for the approved workflow.</w:t>
      </w:r>
    </w:p>
    <w:p>
      <w:pPr>
        <w:pStyle w:val="ListBullet"/>
      </w:pPr>
      <w:r>
        <w:t>Do not expose one collector's personal/transaction data to another collector.</w:t>
      </w:r>
    </w:p>
    <w:p>
      <w:pPr>
        <w:pStyle w:val="ListBullet"/>
      </w:pPr>
      <w:r>
        <w:t>Location must be used and retained only for approved discovery/transaction purposes.</w:t>
      </w:r>
    </w:p>
    <w:p>
      <w:pPr>
        <w:pStyle w:val="ListBullet"/>
      </w:pPr>
      <w:r>
        <w:t>AI images must not be retained beyond the approved data policy merely because a provider was called.</w:t>
      </w:r>
    </w:p>
    <w:p>
      <w:pPr>
        <w:pStyle w:val="ListBullet"/>
      </w:pPr>
      <w:r>
        <w:t>Verification documents require restricted access and defined retention.</w:t>
      </w:r>
    </w:p>
    <w:p>
      <w:pPr>
        <w:pStyle w:val="ListBullet"/>
      </w:pPr>
      <w:r>
        <w:t>Do not claim regulatory/legal compliance beyond what has actually been implemented and assessed.</w:t>
      </w:r>
    </w:p>
    <w:p>
      <w:pPr>
        <w:pStyle w:val="Heading1"/>
      </w:pPr>
      <w:r>
        <w:t>27.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Measurement / target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PERF-001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Core online operations shall have a measurable response target fixed before final deployment.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 — technical/product target required.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PERF-002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Offline lot creation shall not require a network round trip.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Measure local save path.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PERF-003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Synchronization shall not unnecessarily block normal UI interaction.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UI responsiveness test during sync.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PERF-004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Discovery shall return a result or explicit failure state rather than indefinite loading.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Timeout/state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PERF-005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AI shall show progress and provide timeout/error fallback.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UX + integration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PERF-006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Large lists shall use pagination or bounded loading to avoid unbounded client rendering.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History/admin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PERF-007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Images shall be compressed/resized when necessary to control upload cost and latency.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Media measurement.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PERF-008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Performance claims must be based on measured target devices/networks, not assumptions.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Release evidence.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/>
            <w:r>
              <w:rPr>
                <w:b/>
              </w:rPr>
              <w:t>Important</w:t>
              <w:br/>
            </w:r>
            <w:r>
              <w:t>The current approved requirements do not establish a numeric universal latency SLA. A measurable target must be selected before final deployment; this TRD deliberately does not invent one.</w:t>
            </w:r>
          </w:p>
        </w:tc>
      </w:tr>
    </w:tbl>
    <w:p/>
    <w:p>
      <w:pPr>
        <w:pStyle w:val="Heading1"/>
      </w:pPr>
      <w:r>
        <w:t>28. Scalability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Prototype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Production evolution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SCAL-001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Architecture shall avoid unnecessary distributed components.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Modular monolith.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Selective service extraction only if justified.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SCAL-002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Database access patterns shall be indexable and measurable.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Single managed relational DB.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HA/read scaling/partitioning if justified.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SCAL-003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Media shall be kept outside relational rows where appropriate.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Object storage.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Lifecycle/replication/scanning.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SCAL-004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External provider calls shall be bounded by quotas/rate controls.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Controlled demo usage.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Provider governance/cost controls.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SCAL-005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Stateful business truth shall remain in authoritative storage.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Single source of truth.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Scale with consistency strategy.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SCAL-006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Horizontal scaling shall not be introduced without measured need.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Small deployment.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Scale based on observed load.</w:t>
            </w:r>
          </w:p>
        </w:tc>
      </w:tr>
    </w:tbl>
    <w:p/>
    <w:p>
      <w:pPr>
        <w:pStyle w:val="Heading1"/>
      </w:pPr>
      <w:r>
        <w:t>29. Reliability &amp; Fault Tolerance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Failure</w:t>
            </w:r>
          </w:p>
        </w:tc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Required technical behavior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Authentication unavailable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Controlled error; never bypass authentication; preserve local drafts where possible.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Database unavailable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Controlled remote failure; preserve supported local state; no false success.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AI unavailable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Manual classification fallback.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Voice unavailable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Visual/touch/text workflow remains usable.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Maps unavailable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Manual location or non-map discovery.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Network unavailable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Offline state + supported local queue.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Storage unavailable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Retry/re-upload; do not mark media-dependent workflow complete.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Malformed external response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Validate before use; fail safely.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Duplicate sync request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Idempotent processing prevents duplicate domain record.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Invalid state transition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Reject without mutating authoritative state.</w:t>
            </w:r>
          </w:p>
        </w:tc>
      </w:tr>
    </w:tbl>
    <w:p/>
    <w:p>
      <w:pPr>
        <w:pStyle w:val="Heading1"/>
      </w:pPr>
      <w:r>
        <w:t>30. Observability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Prototype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Production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OBS-001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Structured error logging shall identify failure category and context without secrets.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Basic logs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Centralized error tracking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OBS-002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Synchronization outcomes shall be observable to user and technical operators.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UI + logs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Queue health/alerts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OBS-003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Authentication/security failures shall be attributable by safe event category.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Logs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Alerting thresholds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OBS-004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AI failures shall distinguish timeout/quota/credential/provider/validation categories.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Logs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Provider health/cost monitoring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OBS-005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Important state transitions shall be traceable where audit is required.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Audit records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Operational audit/retention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OBS-006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Correlation/operation IDs should connect client operation, API request and sync attempt where feasible.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Basic IDs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Distributed tracing if justified</w:t>
            </w:r>
          </w:p>
        </w:tc>
      </w:tr>
    </w:tbl>
    <w:p/>
    <w:p>
      <w:pPr>
        <w:pStyle w:val="Heading1"/>
      </w:pPr>
      <w:r>
        <w:t>31. Deployment &amp; Infrastructure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Prototype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Production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DEP-001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Deployment shall be reproducible from version-controlled source/configuration.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DEP-002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Secrets shall be injected through secure environment/configuration management.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DEP-003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Database migrations shall be applied in a controlled versioned manner.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DEP-004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Production/evaluator deployment shall pass smoke tests after deployment.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DEP-005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A rollback/recovery path shall exist for failed releases.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Basic documented path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Automated/controlled rollback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DEP-006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Build/test status shall be recorded for release candidate.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DEP-007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Exact hosting provider remains TBD until team decision.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Decision required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DEP-008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Prototype should use small managed infrastructure rather than premature Kubernetes/microservices/event buses.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Required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Reassess only if justified</w:t>
            </w:r>
          </w:p>
        </w:tc>
      </w:tr>
    </w:tbl>
    <w:p/>
    <w:p>
      <w:pPr>
        <w:pStyle w:val="Heading1"/>
      </w:pPr>
      <w:r>
        <w:t>32. CI/CD &amp; Release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Gate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Release blocker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Install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Clean dependency install from lockfile or approved reproducible mechanism.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Lint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No blocking lint errors.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Type check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Pass where applicable.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Unit/component tests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Required suite passes.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API/integration tests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Core workflow and security tests pass.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Build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Production build succeeds.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Security checks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No known blocking secret/security issue.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Deploy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Target environment updated successfully.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Smoke test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Core workflow passes on deployed build.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Yes</w:t>
            </w:r>
          </w:p>
        </w:tc>
      </w:tr>
    </w:tbl>
    <w:p/>
    <w:p>
      <w:r>
        <w:t>Exact CI/CD tooling is TBD. Do not claim an existing pipeline unless repository evidence confirms it.</w:t>
      </w:r>
    </w:p>
    <w:p>
      <w:pPr>
        <w:pStyle w:val="Heading1"/>
      </w:pPr>
      <w:r>
        <w:t>33. Compatibility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Evidence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COMP-001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Target browser/device matrix shall be explicitly selected.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Approved test matrix.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COMP-002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Collector path shall be tested on real Android smartphone-class devices.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Device evidence.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COMP-003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Desktop recycler/admin paths shall be tested on selected modern desktop browser(s).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Browser evidence.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COMP-004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Camera/microphone/GPS permission behavior shall be tested on target devices.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Device evidence.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COMP-005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Hindi/Marathi Devanagari rendering shall be tested on actual target environments.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Localization evidence.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COMP-006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 not claim broad browser/OS compatibility without tests.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Release review.</w:t>
            </w:r>
          </w:p>
        </w:tc>
      </w:tr>
    </w:tbl>
    <w:p/>
    <w:p>
      <w:pPr>
        <w:pStyle w:val="Heading1"/>
      </w:pPr>
      <w:r>
        <w:t>34. Accessibility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Verification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ACC-001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Touch targets follow UI/UX baseline minimums; preferred sizing is used where specified.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Device inspection.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ACC-002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Status must not rely on color alone.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Visual/accessibility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ACC-003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Keyboard/focus behavior must be usable on supported desktop/tablet flows.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Keyboard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ACC-004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Voice and language assistance must degrade to touch/text rather than blocking workflow.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Failure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ACC-005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Text remains readable with localization and long labels.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Localization/device 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ACC-006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Loading, empty, error and success states have understandable text/semantics.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UX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ACC-007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Low-literacy design must preserve recognizable actions, simple labels and consistent navigation.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Usability review.</w:t>
            </w:r>
          </w:p>
        </w:tc>
      </w:tr>
    </w:tbl>
    <w:p/>
    <w:p>
      <w:pPr>
        <w:pStyle w:val="Heading1"/>
      </w:pPr>
      <w:r>
        <w:t>35. Maintainability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Technical expectation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MAINT-001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External services shall be isolated behind adapters where replacement is plausible.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Provider modules/interfaces.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MAINT-002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Domain logic shall not be duplicated between voice, UI and API paths.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Shared domain/service logic.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MAINT-003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Configuration shall be environment-driven rather than hard-coded.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Config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MAINT-004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Requirements, technical decisions and implementation status shall remain traceable.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Documentation matrix.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MAINT-005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Code changes shall include tests for changed behavior and relevant failure paths.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Code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MAINT-006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 not introduce infrastructure whose operational burden exceeds demonstrated need.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Architecture review.</w:t>
            </w:r>
          </w:p>
        </w:tc>
      </w:tr>
    </w:tbl>
    <w:p/>
    <w:p>
      <w:pPr>
        <w:pStyle w:val="Heading1"/>
      </w:pPr>
      <w:r>
        <w:t>36. Testing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Test layer</w:t>
            </w:r>
          </w:p>
        </w:tc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Required coverage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Unit/component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Validation, state transitions, formatting/localization, core utilities.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API/integration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Authentication, RBAC, ownership, state machine, persistence, provider adapters.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End-to-end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Collector happy path, recycler quote path, admin verification path, transaction lifecycle.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Offline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Local save, restart persistence, queue, reconnect, idempotency, rejection/conflict.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Valid/invalid image, timeout, quota, invalid credential, malformed response, fallback, correction.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Voice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Permission, recognition, cancellation, Hindi/Marathi target support, provider/network failure, text fallback.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Location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Permission, unavailable GPS, timeout, poor accuracy, manual location, provider/network failure.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Responsive/device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Small mobile, large mobile, tablet/desktop selected matrix, camera/mic/GPS.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Negative RBAC, ownership bypass, invalid tokens, upload access, secret exposure, rate limits.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Regression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All P0/P1 workflows after major integration changes.</w:t>
            </w:r>
          </w:p>
        </w:tc>
      </w:tr>
    </w:tbl>
    <w:p/>
    <w:p>
      <w:pPr>
        <w:pStyle w:val="Heading1"/>
      </w:pPr>
      <w:r>
        <w:t>37. Technical Acceptance Criteria for Core Workflow</w:t>
      </w:r>
    </w:p>
    <w:p>
      <w:pPr>
        <w:pStyle w:val="ListNumber"/>
      </w:pPr>
      <w:r>
        <w:t>Collector authenticates through the supported production-like path.</w:t>
      </w:r>
    </w:p>
    <w:p>
      <w:pPr>
        <w:pStyle w:val="ListNumber"/>
      </w:pPr>
      <w:r>
        <w:t>Collector creates a lot with required fields and photo where required.</w:t>
      </w:r>
    </w:p>
    <w:p>
      <w:pPr>
        <w:pStyle w:val="ListNumber"/>
      </w:pPr>
      <w:r>
        <w:t>Material classification can be AI-assisted and manually corrected.</w:t>
      </w:r>
    </w:p>
    <w:p>
      <w:pPr>
        <w:pStyle w:val="ListNumber"/>
      </w:pPr>
      <w:r>
        <w:t>Weight and price/reference estimate are persisted according to domain rules.</w:t>
      </w:r>
    </w:p>
    <w:p>
      <w:pPr>
        <w:pStyle w:val="ListNumber"/>
      </w:pPr>
      <w:r>
        <w:t>Collector discovers an eligible recycler through supported discovery path.</w:t>
      </w:r>
    </w:p>
    <w:p>
      <w:pPr>
        <w:pStyle w:val="ListNumber"/>
      </w:pPr>
      <w:r>
        <w:t>Quote request and recycler quote are persisted on the server.</w:t>
      </w:r>
    </w:p>
    <w:p>
      <w:pPr>
        <w:pStyle w:val="ListNumber"/>
      </w:pPr>
      <w:r>
        <w:t>Only the authorized lot owner can accept the quote.</w:t>
      </w:r>
    </w:p>
    <w:p>
      <w:pPr>
        <w:pStyle w:val="ListNumber"/>
      </w:pPr>
      <w:r>
        <w:t>Handover confirmations drive the configured transaction state.</w:t>
      </w:r>
    </w:p>
    <w:p>
      <w:pPr>
        <w:pStyle w:val="ListNumber"/>
      </w:pPr>
      <w:r>
        <w:t>Payment is recorded against a valid transaction; payment recording is not represented as mandatory digital payment unless separately implemented.</w:t>
      </w:r>
    </w:p>
    <w:p>
      <w:pPr>
        <w:pStyle w:val="ListNumber"/>
      </w:pPr>
      <w:r>
        <w:t>History/traceability reflects authoritative transaction state.</w:t>
      </w:r>
    </w:p>
    <w:p>
      <w:pPr>
        <w:pStyle w:val="ListNumber"/>
      </w:pPr>
      <w:r>
        <w:t>AI failure does not block manual classification.</w:t>
      </w:r>
    </w:p>
    <w:p>
      <w:pPr>
        <w:pStyle w:val="ListNumber"/>
      </w:pPr>
      <w:r>
        <w:t>Offline-supported lot creation survives reconnect and sync without duplicate records.</w:t>
      </w:r>
    </w:p>
    <w:p>
      <w:pPr>
        <w:pStyle w:val="ListNumber"/>
      </w:pPr>
      <w:r>
        <w:t>Fresh/incognito user sessions do not bypass authentication or expose protected data.</w:t>
      </w:r>
    </w:p>
    <w:p>
      <w:pPr>
        <w:pStyle w:val="Heading1"/>
      </w:pPr>
      <w:r>
        <w:t>38. Transaction-State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State</w:t>
            </w:r>
          </w:p>
        </w:tc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Technical rule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Draft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Editable by authorized owner; not treated as submitted/server-final if local-only.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Submitted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Required submission validation passed.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Quote Received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At least one valid quote is associated according to business rules.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Accepted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Authorized lot owner accepted a valid quote.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Scheduled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Scheduling information exists where workflow requires it.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Handover Initiated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Handover process started.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Collector Confirmed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Collector confirmation recorded.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Recycler Confirmed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Recycler confirmation recorded.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Required confirmations and completion conditions satisfied.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Payment Recorded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Valid transaction-linked payment record exists.</w:t>
            </w:r>
          </w:p>
        </w:tc>
      </w:tr>
    </w:tbl>
    <w:p/>
    <w:p>
      <w:r>
        <w:t>Invalid transitions must be rejected without changing authoritative state. Offline operations must not bypass server-side transition validation during reconciliation.</w:t>
      </w:r>
    </w:p>
    <w:p>
      <w:pPr>
        <w:pStyle w:val="Heading1"/>
      </w:pPr>
      <w:r>
        <w:t>39. Technical Integration Data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Boundary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Input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Output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Authority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Frontend ↔ Backend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Validated user actions, session context, operation IDs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Domain results/errors/state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Backend/domain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Backend ↔ Database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Domain commands/queries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Persistent records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Database + backend rules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Backend ↔ Object storage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Validated media operations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Object references/status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Storage + backend authorization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Backend ↔ AI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Validated image/context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Suggestion/optional provider confidence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AI provider for inference; backend for domain acceptance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Frontend ↔ Device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Camera/mic/GPS requests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Captured media/speech/location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Device permission/user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Backend ↔ Maps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Coordinates/search parameters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Map/search data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Provider; application remains responsible for fallback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Offline store ↔ Sync API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Queued operation + operation ID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Accepted/rejected result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Server authoritative on reconnect</w:t>
            </w:r>
          </w:p>
        </w:tc>
      </w:tr>
    </w:tbl>
    <w:p/>
    <w:p>
      <w:pPr>
        <w:pStyle w:val="Heading1"/>
      </w:pPr>
      <w:r>
        <w:t>40. Prototype vs Production Technical Quality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Area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SIH prototype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Pilot/production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Prototype-level; controlled deployment.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Defined availability objective and operational support.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Database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Single managed relational instance.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HA/backups/restore drills as justified.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Auth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Managed provider boundary; secure configuration.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Advanced policies/MFA/enterprise integrations if required.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Single adapter + manual fallback.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Evaluation, cost governance, provider/model strategy.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Storage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Managed object storage.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Lifecycle, retention, scanning and replication as justified.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Offline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Scoped supported actions only.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Broader resilience only after conflict/retention analysis.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Monitoring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Essential error/sync/audit visibility.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Centralized metrics, logs, traces and alerting.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RBAC, validation, secrets, protected files, audit.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Security testing, operational controls, incident response.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CI/CD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Basic/manual pipeline acceptable if reproducible.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Automated build/test/security/deploy/rollback.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Scaling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Small deployment.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Measured horizontal/vertical scaling.</w:t>
            </w:r>
          </w:p>
        </w:tc>
      </w:tr>
    </w:tbl>
    <w:p/>
    <w:p>
      <w:pPr>
        <w:pStyle w:val="Heading1"/>
      </w:pPr>
      <w:r>
        <w:t>41. Technical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Decision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Current status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Required closure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Frontend framework/runtime/version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framework, version, build tooling and browser target.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Backend framework/runtime/version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framework, runtime, API style and deployment model.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Database engine/provider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engine, version/service and migration tooling.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Authentication provider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provider, SDK/server verification and session behavior.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Object storage provider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provider, bucket/access model and upload path.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 provider/model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provider/model, API contract, limits and privacy terms.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Voice implementation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browser/device/provider support and target matrix.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Maps/GIS provider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provider, map/search APIs, quota and privacy behavior.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Offline local-store technology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storage mechanism, schema/versioning and limits.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Hosting provider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environment, deployment and secrets mechanism.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Monitoring stack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logs/error tracking/metrics approach.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CI/CD tooling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Record pipeline and release gates.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Performance target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Set measurable core online operation target before final deployment.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Team ownership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Assign technical owners and reviewers.</w:t>
            </w:r>
          </w:p>
        </w:tc>
      </w:tr>
    </w:tbl>
    <w:p/>
    <w:p>
      <w:pPr>
        <w:pStyle w:val="Heading1"/>
      </w:pPr>
      <w:r>
        <w:t>42.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Risk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Probability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Impact</w:t>
            </w:r>
          </w:p>
        </w:tc>
        <w:tc>
          <w:tcPr>
            <w:tcW w:type="dxa" w:w="2556"/>
            <w:shd w:fill="E2E8F0"/>
            <w:vAlign w:val="center"/>
          </w:tcPr>
          <w:p>
            <w:r>
              <w:rPr>
                <w:b/>
                <w:sz w:val="15"/>
              </w:rPr>
              <w:t>Mitigation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Technology providers not finalized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Close technical decisions before implementation freeze.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Offline conflicts/duplicates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Unique operation IDs, idempotency, ordering and server authority.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AI quality insufficient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Manual correction, no invented confidence, no unsupported accuracy claims.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Role boundary bypass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Low/Medium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Backend RBAC/ownership and negative tests.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Media upload/storage failure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Validation, retry and controlled state.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Insufficient price/recycler data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Controlled reference data with explicit labeling.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Scope expansion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Freeze P0/P1 prototype scope; defer future features.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Voice incompatibility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Target-device testing and touch/text fallback.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Location permission/accuracy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Manual fallback and explicit uncertainty.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5"/>
              </w:rPr>
              <w:t>External provider quota/cost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5"/>
              </w:rPr>
              <w:t>Bounded calls, rate limits, cost controls.</w:t>
            </w:r>
          </w:p>
        </w:tc>
      </w:tr>
    </w:tbl>
    <w:p/>
    <w:p>
      <w:pPr>
        <w:pStyle w:val="Heading1"/>
      </w:pPr>
      <w:r>
        <w:t>43. Technical Compliance Checklist</w:t>
      </w:r>
    </w:p>
    <w:p>
      <w:pPr>
        <w:pStyle w:val="Heading2"/>
      </w:pPr>
      <w:r>
        <w:t>Architecture</w:t>
      </w:r>
    </w:p>
    <w:p>
      <w:r>
        <w:t>☐ Modular monolith</w:t>
      </w:r>
    </w:p>
    <w:p>
      <w:r>
        <w:t>☐ Relational system of record</w:t>
      </w:r>
    </w:p>
    <w:p>
      <w:r>
        <w:t>☐ Provider adapters</w:t>
      </w:r>
    </w:p>
    <w:p>
      <w:r>
        <w:t>☐ Server-authoritative business rules</w:t>
      </w:r>
    </w:p>
    <w:p>
      <w:pPr>
        <w:pStyle w:val="Heading2"/>
      </w:pPr>
      <w:r>
        <w:t>Security</w:t>
      </w:r>
    </w:p>
    <w:p>
      <w:r>
        <w:t>☐ HTTPS</w:t>
      </w:r>
    </w:p>
    <w:p>
      <w:r>
        <w:t>☐ Authentication</w:t>
      </w:r>
    </w:p>
    <w:p>
      <w:r>
        <w:t>☐ Backend RBAC</w:t>
      </w:r>
    </w:p>
    <w:p>
      <w:r>
        <w:t>☐ Ownership checks</w:t>
      </w:r>
    </w:p>
    <w:p>
      <w:r>
        <w:t>☐ Secret protection</w:t>
      </w:r>
    </w:p>
    <w:p>
      <w:r>
        <w:t>☐ Safe errors</w:t>
      </w:r>
    </w:p>
    <w:p>
      <w:r>
        <w:t>☐ Upload access control</w:t>
      </w:r>
    </w:p>
    <w:p>
      <w:pPr>
        <w:pStyle w:val="Heading2"/>
      </w:pPr>
      <w:r>
        <w:t>Frontend</w:t>
      </w:r>
    </w:p>
    <w:p>
      <w:r>
        <w:t>☐ Protected routes</w:t>
      </w:r>
    </w:p>
    <w:p>
      <w:r>
        <w:t>☐ Role-aware navigation</w:t>
      </w:r>
    </w:p>
    <w:p>
      <w:r>
        <w:t>☐ Validation</w:t>
      </w:r>
    </w:p>
    <w:p>
      <w:r>
        <w:t>☐ Loading/empty/error/success</w:t>
      </w:r>
    </w:p>
    <w:p>
      <w:r>
        <w:t>☐ Responsive mobile</w:t>
      </w:r>
    </w:p>
    <w:p>
      <w:r>
        <w:t>☐ Localization</w:t>
      </w:r>
    </w:p>
    <w:p>
      <w:r>
        <w:t>☐ Offline states</w:t>
      </w:r>
    </w:p>
    <w:p>
      <w:pPr>
        <w:pStyle w:val="Heading2"/>
      </w:pPr>
      <w:r>
        <w:t>Backend</w:t>
      </w:r>
    </w:p>
    <w:p>
      <w:r>
        <w:t>☐ Validation</w:t>
      </w:r>
    </w:p>
    <w:p>
      <w:r>
        <w:t>☐ State machine</w:t>
      </w:r>
    </w:p>
    <w:p>
      <w:r>
        <w:t>☐ API consistency</w:t>
      </w:r>
    </w:p>
    <w:p>
      <w:r>
        <w:t>☐ Rate limits</w:t>
      </w:r>
    </w:p>
    <w:p>
      <w:r>
        <w:t>☐ Idempotency</w:t>
      </w:r>
    </w:p>
    <w:p>
      <w:r>
        <w:t>☐ External integration boundaries</w:t>
      </w:r>
    </w:p>
    <w:p>
      <w:pPr>
        <w:pStyle w:val="Heading2"/>
      </w:pPr>
      <w:r>
        <w:t>Data</w:t>
      </w:r>
    </w:p>
    <w:p>
      <w:r>
        <w:t>☐ Integrity</w:t>
      </w:r>
    </w:p>
    <w:p>
      <w:r>
        <w:t>☐ Indexes</w:t>
      </w:r>
    </w:p>
    <w:p>
      <w:r>
        <w:t>☐ Migrations</w:t>
      </w:r>
    </w:p>
    <w:p>
      <w:r>
        <w:t>☐ Backup/recovery plan</w:t>
      </w:r>
    </w:p>
    <w:p>
      <w:r>
        <w:t>☐ Auditability</w:t>
      </w:r>
    </w:p>
    <w:p>
      <w:r>
        <w:t>☐ Retention policy</w:t>
      </w:r>
    </w:p>
    <w:p>
      <w:pPr>
        <w:pStyle w:val="Heading2"/>
      </w:pPr>
      <w:r>
        <w:t>AI</w:t>
      </w:r>
    </w:p>
    <w:p>
      <w:r>
        <w:t>☐ Validated input</w:t>
      </w:r>
    </w:p>
    <w:p>
      <w:r>
        <w:t>☐ Server-side secret</w:t>
      </w:r>
    </w:p>
    <w:p>
      <w:r>
        <w:t>☐ Timeout</w:t>
      </w:r>
    </w:p>
    <w:p>
      <w:r>
        <w:t>☐ Quota handling</w:t>
      </w:r>
    </w:p>
    <w:p>
      <w:r>
        <w:t>☐ Malformed response handling</w:t>
      </w:r>
    </w:p>
    <w:p>
      <w:r>
        <w:t>☐ Manual fallback</w:t>
      </w:r>
    </w:p>
    <w:p>
      <w:r>
        <w:t>☐ No fake accuracy</w:t>
      </w:r>
    </w:p>
    <w:p>
      <w:pPr>
        <w:pStyle w:val="Heading2"/>
      </w:pPr>
      <w:r>
        <w:t>Voice</w:t>
      </w:r>
    </w:p>
    <w:p>
      <w:r>
        <w:t>☐ Permission handling</w:t>
      </w:r>
    </w:p>
    <w:p>
      <w:r>
        <w:t>☐ Hindi/Marathi target</w:t>
      </w:r>
    </w:p>
    <w:p>
      <w:r>
        <w:t>☐ Failure/cancellation</w:t>
      </w:r>
    </w:p>
    <w:p>
      <w:r>
        <w:t>☐ Text fallback</w:t>
      </w:r>
    </w:p>
    <w:p>
      <w:r>
        <w:t>☐ Device compatibility</w:t>
      </w:r>
    </w:p>
    <w:p>
      <w:pPr>
        <w:pStyle w:val="Heading2"/>
      </w:pPr>
      <w:r>
        <w:t>Location</w:t>
      </w:r>
    </w:p>
    <w:p>
      <w:r>
        <w:t>☐ GPS permission</w:t>
      </w:r>
    </w:p>
    <w:p>
      <w:r>
        <w:t>☐ Manual location</w:t>
      </w:r>
    </w:p>
    <w:p>
      <w:r>
        <w:t>☐ Accuracy handling</w:t>
      </w:r>
    </w:p>
    <w:p>
      <w:r>
        <w:t>☐ Network fallback</w:t>
      </w:r>
    </w:p>
    <w:p>
      <w:r>
        <w:t>☐ No hard-coded production location</w:t>
      </w:r>
    </w:p>
    <w:p>
      <w:pPr>
        <w:pStyle w:val="Heading2"/>
      </w:pPr>
      <w:r>
        <w:t>Offline/Sync</w:t>
      </w:r>
    </w:p>
    <w:p>
      <w:r>
        <w:t>☐ Local persistence</w:t>
      </w:r>
    </w:p>
    <w:p>
      <w:r>
        <w:t>☐ Operation IDs</w:t>
      </w:r>
    </w:p>
    <w:p>
      <w:r>
        <w:t>☐ Queue</w:t>
      </w:r>
    </w:p>
    <w:p>
      <w:r>
        <w:t>☐ Retry</w:t>
      </w:r>
    </w:p>
    <w:p>
      <w:r>
        <w:t>☐ Idempotency</w:t>
      </w:r>
    </w:p>
    <w:p>
      <w:r>
        <w:t>☐ Conflict handling</w:t>
      </w:r>
    </w:p>
    <w:p>
      <w:r>
        <w:t>☐ Server reconciliation</w:t>
      </w:r>
    </w:p>
    <w:p>
      <w:pPr>
        <w:pStyle w:val="Heading2"/>
      </w:pPr>
      <w:r>
        <w:t>Testing</w:t>
      </w:r>
    </w:p>
    <w:p>
      <w:r>
        <w:t>☐ Unit</w:t>
      </w:r>
    </w:p>
    <w:p>
      <w:r>
        <w:t>☐ Integration/API</w:t>
      </w:r>
    </w:p>
    <w:p>
      <w:r>
        <w:t>☐ E2E</w:t>
      </w:r>
    </w:p>
    <w:p>
      <w:r>
        <w:t>☐ Offline</w:t>
      </w:r>
    </w:p>
    <w:p>
      <w:r>
        <w:t>☐ AI</w:t>
      </w:r>
    </w:p>
    <w:p>
      <w:r>
        <w:t>☐ Voice</w:t>
      </w:r>
    </w:p>
    <w:p>
      <w:r>
        <w:t>☐ Location</w:t>
      </w:r>
    </w:p>
    <w:p>
      <w:r>
        <w:t>☐ Security</w:t>
      </w:r>
    </w:p>
    <w:p>
      <w:r>
        <w:t>☐ Responsive</w:t>
      </w:r>
    </w:p>
    <w:p>
      <w:pPr>
        <w:pStyle w:val="Heading2"/>
      </w:pPr>
      <w:r>
        <w:t>Deployment</w:t>
      </w:r>
    </w:p>
    <w:p>
      <w:r>
        <w:t>☐ Reproducible build</w:t>
      </w:r>
    </w:p>
    <w:p>
      <w:r>
        <w:t>☐ Secure secrets</w:t>
      </w:r>
    </w:p>
    <w:p>
      <w:r>
        <w:t>☐ Migrations</w:t>
      </w:r>
    </w:p>
    <w:p>
      <w:r>
        <w:t>☐ Smoke test</w:t>
      </w:r>
    </w:p>
    <w:p>
      <w:r>
        <w:t>☐ Rollback/recovery path</w:t>
      </w:r>
    </w:p>
    <w:p>
      <w:pPr>
        <w:pStyle w:val="Heading1"/>
      </w:pPr>
      <w:r>
        <w:t>44.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TRD area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Primary source requirement(s) / architectural evidence</w:t>
            </w:r>
          </w:p>
        </w:tc>
        <w:tc>
          <w:tcPr>
            <w:tcW w:type="dxa" w:w="3408"/>
            <w:shd w:fill="E2E8F0"/>
            <w:vAlign w:val="center"/>
          </w:tcPr>
          <w:p>
            <w:r>
              <w:rPr>
                <w:b/>
                <w:sz w:val="15"/>
              </w:rPr>
              <w:t>Technical output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Offline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SRS OFF-001..008; SYNC-001..007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Local persistence + queue + idempotent reconciliation.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SRS AI-001..009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Validated input + provider adapter + manual fallback.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SRS SEC-001..010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Auth/RBAC/ownership/validation/secrets/rate limiting/safe errors.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Business state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SRS BR-001..012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Server-authoritative transaction state machine.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SRS NFR-P-001..005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Measured target required; bounded loading and AI timeout.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Architecture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SAD modular monolith, relational system of record, adapters, offline boundary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TRD capability constraints for platform and infrastructure.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UI/UX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UI/UX mobile-first, low-literacy, Hindi/Marathi, offline/sync, location/voice states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Frontend/device/accessibility requirements.</w:t>
            </w:r>
          </w:p>
        </w:tc>
      </w:tr>
    </w:tbl>
    <w:p/>
    <w:p>
      <w:pPr>
        <w:pStyle w:val="Heading1"/>
      </w:pPr>
      <w:r>
        <w:t>45. Open Technical Questions</w:t>
      </w:r>
    </w:p>
    <w:p>
      <w:pPr>
        <w:pStyle w:val="ListBullet"/>
      </w:pPr>
      <w:r>
        <w:t>Which frontend framework/runtime/version is actually selected?</w:t>
      </w:r>
    </w:p>
    <w:p>
      <w:pPr>
        <w:pStyle w:val="ListBullet"/>
      </w:pPr>
      <w:r>
        <w:t>Which backend runtime/framework/API style is actually selected?</w:t>
      </w:r>
    </w:p>
    <w:p>
      <w:pPr>
        <w:pStyle w:val="ListBullet"/>
      </w:pPr>
      <w:r>
        <w:t>Which relational database engine/provider and migration tooling are selected?</w:t>
      </w:r>
    </w:p>
    <w:p>
      <w:pPr>
        <w:pStyle w:val="ListBullet"/>
      </w:pPr>
      <w:r>
        <w:t>Which authentication provider is selected?</w:t>
      </w:r>
    </w:p>
    <w:p>
      <w:pPr>
        <w:pStyle w:val="ListBullet"/>
      </w:pPr>
      <w:r>
        <w:t>Which object-storage provider is selected?</w:t>
      </w:r>
    </w:p>
    <w:p>
      <w:pPr>
        <w:pStyle w:val="ListBullet"/>
      </w:pPr>
      <w:r>
        <w:t>Which AI provider/model is selected, if any, and what are its quotas/cost/privacy constraints?</w:t>
      </w:r>
    </w:p>
    <w:p>
      <w:pPr>
        <w:pStyle w:val="ListBullet"/>
      </w:pPr>
      <w:r>
        <w:t>Which voice capabilities are supported on the actual target browser/device matrix?</w:t>
      </w:r>
    </w:p>
    <w:p>
      <w:pPr>
        <w:pStyle w:val="ListBullet"/>
      </w:pPr>
      <w:r>
        <w:t>Which map/GIS provider is selected, if any?</w:t>
      </w:r>
    </w:p>
    <w:p>
      <w:pPr>
        <w:pStyle w:val="ListBullet"/>
      </w:pPr>
      <w:r>
        <w:t>Which local storage technology is selected for offline state?</w:t>
      </w:r>
    </w:p>
    <w:p>
      <w:pPr>
        <w:pStyle w:val="ListBullet"/>
      </w:pPr>
      <w:r>
        <w:t>Which hosting/deployment provider is selected?</w:t>
      </w:r>
    </w:p>
    <w:p>
      <w:pPr>
        <w:pStyle w:val="ListBullet"/>
      </w:pPr>
      <w:r>
        <w:t>What is the final measurable online performance target?</w:t>
      </w:r>
    </w:p>
    <w:p>
      <w:pPr>
        <w:pStyle w:val="ListBullet"/>
      </w:pPr>
      <w:r>
        <w:t>What is the final retention/deletion policy for images, documents, location and AI data?</w:t>
      </w:r>
    </w:p>
    <w:p>
      <w:pPr>
        <w:pStyle w:val="ListBullet"/>
      </w:pPr>
      <w:r>
        <w:t>What are the team owners and SIH screening deployment deadline?</w:t>
      </w:r>
    </w:p>
    <w:p>
      <w:pPr>
        <w:pStyle w:val="Heading1"/>
      </w:pPr>
      <w:r>
        <w:t>46. Final Technical Requirement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Area</w:t>
            </w:r>
          </w:p>
        </w:tc>
        <w:tc>
          <w:tcPr>
            <w:tcW w:type="dxa" w:w="5112"/>
            <w:shd w:fill="E2E8F0"/>
            <w:vAlign w:val="center"/>
          </w:tcPr>
          <w:p>
            <w:r>
              <w:rPr>
                <w:b/>
                <w:sz w:val="15"/>
              </w:rPr>
              <w:t>Required baseline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Platform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Mobile-first responsive experience with selected real-device/browser compatibility testing.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Architecture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Layered client-server modular monolith with relational system of record and replaceable external integrations.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Authentication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Managed/approved authentication boundary; no client-side bypass.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Authorization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Server-side RBAC + ownership + database/access controls as appropriate.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HTTPS, validation, consistent errors, pagination/filtering where required, rate limits, idempotency, bounded retries/timeouts.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Assistive classification only; server-side secrets; failure/quota/timeout handling; manual fallback; no invented accuracy.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Voice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Hindi/Marathi target capability with permission/failure handling and touch/text fallback.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Localization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Resource-based Unicode architecture; Hindi/Marathi baseline; extensible language mapping.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Location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Device location + manual fallback; permission/accuracy/network handling; no hard-coded production location.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Offline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Scoped offline lot creation with durable local persistence and queued sync; not full-offline claim.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Synchronization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Unique operation IDs, idempotency, retry/backoff, server validation and explicit sync states.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Integrity, ownership, auditability, retention, backup/recovery and secure media access.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HTTPS, authentication, RBAC, ownership, input validation, secure secrets, rate limiting and safe errors.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Measured targets required before final deployment; no invented SLA.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Deployment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Reproducible build/configuration, controlled migrations, smoke test and recovery path.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Maintainability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Modular domain boundaries, adapters, environment configuration and traceability.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SIH prototype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Integrated P0/P1 connected journey with truthful fallbacks and no developer shortcuts.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Production evolution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Measured scale, HA/DR, observability, cost governance and formal operational policies where justified.</w:t>
            </w:r>
          </w:p>
        </w:tc>
      </w:tr>
    </w:tbl>
    <w:p/>
    <w:p>
      <w:pPr>
        <w:pStyle w:val="Heading1"/>
      </w:pPr>
      <w:r>
        <w:t>Appendix A — Requirement ID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E2E8F0"/>
            <w:vAlign w:val="center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1704"/>
            <w:shd w:fill="E2E8F0"/>
            <w:vAlign w:val="center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1704"/>
            <w:shd w:fill="E2E8F0"/>
            <w:vAlign w:val="center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1704"/>
            <w:shd w:fill="E2E8F0"/>
            <w:vAlign w:val="center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1704"/>
            <w:shd w:fill="E2E8F0"/>
            <w:vAlign w:val="center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1704"/>
            <w:shd w:fill="E2E8F0"/>
            <w:vAlign w:val="center"/>
          </w:tcPr>
          <w:p>
            <w:r>
              <w:rPr>
                <w:b/>
                <w:sz w:val="14"/>
              </w:rPr>
              <w:t>ID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ACC-001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ACC-002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ACC-003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ACC-004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ACC-005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ACC-006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ACC-007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AI-001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AI-002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AI-003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AI-004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AI-005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AI-006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AI-007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AI-008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AI-009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AI-010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AI-011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AI-012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AI-013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API-001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API-002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API-003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API-004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API-005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API-006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API-007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API-008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API-009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API-010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API-011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API-012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API-013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AUTH-001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AUTH-002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AUTH-003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AUTH-004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AUTH-005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AUTH-006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AUTH-007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AUTH-008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BE-001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BE-002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BE-003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BE-004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BE-005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BE-006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BE-007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BE-008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BE-009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BE-010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BE-011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BE-012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COMP-001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COMP-002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COMP-003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COMP-004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COMP-005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COMP-006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DATA-001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DATA-002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DATA-003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DATA-004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DATA-005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DATA-006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DATA-007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DATA-008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DATA-009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DATA-010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DB-001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DB-002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DB-003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DB-004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DB-005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DB-006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DB-007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DB-008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DB-009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DB-010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DEP-001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DEP-002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DEP-003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DEP-004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DEP-005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DEP-006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DEP-007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DEP-008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FE-003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FE-004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FE-009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FE-010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FE-011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FE-012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FE-013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FE-014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FE-015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FILE-001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FILE-002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FILE-003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FILE-004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FILE-005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FILE-006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FILE-007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FILE-008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FILE-009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LANG-001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LANG-002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LANG-003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LANG-004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LANG-005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LANG-006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LANG-007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LANG-008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LOC-001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LOC-002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LOC-003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LOC-004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LOC-005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LOC-006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LOC-007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LOC-008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LOC-009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LOC-010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MAINT-001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MAINT-002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MAINT-003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MAINT-004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MAINT-005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MAINT-006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OBS-001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OBS-002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OBS-003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OBS-004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OBS-005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OBS-006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OFF-001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OFF-002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OFF-003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OFF-004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OFF-005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OFF-006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OFF-007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OFF-008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OFF-009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PERF-001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PERF-002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PERF-003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PERF-004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PERF-005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PERF-006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PERF-007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PERF-008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RBAC-001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RBAC-002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RBAC-003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RBAC-004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RBAC-005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RBAC-006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RBAC-007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SCAL-001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SCAL-002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SCAL-003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SCAL-004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SCAL-005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SCAL-006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SEC-003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SEC-004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SEC-009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SEC-010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SEC-011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SEC-012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SEC-013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SEC-014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SEC-015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SYNC-001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SYNC-002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SYNC-003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SYNC-004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SYNC-005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SYNC-006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SYNC-007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SYNC-008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SYNC-009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SYNC-010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VOICE-001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VOICE-002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VOICE-003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VOICE-004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VOICE-005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VOICE-006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VOICE-007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VOICE-008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sz w:val="14"/>
              </w:rPr>
              <w:t>VOICE-009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  <w:t>VOICE-010</w:t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04"/>
            <w:vAlign w:val="top"/>
          </w:tcPr>
          <w:p>
            <w:r>
              <w:rPr>
                <w:sz w:val="14"/>
              </w:rPr>
            </w:r>
          </w:p>
        </w:tc>
      </w:tr>
    </w:tbl>
    <w:p/>
    <w:p>
      <w:pPr>
        <w:pStyle w:val="Heading1"/>
      </w:pPr>
      <w:r>
        <w:t>Appendix B — Change Control</w:t>
      </w:r>
    </w:p>
    <w:p>
      <w:pPr>
        <w:pStyle w:val="ListBullet"/>
      </w:pPr>
      <w:r>
        <w:t>Product behavior changes require PRD/SRS review before TRD impact is accepted.</w:t>
      </w:r>
    </w:p>
    <w:p>
      <w:pPr>
        <w:pStyle w:val="ListBullet"/>
      </w:pPr>
      <w:r>
        <w:t>Architecture changes require SAD/ADR review and update of affected technical requirements.</w:t>
      </w:r>
    </w:p>
    <w:p>
      <w:pPr>
        <w:pStyle w:val="ListBullet"/>
      </w:pPr>
      <w:r>
        <w:t>Technology/provider changes require a technical decision record and compatibility/security impact review.</w:t>
      </w:r>
    </w:p>
    <w:p>
      <w:pPr>
        <w:pStyle w:val="ListBullet"/>
      </w:pPr>
      <w:r>
        <w:t>Implementation status must be updated from code, test, CI or deployment evidence; a screen existing is not proof of technical implementation.</w:t>
      </w:r>
    </w:p>
    <w:p>
      <w:pPr>
        <w:pStyle w:val="ListBullet"/>
      </w:pPr>
      <w:r>
        <w:t>Any new feature outside approved scope must be marked as requiring product approval rather than silently added.</w:t>
      </w:r>
    </w:p>
    <w:p>
      <w:pPr>
        <w:pStyle w:val="ListBullet"/>
      </w:pPr>
      <w:r>
        <w:t>Provider-specific commands, versions and configuration are normative only after the relevant technical decision is recorded.</w:t>
      </w:r>
    </w:p>
    <w:p>
      <w:pPr>
        <w:pStyle w:val="Heading1"/>
      </w:pPr>
      <w:r>
        <w:t>Appendix C — Source and Authority Note</w:t>
      </w:r>
    </w:p>
    <w:p>
      <w:r>
        <w:t>This TRD follows the supplied instruction that authority is ordered as: official SIH problem statement, approved PRD, approved SRS, research/existing-solution analysis, approved system architecture, approved UI/UX, existing codebase, and explicit technology decisions. Where the available project material leaves a technology or operational policy unresolved, this document marks it TBD rather than inventing a selection.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/>
            <w:r>
              <w:rPr>
                <w:b/>
              </w:rPr>
              <w:t>Engineering north star</w:t>
              <w:br/>
            </w:r>
            <w:r>
              <w:t>Kabadiwala Connect is technically complete for SIH when the collector, recycler and administrator experiences operate against the same authoritative domain state; P0/P1 workflow, authorization, error/fallback, offline/sync and core device behaviors are tested; and the deployed build can be exercised from a fresh user session without developer shortcuts.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Kabadiwala Connect — Technical Requirements Document</dc:title>
  <dc:subject>Technical requirements, constraints, platform and integration baseline</dc:subject>
  <dc:creator>Kabadiwala Connect Project Team</dc:creator>
  <cp:keywords>Kabadiwala Connect, SIH, TRD, technical requirements, offline, AI, voice, RBAC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