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Final Cleaned Dataset with All Tasks Applied</w:t>
      </w:r>
    </w:p>
    <w:p>
      <w:r>
        <w:t>Section 3</w:t>
        <w:br/>
        <w:t>The dataset shown above has the incorrect formats cleaned. Grade based on comparison between student dataset and dataset shown above.</w:t>
      </w:r>
    </w:p>
    <w:p>
      <w:r>
        <w:t>Section 4</w:t>
        <w:br/>
        <w:t>The dataset shown above has the categorized values in italics. Grade based on comparison between student dataset and dataset shown above.</w:t>
      </w:r>
    </w:p>
    <w:p>
      <w:r>
        <w:t>Section 5</w:t>
        <w:br/>
        <w:t>The dataset shown above has a new column representing a boolean variable. Grade based on comparison between student dataset and dataset shown above.</w:t>
      </w:r>
    </w:p>
    <w:p>
      <w:r>
        <w:t>Number of times 'biscoe' appeared before cleaning: 163</w:t>
      </w:r>
    </w:p>
    <w:p>
      <w:r>
        <w:t>Number of times other values appeared: 170</w:t>
      </w:r>
    </w:p>
    <w:p>
      <w:pPr>
        <w:pStyle w:val="Heading1"/>
      </w:pPr>
      <w:r>
        <w:t>GSB 521 Chapter 3 Answer Key</w:t>
      </w:r>
    </w:p>
    <w:p>
      <w:pPr>
        <w:pStyle w:val="Heading2"/>
      </w:pPr>
      <w:r>
        <w:t>Section 6: Plots</w:t>
      </w:r>
    </w:p>
    <w:p>
      <w:r>
        <w:t>Histogram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_penguins_1.cs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 Plot with a Categorical Variable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plot_with_a_categorical_variable_penguins_1.csv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Scatterplot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atterplot_penguins_1.csv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