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0BA0F" w14:textId="4FD627A8" w:rsidR="006801C4" w:rsidRDefault="002370A0">
      <w:pPr>
        <w:pStyle w:val="Title"/>
      </w:pPr>
      <w:r>
        <w:rPr>
          <w:noProof/>
        </w:rPr>
        <w:drawing>
          <wp:inline distT="0" distB="0" distL="0" distR="0" wp14:anchorId="004A588B" wp14:editId="2D5A66CC">
            <wp:extent cx="5402580" cy="1325880"/>
            <wp:effectExtent l="0" t="0" r="7620" b="7620"/>
            <wp:docPr id="1774848847" name="Picture 2" descr="Vellore Institute of Technology |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llore Institute of Technology | A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97A5" w14:textId="77777777" w:rsidR="006801C4" w:rsidRDefault="006801C4">
      <w:pPr>
        <w:pStyle w:val="Title"/>
      </w:pPr>
    </w:p>
    <w:p w14:paraId="75F4A3CB" w14:textId="42828812" w:rsidR="00EF0D66" w:rsidRDefault="006801C4">
      <w:pPr>
        <w:pStyle w:val="Title"/>
      </w:pPr>
      <w:r>
        <w:t>Project: College Feedback Classifier</w:t>
      </w:r>
    </w:p>
    <w:p w14:paraId="453C917E" w14:textId="20424294" w:rsidR="00EF0D66" w:rsidRDefault="00000000">
      <w:r>
        <w:t xml:space="preserve">Name: </w:t>
      </w:r>
      <w:r w:rsidR="00B97D3B" w:rsidRPr="00B97D3B">
        <w:t>Upadhyayula Naga Sujatha</w:t>
      </w:r>
    </w:p>
    <w:p w14:paraId="3FA66278" w14:textId="1005594C" w:rsidR="00EF0D66" w:rsidRDefault="00000000">
      <w:r>
        <w:t>Roll Number: 23BCE</w:t>
      </w:r>
      <w:r w:rsidR="007358D4" w:rsidRPr="007358D4">
        <w:t>1972</w:t>
      </w:r>
    </w:p>
    <w:p w14:paraId="340D37ED" w14:textId="75D7C44E" w:rsidR="00B96B5E" w:rsidRDefault="00B96B5E">
      <w:r>
        <w:t xml:space="preserve">E-mail: </w:t>
      </w:r>
      <w:r w:rsidR="00183CC1" w:rsidRPr="00183CC1">
        <w:rPr>
          <w:color w:val="548DD4" w:themeColor="text2" w:themeTint="99"/>
        </w:rPr>
        <w:t>upadhyayula.naga2023@vitstudent.ac.in</w:t>
      </w:r>
    </w:p>
    <w:p w14:paraId="6D1C6B4F" w14:textId="0B892B2A" w:rsidR="00EF0D66" w:rsidRDefault="00000000">
      <w:r>
        <w:t>College: Vellore Institute of Technology</w:t>
      </w:r>
    </w:p>
    <w:p w14:paraId="764DAE1B" w14:textId="5584BA6A" w:rsidR="00EF0D66" w:rsidRDefault="00000000">
      <w:r>
        <w:t>Branch: Computer Science and Engineering</w:t>
      </w:r>
      <w:r w:rsidR="006801C4">
        <w:t xml:space="preserve"> </w:t>
      </w:r>
    </w:p>
    <w:p w14:paraId="1D1D3E1E" w14:textId="077416B5" w:rsidR="00EF0D66" w:rsidRDefault="00000000">
      <w:r>
        <w:t xml:space="preserve">Date of Submission: </w:t>
      </w:r>
      <w:r w:rsidR="00A77573">
        <w:t>30</w:t>
      </w:r>
      <w:r>
        <w:t>-06-2025</w:t>
      </w:r>
    </w:p>
    <w:p w14:paraId="05E4C591" w14:textId="77777777" w:rsidR="00EF0D66" w:rsidRDefault="00000000">
      <w:r>
        <w:br w:type="page"/>
      </w:r>
    </w:p>
    <w:p w14:paraId="4600AB61" w14:textId="222FA8F7" w:rsidR="006801C4" w:rsidRDefault="00000000" w:rsidP="006801C4">
      <w:pPr>
        <w:pStyle w:val="Heading1"/>
      </w:pPr>
      <w:r>
        <w:lastRenderedPageBreak/>
        <w:t xml:space="preserve">Table of Contents </w:t>
      </w: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075"/>
        <w:gridCol w:w="6020"/>
        <w:gridCol w:w="3398"/>
      </w:tblGrid>
      <w:tr w:rsidR="006801C4" w:rsidRPr="00B96B5E" w14:paraId="127C3017" w14:textId="77777777" w:rsidTr="00B96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855D318" w14:textId="36A437BB" w:rsidR="006801C4" w:rsidRPr="00B96B5E" w:rsidRDefault="006801C4" w:rsidP="006801C4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B96B5E">
              <w:rPr>
                <w:sz w:val="36"/>
                <w:szCs w:val="36"/>
              </w:rPr>
              <w:t>S.No</w:t>
            </w:r>
            <w:proofErr w:type="spellEnd"/>
            <w:proofErr w:type="gramEnd"/>
          </w:p>
        </w:tc>
        <w:tc>
          <w:tcPr>
            <w:tcW w:w="6020" w:type="dxa"/>
          </w:tcPr>
          <w:p w14:paraId="5F8FFAC3" w14:textId="78E77221" w:rsidR="006801C4" w:rsidRPr="00B96B5E" w:rsidRDefault="006801C4" w:rsidP="0068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Content</w:t>
            </w:r>
          </w:p>
        </w:tc>
        <w:tc>
          <w:tcPr>
            <w:tcW w:w="3398" w:type="dxa"/>
          </w:tcPr>
          <w:p w14:paraId="3193E9C6" w14:textId="6B490EF5" w:rsidR="006801C4" w:rsidRPr="00B96B5E" w:rsidRDefault="006801C4" w:rsidP="0068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Page No</w:t>
            </w:r>
          </w:p>
        </w:tc>
      </w:tr>
      <w:tr w:rsidR="006801C4" w:rsidRPr="00B96B5E" w14:paraId="58C23D2E" w14:textId="77777777" w:rsidTr="00B9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C846C5A" w14:textId="3F19BF63" w:rsidR="006801C4" w:rsidRPr="00B96B5E" w:rsidRDefault="006801C4" w:rsidP="006801C4">
            <w:pPr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1.</w:t>
            </w:r>
          </w:p>
        </w:tc>
        <w:tc>
          <w:tcPr>
            <w:tcW w:w="6020" w:type="dxa"/>
          </w:tcPr>
          <w:p w14:paraId="4F3D7E27" w14:textId="4C078F38" w:rsidR="006801C4" w:rsidRPr="00B96B5E" w:rsidRDefault="006801C4" w:rsidP="0068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Introduction</w:t>
            </w:r>
          </w:p>
        </w:tc>
        <w:tc>
          <w:tcPr>
            <w:tcW w:w="3398" w:type="dxa"/>
          </w:tcPr>
          <w:p w14:paraId="051D869F" w14:textId="3170693F" w:rsidR="006801C4" w:rsidRPr="00B96B5E" w:rsidRDefault="00B96B5E" w:rsidP="00B96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3</w:t>
            </w:r>
          </w:p>
        </w:tc>
      </w:tr>
      <w:tr w:rsidR="006801C4" w:rsidRPr="00B96B5E" w14:paraId="77067DC2" w14:textId="77777777" w:rsidTr="00B96B5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EB1E920" w14:textId="1E4BBC10" w:rsidR="006801C4" w:rsidRPr="00B96B5E" w:rsidRDefault="006801C4" w:rsidP="006801C4">
            <w:pPr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2.</w:t>
            </w:r>
          </w:p>
        </w:tc>
        <w:tc>
          <w:tcPr>
            <w:tcW w:w="6020" w:type="dxa"/>
          </w:tcPr>
          <w:p w14:paraId="7A493B2D" w14:textId="361288B5" w:rsidR="006801C4" w:rsidRPr="00B96B5E" w:rsidRDefault="006801C4" w:rsidP="0068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Objective</w:t>
            </w:r>
          </w:p>
        </w:tc>
        <w:tc>
          <w:tcPr>
            <w:tcW w:w="3398" w:type="dxa"/>
          </w:tcPr>
          <w:p w14:paraId="66702348" w14:textId="4082520E" w:rsidR="006801C4" w:rsidRPr="00B96B5E" w:rsidRDefault="00B96B5E" w:rsidP="00B96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3</w:t>
            </w:r>
          </w:p>
        </w:tc>
      </w:tr>
      <w:tr w:rsidR="006801C4" w:rsidRPr="00B96B5E" w14:paraId="029460E1" w14:textId="77777777" w:rsidTr="00B9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F137E4D" w14:textId="2624C731" w:rsidR="006801C4" w:rsidRPr="00B96B5E" w:rsidRDefault="006801C4" w:rsidP="006801C4">
            <w:pPr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3.</w:t>
            </w:r>
          </w:p>
        </w:tc>
        <w:tc>
          <w:tcPr>
            <w:tcW w:w="6020" w:type="dxa"/>
          </w:tcPr>
          <w:p w14:paraId="39E12F82" w14:textId="247D0835" w:rsidR="006801C4" w:rsidRPr="00B96B5E" w:rsidRDefault="006801C4" w:rsidP="0068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Tools &amp; Technologies Used</w:t>
            </w:r>
          </w:p>
        </w:tc>
        <w:tc>
          <w:tcPr>
            <w:tcW w:w="3398" w:type="dxa"/>
          </w:tcPr>
          <w:p w14:paraId="0EE85869" w14:textId="6292B774" w:rsidR="006801C4" w:rsidRPr="00B96B5E" w:rsidRDefault="00B96B5E" w:rsidP="00B96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3</w:t>
            </w:r>
          </w:p>
        </w:tc>
      </w:tr>
      <w:tr w:rsidR="006801C4" w:rsidRPr="00B96B5E" w14:paraId="4B74A198" w14:textId="77777777" w:rsidTr="00B96B5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1555C13" w14:textId="020582D8" w:rsidR="006801C4" w:rsidRPr="00B96B5E" w:rsidRDefault="006801C4" w:rsidP="006801C4">
            <w:pPr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4.</w:t>
            </w:r>
          </w:p>
        </w:tc>
        <w:tc>
          <w:tcPr>
            <w:tcW w:w="6020" w:type="dxa"/>
          </w:tcPr>
          <w:p w14:paraId="12BA118F" w14:textId="6CCAFECD" w:rsidR="006801C4" w:rsidRPr="00B96B5E" w:rsidRDefault="006801C4" w:rsidP="0068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Methodology / Working</w:t>
            </w:r>
          </w:p>
        </w:tc>
        <w:tc>
          <w:tcPr>
            <w:tcW w:w="3398" w:type="dxa"/>
          </w:tcPr>
          <w:p w14:paraId="07405E77" w14:textId="4938356D" w:rsidR="006801C4" w:rsidRPr="00B96B5E" w:rsidRDefault="00B96B5E" w:rsidP="00B96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4,5</w:t>
            </w:r>
          </w:p>
        </w:tc>
      </w:tr>
      <w:tr w:rsidR="006801C4" w:rsidRPr="00B96B5E" w14:paraId="4E0E89E4" w14:textId="77777777" w:rsidTr="00B9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4681E0F" w14:textId="4E18EEF8" w:rsidR="006801C4" w:rsidRPr="00B96B5E" w:rsidRDefault="006801C4" w:rsidP="006801C4">
            <w:pPr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5.</w:t>
            </w:r>
          </w:p>
        </w:tc>
        <w:tc>
          <w:tcPr>
            <w:tcW w:w="6020" w:type="dxa"/>
          </w:tcPr>
          <w:p w14:paraId="3955F71F" w14:textId="6C47E3C2" w:rsidR="006801C4" w:rsidRPr="00B96B5E" w:rsidRDefault="006801C4" w:rsidP="0068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Code Snippets with Explanation</w:t>
            </w:r>
          </w:p>
        </w:tc>
        <w:tc>
          <w:tcPr>
            <w:tcW w:w="3398" w:type="dxa"/>
          </w:tcPr>
          <w:p w14:paraId="31F639A7" w14:textId="0C667D41" w:rsidR="006801C4" w:rsidRPr="00B96B5E" w:rsidRDefault="00B96B5E" w:rsidP="00B96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6</w:t>
            </w:r>
          </w:p>
        </w:tc>
      </w:tr>
      <w:tr w:rsidR="006801C4" w:rsidRPr="00B96B5E" w14:paraId="564145A3" w14:textId="77777777" w:rsidTr="00B96B5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ECCE1F2" w14:textId="36F95643" w:rsidR="006801C4" w:rsidRPr="00B96B5E" w:rsidRDefault="006801C4" w:rsidP="006801C4">
            <w:pPr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6.</w:t>
            </w:r>
          </w:p>
        </w:tc>
        <w:tc>
          <w:tcPr>
            <w:tcW w:w="6020" w:type="dxa"/>
          </w:tcPr>
          <w:p w14:paraId="3504CCE4" w14:textId="42C2D040" w:rsidR="006801C4" w:rsidRPr="00B96B5E" w:rsidRDefault="006801C4" w:rsidP="0068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Output Results with Explanation</w:t>
            </w:r>
          </w:p>
        </w:tc>
        <w:tc>
          <w:tcPr>
            <w:tcW w:w="3398" w:type="dxa"/>
          </w:tcPr>
          <w:p w14:paraId="143527B7" w14:textId="3677EA9D" w:rsidR="006801C4" w:rsidRPr="00B96B5E" w:rsidRDefault="00B96B5E" w:rsidP="00B96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7,8,9</w:t>
            </w:r>
          </w:p>
        </w:tc>
      </w:tr>
      <w:tr w:rsidR="006801C4" w:rsidRPr="00B96B5E" w14:paraId="757D89E2" w14:textId="77777777" w:rsidTr="00B9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B468F1E" w14:textId="3CEFD961" w:rsidR="006801C4" w:rsidRPr="00B96B5E" w:rsidRDefault="006801C4" w:rsidP="006801C4">
            <w:pPr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7.</w:t>
            </w:r>
          </w:p>
        </w:tc>
        <w:tc>
          <w:tcPr>
            <w:tcW w:w="6020" w:type="dxa"/>
          </w:tcPr>
          <w:p w14:paraId="6CED41C5" w14:textId="5B6A9170" w:rsidR="006801C4" w:rsidRPr="00B96B5E" w:rsidRDefault="006801C4" w:rsidP="0068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GitHub Link</w:t>
            </w:r>
          </w:p>
        </w:tc>
        <w:tc>
          <w:tcPr>
            <w:tcW w:w="3398" w:type="dxa"/>
          </w:tcPr>
          <w:p w14:paraId="65011488" w14:textId="4B58617A" w:rsidR="006801C4" w:rsidRPr="00B96B5E" w:rsidRDefault="00BF6E0D" w:rsidP="00B96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9</w:t>
            </w:r>
          </w:p>
        </w:tc>
      </w:tr>
      <w:tr w:rsidR="006801C4" w:rsidRPr="00B96B5E" w14:paraId="2695E067" w14:textId="77777777" w:rsidTr="00B96B5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C1F9331" w14:textId="57778638" w:rsidR="006801C4" w:rsidRPr="00B96B5E" w:rsidRDefault="006801C4" w:rsidP="006801C4">
            <w:pPr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8.</w:t>
            </w:r>
          </w:p>
        </w:tc>
        <w:tc>
          <w:tcPr>
            <w:tcW w:w="6020" w:type="dxa"/>
          </w:tcPr>
          <w:p w14:paraId="125EB4D1" w14:textId="3EC1AC54" w:rsidR="006801C4" w:rsidRPr="00B96B5E" w:rsidRDefault="006801C4" w:rsidP="0068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Challenges Faced &amp; Solutions</w:t>
            </w:r>
          </w:p>
        </w:tc>
        <w:tc>
          <w:tcPr>
            <w:tcW w:w="3398" w:type="dxa"/>
          </w:tcPr>
          <w:p w14:paraId="564B6CB3" w14:textId="4A020A77" w:rsidR="006801C4" w:rsidRPr="00B96B5E" w:rsidRDefault="00BF6E0D" w:rsidP="00B96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9</w:t>
            </w:r>
          </w:p>
        </w:tc>
      </w:tr>
      <w:tr w:rsidR="006801C4" w:rsidRPr="00B96B5E" w14:paraId="6D115F33" w14:textId="77777777" w:rsidTr="00B9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91CDB85" w14:textId="08191B82" w:rsidR="006801C4" w:rsidRPr="00B96B5E" w:rsidRDefault="006801C4" w:rsidP="006801C4">
            <w:pPr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9.</w:t>
            </w:r>
          </w:p>
        </w:tc>
        <w:tc>
          <w:tcPr>
            <w:tcW w:w="6020" w:type="dxa"/>
          </w:tcPr>
          <w:p w14:paraId="431E5894" w14:textId="2A0AABFE" w:rsidR="006801C4" w:rsidRPr="00B96B5E" w:rsidRDefault="006801C4" w:rsidP="0068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Conclusion</w:t>
            </w:r>
          </w:p>
        </w:tc>
        <w:tc>
          <w:tcPr>
            <w:tcW w:w="3398" w:type="dxa"/>
          </w:tcPr>
          <w:p w14:paraId="7E3908BE" w14:textId="5529B49C" w:rsidR="006801C4" w:rsidRPr="00B96B5E" w:rsidRDefault="00B96B5E" w:rsidP="00B96B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10</w:t>
            </w:r>
          </w:p>
        </w:tc>
      </w:tr>
      <w:tr w:rsidR="006801C4" w:rsidRPr="00B96B5E" w14:paraId="1932B7FB" w14:textId="77777777" w:rsidTr="00B96B5E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E7E233C" w14:textId="3FBAF5D7" w:rsidR="006801C4" w:rsidRPr="00B96B5E" w:rsidRDefault="006801C4" w:rsidP="006801C4">
            <w:pPr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10.</w:t>
            </w:r>
          </w:p>
        </w:tc>
        <w:tc>
          <w:tcPr>
            <w:tcW w:w="6020" w:type="dxa"/>
          </w:tcPr>
          <w:p w14:paraId="581A8A70" w14:textId="1C409440" w:rsidR="006801C4" w:rsidRPr="00B96B5E" w:rsidRDefault="006801C4" w:rsidP="0068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References</w:t>
            </w:r>
          </w:p>
        </w:tc>
        <w:tc>
          <w:tcPr>
            <w:tcW w:w="3398" w:type="dxa"/>
          </w:tcPr>
          <w:p w14:paraId="0D3DDC22" w14:textId="4F986A72" w:rsidR="006801C4" w:rsidRPr="00B96B5E" w:rsidRDefault="00B96B5E" w:rsidP="00B96B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96B5E">
              <w:rPr>
                <w:sz w:val="36"/>
                <w:szCs w:val="36"/>
              </w:rPr>
              <w:t>10</w:t>
            </w:r>
          </w:p>
        </w:tc>
      </w:tr>
    </w:tbl>
    <w:p w14:paraId="24523455" w14:textId="740A30D7" w:rsidR="00EF0D66" w:rsidRDefault="00000000">
      <w:r>
        <w:br w:type="page"/>
      </w:r>
    </w:p>
    <w:p w14:paraId="00AE5B7A" w14:textId="77777777" w:rsidR="00EF0D66" w:rsidRDefault="00000000">
      <w:pPr>
        <w:pStyle w:val="Heading1"/>
      </w:pPr>
      <w:r>
        <w:lastRenderedPageBreak/>
        <w:t>1. Introduction</w:t>
      </w:r>
    </w:p>
    <w:p w14:paraId="5562E7FE" w14:textId="4772CCFA" w:rsidR="0023191A" w:rsidRPr="0023191A" w:rsidRDefault="0023191A" w:rsidP="0023191A">
      <w:pPr>
        <w:rPr>
          <w:lang w:val="en-IN"/>
        </w:rPr>
      </w:pPr>
      <w:r w:rsidRPr="0023191A">
        <w:rPr>
          <w:lang w:val="en-IN"/>
        </w:rPr>
        <w:t xml:space="preserve">The </w:t>
      </w:r>
      <w:r w:rsidRPr="0023191A">
        <w:rPr>
          <w:b/>
          <w:bCs/>
          <w:lang w:val="en-IN"/>
        </w:rPr>
        <w:t>College Feedback Classifier</w:t>
      </w:r>
      <w:r w:rsidRPr="0023191A">
        <w:rPr>
          <w:lang w:val="en-IN"/>
        </w:rPr>
        <w:t xml:space="preserve"> is an AI-powered system developed to </w:t>
      </w:r>
      <w:proofErr w:type="spellStart"/>
      <w:r w:rsidRPr="0023191A">
        <w:rPr>
          <w:lang w:val="en-IN"/>
        </w:rPr>
        <w:t>analyze</w:t>
      </w:r>
      <w:proofErr w:type="spellEnd"/>
      <w:r w:rsidRPr="0023191A">
        <w:rPr>
          <w:lang w:val="en-IN"/>
        </w:rPr>
        <w:t xml:space="preserve"> and categorize open-ended feedback from students. Educational institutions often receive a high volume of unstructured comments, making it difficult to extract actionable insights. This project uses advanced natural language processing (NLP) techniques—powered by IBM </w:t>
      </w:r>
      <w:proofErr w:type="spellStart"/>
      <w:r w:rsidRPr="0023191A">
        <w:rPr>
          <w:lang w:val="en-IN"/>
        </w:rPr>
        <w:t>Watsonx</w:t>
      </w:r>
      <w:proofErr w:type="spellEnd"/>
      <w:r w:rsidRPr="0023191A">
        <w:rPr>
          <w:lang w:val="en-IN"/>
        </w:rPr>
        <w:t xml:space="preserve"> foundation models—to classify feedback into categories such as </w:t>
      </w:r>
      <w:r w:rsidRPr="0023191A">
        <w:rPr>
          <w:b/>
          <w:bCs/>
          <w:lang w:val="en-IN"/>
        </w:rPr>
        <w:t>Academics</w:t>
      </w:r>
      <w:r w:rsidRPr="0023191A">
        <w:rPr>
          <w:lang w:val="en-IN"/>
        </w:rPr>
        <w:t xml:space="preserve">, </w:t>
      </w:r>
      <w:r w:rsidRPr="0023191A">
        <w:rPr>
          <w:b/>
          <w:bCs/>
          <w:lang w:val="en-IN"/>
        </w:rPr>
        <w:t>Facilities</w:t>
      </w:r>
      <w:r w:rsidRPr="0023191A">
        <w:rPr>
          <w:lang w:val="en-IN"/>
        </w:rPr>
        <w:t xml:space="preserve">, and </w:t>
      </w:r>
      <w:r w:rsidRPr="0023191A">
        <w:rPr>
          <w:b/>
          <w:bCs/>
          <w:lang w:val="en-IN"/>
        </w:rPr>
        <w:t>Administration</w:t>
      </w:r>
      <w:r w:rsidRPr="0023191A">
        <w:rPr>
          <w:lang w:val="en-IN"/>
        </w:rPr>
        <w:t>. By automating this process, the system enhances administrative decision-making, improves responsiveness, and streamlines quality assurance.</w:t>
      </w:r>
    </w:p>
    <w:p w14:paraId="360242F0" w14:textId="77777777" w:rsidR="00EF0D66" w:rsidRDefault="00000000">
      <w:pPr>
        <w:pStyle w:val="Heading1"/>
      </w:pPr>
      <w:r>
        <w:t>2. Objective</w:t>
      </w:r>
    </w:p>
    <w:p w14:paraId="315DB740" w14:textId="77777777" w:rsidR="0023191A" w:rsidRPr="0023191A" w:rsidRDefault="0023191A" w:rsidP="0023191A">
      <w:pPr>
        <w:rPr>
          <w:lang w:val="en-IN"/>
        </w:rPr>
      </w:pPr>
      <w:r w:rsidRPr="0023191A">
        <w:rPr>
          <w:lang w:val="en-IN"/>
        </w:rPr>
        <w:t>The primary objectives of this project are:</w:t>
      </w:r>
    </w:p>
    <w:p w14:paraId="734BCEF0" w14:textId="77777777" w:rsidR="0023191A" w:rsidRPr="0023191A" w:rsidRDefault="0023191A" w:rsidP="0023191A">
      <w:pPr>
        <w:numPr>
          <w:ilvl w:val="0"/>
          <w:numId w:val="10"/>
        </w:numPr>
        <w:rPr>
          <w:lang w:val="en-IN"/>
        </w:rPr>
      </w:pPr>
      <w:r w:rsidRPr="0023191A">
        <w:rPr>
          <w:rFonts w:ascii="Segoe UI Emoji" w:hAnsi="Segoe UI Emoji" w:cs="Segoe UI Emoji"/>
          <w:lang w:val="en-IN"/>
        </w:rPr>
        <w:t>🔍</w:t>
      </w:r>
      <w:r w:rsidRPr="0023191A">
        <w:rPr>
          <w:lang w:val="en-IN"/>
        </w:rPr>
        <w:t xml:space="preserve"> </w:t>
      </w:r>
      <w:r w:rsidRPr="0023191A">
        <w:rPr>
          <w:b/>
          <w:bCs/>
          <w:lang w:val="en-IN"/>
        </w:rPr>
        <w:t>Automate classification</w:t>
      </w:r>
      <w:r w:rsidRPr="0023191A">
        <w:rPr>
          <w:lang w:val="en-IN"/>
        </w:rPr>
        <w:t xml:space="preserve"> of open-text student feedback into predefined categories.</w:t>
      </w:r>
    </w:p>
    <w:p w14:paraId="3E4ED256" w14:textId="77777777" w:rsidR="0023191A" w:rsidRPr="0023191A" w:rsidRDefault="0023191A" w:rsidP="0023191A">
      <w:pPr>
        <w:numPr>
          <w:ilvl w:val="0"/>
          <w:numId w:val="10"/>
        </w:numPr>
        <w:rPr>
          <w:lang w:val="en-IN"/>
        </w:rPr>
      </w:pPr>
      <w:r w:rsidRPr="0023191A">
        <w:rPr>
          <w:rFonts w:ascii="Segoe UI Emoji" w:hAnsi="Segoe UI Emoji" w:cs="Segoe UI Emoji"/>
          <w:lang w:val="en-IN"/>
        </w:rPr>
        <w:t>🧠</w:t>
      </w:r>
      <w:r w:rsidRPr="0023191A">
        <w:rPr>
          <w:lang w:val="en-IN"/>
        </w:rPr>
        <w:t xml:space="preserve"> </w:t>
      </w:r>
      <w:r w:rsidRPr="0023191A">
        <w:rPr>
          <w:b/>
          <w:bCs/>
          <w:lang w:val="en-IN"/>
        </w:rPr>
        <w:t>Leverage few-shot prompt learning</w:t>
      </w:r>
      <w:r w:rsidRPr="0023191A">
        <w:rPr>
          <w:lang w:val="en-IN"/>
        </w:rPr>
        <w:t xml:space="preserve"> using IBM foundation models like FLAN-T5 or Mistral for high-accuracy classification.</w:t>
      </w:r>
    </w:p>
    <w:p w14:paraId="70E7FE89" w14:textId="77777777" w:rsidR="0023191A" w:rsidRPr="0023191A" w:rsidRDefault="0023191A" w:rsidP="0023191A">
      <w:pPr>
        <w:numPr>
          <w:ilvl w:val="0"/>
          <w:numId w:val="10"/>
        </w:numPr>
        <w:rPr>
          <w:lang w:val="en-IN"/>
        </w:rPr>
      </w:pPr>
      <w:r w:rsidRPr="0023191A">
        <w:rPr>
          <w:rFonts w:ascii="Segoe UI Emoji" w:hAnsi="Segoe UI Emoji" w:cs="Segoe UI Emoji"/>
          <w:lang w:val="en-IN"/>
        </w:rPr>
        <w:t>📊</w:t>
      </w:r>
      <w:r w:rsidRPr="0023191A">
        <w:rPr>
          <w:lang w:val="en-IN"/>
        </w:rPr>
        <w:t xml:space="preserve"> </w:t>
      </w:r>
      <w:r w:rsidRPr="0023191A">
        <w:rPr>
          <w:b/>
          <w:bCs/>
          <w:lang w:val="en-IN"/>
        </w:rPr>
        <w:t>Provide category-wise insights</w:t>
      </w:r>
      <w:r w:rsidRPr="0023191A">
        <w:rPr>
          <w:lang w:val="en-IN"/>
        </w:rPr>
        <w:t xml:space="preserve"> that assist management in identifying recurring issues and prioritizing improvements.</w:t>
      </w:r>
    </w:p>
    <w:p w14:paraId="0F1CD10C" w14:textId="77777777" w:rsidR="0023191A" w:rsidRPr="0023191A" w:rsidRDefault="0023191A" w:rsidP="0023191A">
      <w:pPr>
        <w:numPr>
          <w:ilvl w:val="0"/>
          <w:numId w:val="10"/>
        </w:numPr>
        <w:rPr>
          <w:lang w:val="en-IN"/>
        </w:rPr>
      </w:pPr>
      <w:r w:rsidRPr="0023191A">
        <w:rPr>
          <w:rFonts w:ascii="Segoe UI Emoji" w:hAnsi="Segoe UI Emoji" w:cs="Segoe UI Emoji"/>
          <w:lang w:val="en-IN"/>
        </w:rPr>
        <w:t>📁</w:t>
      </w:r>
      <w:r w:rsidRPr="0023191A">
        <w:rPr>
          <w:lang w:val="en-IN"/>
        </w:rPr>
        <w:t xml:space="preserve"> </w:t>
      </w:r>
      <w:r w:rsidRPr="0023191A">
        <w:rPr>
          <w:b/>
          <w:bCs/>
          <w:lang w:val="en-IN"/>
        </w:rPr>
        <w:t>Enable structured reporting</w:t>
      </w:r>
      <w:r w:rsidRPr="0023191A">
        <w:rPr>
          <w:lang w:val="en-IN"/>
        </w:rPr>
        <w:t xml:space="preserve"> and potential integration with dashboards or data visualization tools.</w:t>
      </w:r>
    </w:p>
    <w:p w14:paraId="0ADF8243" w14:textId="77777777" w:rsidR="00EF0D66" w:rsidRDefault="00000000">
      <w:pPr>
        <w:pStyle w:val="Heading1"/>
      </w:pPr>
      <w:r>
        <w:t>3. Tools &amp; Technologies Used</w:t>
      </w:r>
    </w:p>
    <w:p w14:paraId="7EC69F2C" w14:textId="77777777" w:rsidR="0023191A" w:rsidRDefault="00000000"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6782"/>
      </w:tblGrid>
      <w:tr w:rsidR="0023191A" w:rsidRPr="0023191A" w14:paraId="1F71C302" w14:textId="77777777" w:rsidTr="003C70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54862" w14:textId="77777777" w:rsidR="0023191A" w:rsidRPr="0023191A" w:rsidRDefault="0023191A" w:rsidP="003C70F3">
            <w:pPr>
              <w:rPr>
                <w:b/>
                <w:bCs/>
                <w:lang w:val="en-IN"/>
              </w:rPr>
            </w:pPr>
            <w:r w:rsidRPr="0023191A">
              <w:rPr>
                <w:b/>
                <w:bCs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5469292" w14:textId="77777777" w:rsidR="0023191A" w:rsidRPr="0023191A" w:rsidRDefault="0023191A" w:rsidP="003C70F3">
            <w:pPr>
              <w:rPr>
                <w:b/>
                <w:bCs/>
                <w:lang w:val="en-IN"/>
              </w:rPr>
            </w:pPr>
            <w:r w:rsidRPr="0023191A">
              <w:rPr>
                <w:b/>
                <w:bCs/>
                <w:lang w:val="en-IN"/>
              </w:rPr>
              <w:t>Tools / Technologies</w:t>
            </w:r>
          </w:p>
        </w:tc>
      </w:tr>
      <w:tr w:rsidR="0023191A" w:rsidRPr="0023191A" w14:paraId="543506ED" w14:textId="77777777" w:rsidTr="003C7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2E0A4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b/>
                <w:bCs/>
                <w:lang w:val="en-IN"/>
              </w:rPr>
              <w:t>Programming Language</w:t>
            </w:r>
          </w:p>
        </w:tc>
        <w:tc>
          <w:tcPr>
            <w:tcW w:w="0" w:type="auto"/>
            <w:vAlign w:val="center"/>
            <w:hideMark/>
          </w:tcPr>
          <w:p w14:paraId="0880E745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lang w:val="en-IN"/>
              </w:rPr>
              <w:t>Python</w:t>
            </w:r>
          </w:p>
        </w:tc>
      </w:tr>
      <w:tr w:rsidR="0023191A" w:rsidRPr="0023191A" w14:paraId="3DC44E5B" w14:textId="77777777" w:rsidTr="003C7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7892B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b/>
                <w:bCs/>
                <w:lang w:val="en-IN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6635ECA4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lang w:val="en-IN"/>
              </w:rPr>
              <w:t xml:space="preserve">IBM Watsonx.ai, Google </w:t>
            </w:r>
            <w:proofErr w:type="spellStart"/>
            <w:r w:rsidRPr="0023191A">
              <w:rPr>
                <w:lang w:val="en-IN"/>
              </w:rPr>
              <w:t>Colab</w:t>
            </w:r>
            <w:proofErr w:type="spellEnd"/>
          </w:p>
        </w:tc>
      </w:tr>
      <w:tr w:rsidR="0023191A" w:rsidRPr="0023191A" w14:paraId="4C8516A7" w14:textId="77777777" w:rsidTr="003C7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EDFC9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b/>
                <w:bCs/>
                <w:lang w:val="en-IN"/>
              </w:rPr>
              <w:t>AI Foundation Models</w:t>
            </w:r>
          </w:p>
        </w:tc>
        <w:tc>
          <w:tcPr>
            <w:tcW w:w="0" w:type="auto"/>
            <w:vAlign w:val="center"/>
            <w:hideMark/>
          </w:tcPr>
          <w:p w14:paraId="02DBFCFD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lang w:val="en-IN"/>
              </w:rPr>
              <w:t xml:space="preserve">google/flan-t5-xl, </w:t>
            </w:r>
            <w:proofErr w:type="spellStart"/>
            <w:r w:rsidRPr="0023191A">
              <w:rPr>
                <w:lang w:val="en-IN"/>
              </w:rPr>
              <w:t>mistralai</w:t>
            </w:r>
            <w:proofErr w:type="spellEnd"/>
            <w:r w:rsidRPr="0023191A">
              <w:rPr>
                <w:lang w:val="en-IN"/>
              </w:rPr>
              <w:t>/Mistral-7B-Instruct</w:t>
            </w:r>
          </w:p>
        </w:tc>
      </w:tr>
      <w:tr w:rsidR="0023191A" w:rsidRPr="0023191A" w14:paraId="68A18823" w14:textId="77777777" w:rsidTr="003C7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2ECF9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b/>
                <w:bCs/>
                <w:lang w:val="en-IN"/>
              </w:rPr>
              <w:t>Libraries Used</w:t>
            </w:r>
          </w:p>
        </w:tc>
        <w:tc>
          <w:tcPr>
            <w:tcW w:w="0" w:type="auto"/>
            <w:vAlign w:val="center"/>
            <w:hideMark/>
          </w:tcPr>
          <w:p w14:paraId="5909D0F1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lang w:val="en-IN"/>
              </w:rPr>
              <w:t xml:space="preserve">pandas, matplotlib, seaborn, scikit-learn, </w:t>
            </w:r>
            <w:proofErr w:type="spellStart"/>
            <w:r w:rsidRPr="0023191A">
              <w:rPr>
                <w:lang w:val="en-IN"/>
              </w:rPr>
              <w:t>ibm</w:t>
            </w:r>
            <w:proofErr w:type="spellEnd"/>
            <w:r w:rsidRPr="0023191A">
              <w:rPr>
                <w:lang w:val="en-IN"/>
              </w:rPr>
              <w:t>-</w:t>
            </w:r>
            <w:proofErr w:type="spellStart"/>
            <w:r w:rsidRPr="0023191A">
              <w:rPr>
                <w:lang w:val="en-IN"/>
              </w:rPr>
              <w:t>watson</w:t>
            </w:r>
            <w:proofErr w:type="spellEnd"/>
            <w:r w:rsidRPr="0023191A">
              <w:rPr>
                <w:lang w:val="en-IN"/>
              </w:rPr>
              <w:t>-machine-learning</w:t>
            </w:r>
          </w:p>
        </w:tc>
      </w:tr>
      <w:tr w:rsidR="0023191A" w:rsidRPr="0023191A" w14:paraId="7B822294" w14:textId="77777777" w:rsidTr="003C7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097B6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b/>
                <w:bCs/>
                <w:lang w:val="en-IN"/>
              </w:rPr>
              <w:t>IDE / Notebook</w:t>
            </w:r>
          </w:p>
        </w:tc>
        <w:tc>
          <w:tcPr>
            <w:tcW w:w="0" w:type="auto"/>
            <w:vAlign w:val="center"/>
            <w:hideMark/>
          </w:tcPr>
          <w:p w14:paraId="03F8D14D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lang w:val="en-IN"/>
              </w:rPr>
              <w:t xml:space="preserve">Google </w:t>
            </w:r>
            <w:proofErr w:type="spellStart"/>
            <w:r w:rsidRPr="0023191A">
              <w:rPr>
                <w:lang w:val="en-IN"/>
              </w:rPr>
              <w:t>Colab</w:t>
            </w:r>
            <w:proofErr w:type="spellEnd"/>
            <w:r w:rsidRPr="0023191A">
              <w:rPr>
                <w:lang w:val="en-IN"/>
              </w:rPr>
              <w:t xml:space="preserve">, </w:t>
            </w:r>
            <w:proofErr w:type="spellStart"/>
            <w:r w:rsidRPr="0023191A">
              <w:rPr>
                <w:lang w:val="en-IN"/>
              </w:rPr>
              <w:t>Jupyter</w:t>
            </w:r>
            <w:proofErr w:type="spellEnd"/>
          </w:p>
        </w:tc>
      </w:tr>
      <w:tr w:rsidR="0023191A" w:rsidRPr="0023191A" w14:paraId="7760E26C" w14:textId="77777777" w:rsidTr="003C7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57D07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b/>
                <w:bCs/>
                <w:lang w:val="en-IN"/>
              </w:rPr>
              <w:t>Dataset Format</w:t>
            </w:r>
          </w:p>
        </w:tc>
        <w:tc>
          <w:tcPr>
            <w:tcW w:w="0" w:type="auto"/>
            <w:vAlign w:val="center"/>
            <w:hideMark/>
          </w:tcPr>
          <w:p w14:paraId="184A59BA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lang w:val="en-IN"/>
              </w:rPr>
              <w:t>CSV (</w:t>
            </w:r>
            <w:proofErr w:type="spellStart"/>
            <w:r w:rsidRPr="0023191A">
              <w:rPr>
                <w:lang w:val="en-IN"/>
              </w:rPr>
              <w:t>feedback_text</w:t>
            </w:r>
            <w:proofErr w:type="spellEnd"/>
            <w:r w:rsidRPr="0023191A">
              <w:rPr>
                <w:lang w:val="en-IN"/>
              </w:rPr>
              <w:t>, category)</w:t>
            </w:r>
          </w:p>
        </w:tc>
      </w:tr>
      <w:tr w:rsidR="0023191A" w:rsidRPr="0023191A" w14:paraId="3AE68480" w14:textId="77777777" w:rsidTr="003C7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B4FBB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b/>
                <w:bCs/>
                <w:lang w:val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2A8E9493" w14:textId="77777777" w:rsidR="0023191A" w:rsidRPr="0023191A" w:rsidRDefault="0023191A" w:rsidP="003C70F3">
            <w:pPr>
              <w:rPr>
                <w:lang w:val="en-IN"/>
              </w:rPr>
            </w:pPr>
            <w:r w:rsidRPr="0023191A">
              <w:rPr>
                <w:lang w:val="en-IN"/>
              </w:rPr>
              <w:t>IBM Cloud Object Storage (COS)</w:t>
            </w:r>
          </w:p>
        </w:tc>
      </w:tr>
    </w:tbl>
    <w:p w14:paraId="3B94FEA2" w14:textId="217774C0" w:rsidR="00EF0D66" w:rsidRDefault="00000000">
      <w:r>
        <w:br/>
      </w:r>
    </w:p>
    <w:p w14:paraId="5DF972D4" w14:textId="77777777" w:rsidR="00EF0D66" w:rsidRDefault="00000000">
      <w:pPr>
        <w:pStyle w:val="Heading1"/>
      </w:pPr>
      <w:r>
        <w:lastRenderedPageBreak/>
        <w:t>4. Methodology / Working</w:t>
      </w:r>
    </w:p>
    <w:p w14:paraId="13589021" w14:textId="77777777" w:rsidR="0023191A" w:rsidRDefault="0023191A" w:rsidP="0023191A">
      <w:pPr>
        <w:rPr>
          <w:lang w:val="en-IN"/>
        </w:rPr>
      </w:pPr>
      <w:r w:rsidRPr="0023191A">
        <w:rPr>
          <w:lang w:val="en-IN"/>
        </w:rPr>
        <w:t xml:space="preserve">The College Feedback Classifier follows a modular AI pipeline that integrates prompt engineering and IBM </w:t>
      </w:r>
      <w:proofErr w:type="spellStart"/>
      <w:r w:rsidRPr="0023191A">
        <w:rPr>
          <w:lang w:val="en-IN"/>
        </w:rPr>
        <w:t>Watsonx</w:t>
      </w:r>
      <w:proofErr w:type="spellEnd"/>
      <w:r w:rsidRPr="0023191A">
        <w:rPr>
          <w:lang w:val="en-IN"/>
        </w:rPr>
        <w:t xml:space="preserve"> Foundation Models to classify student feedback efficiently. Below is a detailed description of the process:</w:t>
      </w:r>
    </w:p>
    <w:p w14:paraId="21DF675D" w14:textId="215D5CE3" w:rsidR="00477006" w:rsidRPr="0023191A" w:rsidRDefault="00477006" w:rsidP="0023191A">
      <w:pPr>
        <w:rPr>
          <w:lang w:val="en-IN"/>
        </w:rPr>
      </w:pPr>
      <w:r w:rsidRPr="00477006">
        <w:rPr>
          <w:noProof/>
          <w:lang w:val="en-IN"/>
        </w:rPr>
        <w:drawing>
          <wp:inline distT="0" distB="0" distL="0" distR="0" wp14:anchorId="15C13939" wp14:editId="5246918B">
            <wp:extent cx="5877254" cy="4053840"/>
            <wp:effectExtent l="0" t="0" r="9525" b="3810"/>
            <wp:docPr id="128848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89958" name=""/>
                    <pic:cNvPicPr/>
                  </pic:nvPicPr>
                  <pic:blipFill rotWithShape="1">
                    <a:blip r:embed="rId9"/>
                    <a:srcRect b="11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460" cy="4068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DF264" w14:textId="77777777" w:rsidR="0023191A" w:rsidRPr="0023191A" w:rsidRDefault="0023191A" w:rsidP="0023191A">
      <w:pPr>
        <w:rPr>
          <w:b/>
          <w:bCs/>
          <w:lang w:val="en-IN"/>
        </w:rPr>
      </w:pPr>
      <w:r w:rsidRPr="0023191A">
        <w:rPr>
          <w:rFonts w:ascii="Segoe UI Emoji" w:hAnsi="Segoe UI Emoji" w:cs="Segoe UI Emoji"/>
          <w:b/>
          <w:bCs/>
          <w:lang w:val="en-IN"/>
        </w:rPr>
        <w:t>🔄</w:t>
      </w:r>
      <w:r w:rsidRPr="0023191A">
        <w:rPr>
          <w:b/>
          <w:bCs/>
          <w:lang w:val="en-IN"/>
        </w:rPr>
        <w:t xml:space="preserve"> Step-by-Step Workflow:</w:t>
      </w:r>
    </w:p>
    <w:p w14:paraId="1168CD35" w14:textId="77777777" w:rsidR="0023191A" w:rsidRPr="0023191A" w:rsidRDefault="0023191A" w:rsidP="0023191A">
      <w:pPr>
        <w:numPr>
          <w:ilvl w:val="0"/>
          <w:numId w:val="11"/>
        </w:numPr>
        <w:rPr>
          <w:lang w:val="en-IN"/>
        </w:rPr>
      </w:pPr>
      <w:r w:rsidRPr="0023191A">
        <w:rPr>
          <w:b/>
          <w:bCs/>
          <w:lang w:val="en-IN"/>
        </w:rPr>
        <w:t>Data Collection</w:t>
      </w:r>
      <w:r w:rsidRPr="0023191A">
        <w:rPr>
          <w:lang w:val="en-IN"/>
        </w:rPr>
        <w:br/>
        <w:t xml:space="preserve">Student feedback is collected in a CSV format. Each entry contains an open-ended sentence and (optionally) a </w:t>
      </w:r>
      <w:proofErr w:type="spellStart"/>
      <w:r w:rsidRPr="0023191A">
        <w:rPr>
          <w:lang w:val="en-IN"/>
        </w:rPr>
        <w:t>labeled</w:t>
      </w:r>
      <w:proofErr w:type="spellEnd"/>
      <w:r w:rsidRPr="0023191A">
        <w:rPr>
          <w:lang w:val="en-IN"/>
        </w:rPr>
        <w:t xml:space="preserve"> category like </w:t>
      </w:r>
      <w:r w:rsidRPr="0023191A">
        <w:rPr>
          <w:i/>
          <w:iCs/>
          <w:lang w:val="en-IN"/>
        </w:rPr>
        <w:t>Academics</w:t>
      </w:r>
      <w:r w:rsidRPr="0023191A">
        <w:rPr>
          <w:lang w:val="en-IN"/>
        </w:rPr>
        <w:t xml:space="preserve">, </w:t>
      </w:r>
      <w:r w:rsidRPr="0023191A">
        <w:rPr>
          <w:i/>
          <w:iCs/>
          <w:lang w:val="en-IN"/>
        </w:rPr>
        <w:t>Facilities</w:t>
      </w:r>
      <w:r w:rsidRPr="0023191A">
        <w:rPr>
          <w:lang w:val="en-IN"/>
        </w:rPr>
        <w:t xml:space="preserve">, or </w:t>
      </w:r>
      <w:r w:rsidRPr="0023191A">
        <w:rPr>
          <w:i/>
          <w:iCs/>
          <w:lang w:val="en-IN"/>
        </w:rPr>
        <w:t>Administration</w:t>
      </w:r>
      <w:r w:rsidRPr="0023191A">
        <w:rPr>
          <w:lang w:val="en-IN"/>
        </w:rPr>
        <w:t>.</w:t>
      </w:r>
    </w:p>
    <w:p w14:paraId="7C952CC9" w14:textId="77777777" w:rsidR="0023191A" w:rsidRPr="0023191A" w:rsidRDefault="0023191A" w:rsidP="0023191A">
      <w:pPr>
        <w:numPr>
          <w:ilvl w:val="0"/>
          <w:numId w:val="11"/>
        </w:numPr>
        <w:rPr>
          <w:lang w:val="en-IN"/>
        </w:rPr>
      </w:pPr>
      <w:r w:rsidRPr="0023191A">
        <w:rPr>
          <w:b/>
          <w:bCs/>
          <w:lang w:val="en-IN"/>
        </w:rPr>
        <w:t>Data Ingestion from IBM COS</w:t>
      </w:r>
      <w:r w:rsidRPr="0023191A">
        <w:rPr>
          <w:lang w:val="en-IN"/>
        </w:rPr>
        <w:br/>
        <w:t>The CSV is uploaded to IBM Cloud Object Storage (COS). The notebook uses ibm_boto3 to securely retrieve the file.</w:t>
      </w:r>
    </w:p>
    <w:p w14:paraId="01E4269D" w14:textId="77777777" w:rsidR="0023191A" w:rsidRPr="0023191A" w:rsidRDefault="0023191A" w:rsidP="0023191A">
      <w:pPr>
        <w:numPr>
          <w:ilvl w:val="0"/>
          <w:numId w:val="11"/>
        </w:numPr>
        <w:rPr>
          <w:lang w:val="en-IN"/>
        </w:rPr>
      </w:pPr>
      <w:r w:rsidRPr="0023191A">
        <w:rPr>
          <w:b/>
          <w:bCs/>
          <w:lang w:val="en-IN"/>
        </w:rPr>
        <w:t>Preprocessing &amp; Cleaning</w:t>
      </w:r>
    </w:p>
    <w:p w14:paraId="28AA17CC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>Missing or empty rows are removed.</w:t>
      </w:r>
    </w:p>
    <w:p w14:paraId="205FC0E2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>Text fields are normalized (e.g., trimming, case formatting).</w:t>
      </w:r>
    </w:p>
    <w:p w14:paraId="14776B6E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>Categories are capitalized to maintain consistency.</w:t>
      </w:r>
    </w:p>
    <w:p w14:paraId="4E9D34FC" w14:textId="700D243F" w:rsidR="0023191A" w:rsidRPr="0023191A" w:rsidRDefault="0023191A" w:rsidP="0023191A">
      <w:pPr>
        <w:numPr>
          <w:ilvl w:val="0"/>
          <w:numId w:val="11"/>
        </w:numPr>
        <w:rPr>
          <w:lang w:val="en-IN"/>
        </w:rPr>
      </w:pPr>
      <w:r w:rsidRPr="0023191A">
        <w:rPr>
          <w:b/>
          <w:bCs/>
          <w:lang w:val="en-IN"/>
        </w:rPr>
        <w:t>Prompt Engineering (Few-Shot)</w:t>
      </w:r>
      <w:r w:rsidRPr="0023191A">
        <w:rPr>
          <w:lang w:val="en-IN"/>
        </w:rPr>
        <w:br/>
        <w:t xml:space="preserve">A prompt is designed with </w:t>
      </w:r>
      <w:r w:rsidRPr="0023191A">
        <w:rPr>
          <w:b/>
          <w:bCs/>
          <w:lang w:val="en-IN"/>
        </w:rPr>
        <w:t>few-shot examples</w:t>
      </w:r>
      <w:r w:rsidRPr="0023191A">
        <w:rPr>
          <w:lang w:val="en-IN"/>
        </w:rPr>
        <w:t xml:space="preserve"> that guide the model.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039"/>
      </w:tblGrid>
      <w:tr w:rsidR="0023191A" w14:paraId="06A0F885" w14:textId="77777777" w:rsidTr="0023191A">
        <w:tc>
          <w:tcPr>
            <w:tcW w:w="8039" w:type="dxa"/>
          </w:tcPr>
          <w:p w14:paraId="2E5D262A" w14:textId="77777777" w:rsidR="0023191A" w:rsidRPr="0023191A" w:rsidRDefault="0023191A" w:rsidP="0023191A">
            <w:pPr>
              <w:spacing w:after="200" w:line="276" w:lineRule="auto"/>
              <w:ind w:left="360"/>
              <w:rPr>
                <w:b/>
                <w:bCs/>
                <w:lang w:val="en-IN"/>
              </w:rPr>
            </w:pPr>
            <w:r w:rsidRPr="0023191A">
              <w:rPr>
                <w:b/>
                <w:bCs/>
                <w:lang w:val="en-IN"/>
              </w:rPr>
              <w:lastRenderedPageBreak/>
              <w:t>For example:</w:t>
            </w:r>
          </w:p>
          <w:p w14:paraId="468DD6B3" w14:textId="77777777" w:rsidR="0023191A" w:rsidRPr="0023191A" w:rsidRDefault="0023191A" w:rsidP="0023191A">
            <w:pPr>
              <w:spacing w:after="200" w:line="276" w:lineRule="auto"/>
              <w:rPr>
                <w:lang w:val="en-IN"/>
              </w:rPr>
            </w:pPr>
            <w:r w:rsidRPr="0023191A">
              <w:rPr>
                <w:lang w:val="en-IN"/>
              </w:rPr>
              <w:t xml:space="preserve">"The course materials should be made available online." → Academics  </w:t>
            </w:r>
          </w:p>
          <w:p w14:paraId="4A7268C5" w14:textId="77777777" w:rsidR="0023191A" w:rsidRPr="0023191A" w:rsidRDefault="0023191A" w:rsidP="0023191A">
            <w:pPr>
              <w:spacing w:after="200" w:line="276" w:lineRule="auto"/>
              <w:rPr>
                <w:lang w:val="en-IN"/>
              </w:rPr>
            </w:pPr>
            <w:r w:rsidRPr="0023191A">
              <w:rPr>
                <w:lang w:val="en-IN"/>
              </w:rPr>
              <w:t xml:space="preserve">"The cafeteria is overcrowded during lunch." → Facilities  </w:t>
            </w:r>
          </w:p>
          <w:p w14:paraId="78559779" w14:textId="222A1BF2" w:rsidR="0023191A" w:rsidRDefault="0023191A" w:rsidP="0023191A">
            <w:pPr>
              <w:rPr>
                <w:lang w:val="en-IN"/>
              </w:rPr>
            </w:pPr>
            <w:r w:rsidRPr="0023191A">
              <w:rPr>
                <w:lang w:val="en-IN"/>
              </w:rPr>
              <w:t>"The ID card issuance process is slow." → Administration</w:t>
            </w:r>
          </w:p>
        </w:tc>
      </w:tr>
    </w:tbl>
    <w:p w14:paraId="46071AF8" w14:textId="77777777" w:rsidR="0023191A" w:rsidRPr="0023191A" w:rsidRDefault="0023191A" w:rsidP="0023191A">
      <w:pPr>
        <w:rPr>
          <w:lang w:val="en-IN"/>
        </w:rPr>
      </w:pPr>
    </w:p>
    <w:p w14:paraId="00069505" w14:textId="77777777" w:rsidR="0023191A" w:rsidRPr="0023191A" w:rsidRDefault="0023191A" w:rsidP="0023191A">
      <w:pPr>
        <w:numPr>
          <w:ilvl w:val="0"/>
          <w:numId w:val="11"/>
        </w:numPr>
        <w:rPr>
          <w:lang w:val="en-IN"/>
        </w:rPr>
      </w:pPr>
      <w:r w:rsidRPr="0023191A">
        <w:rPr>
          <w:b/>
          <w:bCs/>
          <w:lang w:val="en-IN"/>
        </w:rPr>
        <w:t>Foundation Model Selection</w:t>
      </w:r>
    </w:p>
    <w:p w14:paraId="178FA2C2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>IBM Foundation Model (e.g., FLAN-T5-XL or Mistral-7B-Instruct) is selected.</w:t>
      </w:r>
    </w:p>
    <w:p w14:paraId="7C6399F5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 xml:space="preserve">Credentials and project ID are used to authorize access on </w:t>
      </w:r>
      <w:proofErr w:type="spellStart"/>
      <w:r w:rsidRPr="0023191A">
        <w:rPr>
          <w:lang w:val="en-IN"/>
        </w:rPr>
        <w:t>Watsonx</w:t>
      </w:r>
      <w:proofErr w:type="spellEnd"/>
      <w:r w:rsidRPr="0023191A">
        <w:rPr>
          <w:lang w:val="en-IN"/>
        </w:rPr>
        <w:t>.</w:t>
      </w:r>
    </w:p>
    <w:p w14:paraId="14163D51" w14:textId="77777777" w:rsidR="0023191A" w:rsidRPr="0023191A" w:rsidRDefault="0023191A" w:rsidP="0023191A">
      <w:pPr>
        <w:numPr>
          <w:ilvl w:val="0"/>
          <w:numId w:val="11"/>
        </w:numPr>
        <w:rPr>
          <w:lang w:val="en-IN"/>
        </w:rPr>
      </w:pPr>
      <w:r w:rsidRPr="0023191A">
        <w:rPr>
          <w:b/>
          <w:bCs/>
          <w:lang w:val="en-IN"/>
        </w:rPr>
        <w:t>Inference (Classification)</w:t>
      </w:r>
      <w:r w:rsidRPr="0023191A">
        <w:rPr>
          <w:lang w:val="en-IN"/>
        </w:rPr>
        <w:br/>
        <w:t>For each feedback entry:</w:t>
      </w:r>
    </w:p>
    <w:p w14:paraId="343B10B0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 xml:space="preserve">The model is called </w:t>
      </w:r>
      <w:proofErr w:type="gramStart"/>
      <w:r w:rsidRPr="0023191A">
        <w:rPr>
          <w:lang w:val="en-IN"/>
        </w:rPr>
        <w:t>using .generate</w:t>
      </w:r>
      <w:proofErr w:type="gramEnd"/>
      <w:r w:rsidRPr="0023191A">
        <w:rPr>
          <w:lang w:val="en-IN"/>
        </w:rPr>
        <w:t>() with the crafted prompt.</w:t>
      </w:r>
    </w:p>
    <w:p w14:paraId="58FBF59F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>It outputs the most likely category as text.</w:t>
      </w:r>
    </w:p>
    <w:p w14:paraId="550AABC1" w14:textId="77777777" w:rsidR="0023191A" w:rsidRPr="0023191A" w:rsidRDefault="0023191A" w:rsidP="0023191A">
      <w:pPr>
        <w:numPr>
          <w:ilvl w:val="0"/>
          <w:numId w:val="11"/>
        </w:numPr>
        <w:rPr>
          <w:lang w:val="en-IN"/>
        </w:rPr>
      </w:pPr>
      <w:r w:rsidRPr="0023191A">
        <w:rPr>
          <w:b/>
          <w:bCs/>
          <w:lang w:val="en-IN"/>
        </w:rPr>
        <w:t>Postprocessing</w:t>
      </w:r>
    </w:p>
    <w:p w14:paraId="156BE089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>The raw output is stripped and standardized.</w:t>
      </w:r>
    </w:p>
    <w:p w14:paraId="66919DF1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>Results are added to the original dataset under the column Predicted Sentiment.</w:t>
      </w:r>
    </w:p>
    <w:p w14:paraId="7B650CE6" w14:textId="77777777" w:rsidR="0023191A" w:rsidRPr="0023191A" w:rsidRDefault="0023191A" w:rsidP="0023191A">
      <w:pPr>
        <w:numPr>
          <w:ilvl w:val="0"/>
          <w:numId w:val="11"/>
        </w:numPr>
        <w:rPr>
          <w:lang w:val="en-IN"/>
        </w:rPr>
      </w:pPr>
      <w:r w:rsidRPr="0023191A">
        <w:rPr>
          <w:b/>
          <w:bCs/>
          <w:lang w:val="en-IN"/>
        </w:rPr>
        <w:t>Evaluation &amp; Visualization</w:t>
      </w:r>
    </w:p>
    <w:p w14:paraId="6EACD866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 xml:space="preserve">If true labels exist, </w:t>
      </w:r>
      <w:proofErr w:type="spellStart"/>
      <w:r w:rsidRPr="0023191A">
        <w:rPr>
          <w:lang w:val="en-IN"/>
        </w:rPr>
        <w:t>classification_report</w:t>
      </w:r>
      <w:proofErr w:type="spellEnd"/>
      <w:r w:rsidRPr="0023191A">
        <w:rPr>
          <w:lang w:val="en-IN"/>
        </w:rPr>
        <w:t xml:space="preserve"> and </w:t>
      </w:r>
      <w:proofErr w:type="spellStart"/>
      <w:r w:rsidRPr="0023191A">
        <w:rPr>
          <w:lang w:val="en-IN"/>
        </w:rPr>
        <w:t>confusion_matrix</w:t>
      </w:r>
      <w:proofErr w:type="spellEnd"/>
      <w:r w:rsidRPr="0023191A">
        <w:rPr>
          <w:lang w:val="en-IN"/>
        </w:rPr>
        <w:t xml:space="preserve"> are generated.</w:t>
      </w:r>
    </w:p>
    <w:p w14:paraId="77F6C334" w14:textId="77777777" w:rsidR="0023191A" w:rsidRPr="0023191A" w:rsidRDefault="0023191A" w:rsidP="0023191A">
      <w:pPr>
        <w:numPr>
          <w:ilvl w:val="1"/>
          <w:numId w:val="11"/>
        </w:numPr>
        <w:rPr>
          <w:lang w:val="en-IN"/>
        </w:rPr>
      </w:pPr>
      <w:r w:rsidRPr="0023191A">
        <w:rPr>
          <w:lang w:val="en-IN"/>
        </w:rPr>
        <w:t>A bar chart shows the number of feedback entries per predicted category.</w:t>
      </w:r>
    </w:p>
    <w:p w14:paraId="4A49C4D6" w14:textId="197E54F6" w:rsidR="00477006" w:rsidRPr="00477006" w:rsidRDefault="00000000" w:rsidP="00477006">
      <w:pPr>
        <w:rPr>
          <w:lang w:val="en-IN"/>
        </w:rPr>
      </w:pPr>
      <w:r>
        <w:br w:type="page"/>
      </w:r>
    </w:p>
    <w:p w14:paraId="0B113577" w14:textId="43D9E835" w:rsidR="00477006" w:rsidRPr="00477006" w:rsidRDefault="00477006" w:rsidP="00477006">
      <w:pPr>
        <w:pStyle w:val="Heading1"/>
        <w:rPr>
          <w:lang w:val="en-IN"/>
        </w:rPr>
      </w:pPr>
      <w:r>
        <w:rPr>
          <w:lang w:val="en-IN"/>
        </w:rPr>
        <w:lastRenderedPageBreak/>
        <w:t>5</w:t>
      </w:r>
      <w:r w:rsidRPr="00477006">
        <w:rPr>
          <w:lang w:val="en-IN"/>
        </w:rPr>
        <w:t>. Code Snippets with Explanation</w:t>
      </w:r>
    </w:p>
    <w:p w14:paraId="6C1321EF" w14:textId="435DD738" w:rsidR="00477006" w:rsidRPr="00477006" w:rsidRDefault="00477006" w:rsidP="00477006">
      <w:pPr>
        <w:rPr>
          <w:lang w:val="en-IN"/>
        </w:rPr>
      </w:pPr>
      <w:r w:rsidRPr="00477006">
        <w:rPr>
          <w:lang w:val="en-IN"/>
        </w:rPr>
        <w:t xml:space="preserve">Below </w:t>
      </w:r>
      <w:proofErr w:type="gramStart"/>
      <w:r w:rsidRPr="00477006">
        <w:rPr>
          <w:lang w:val="en-IN"/>
        </w:rPr>
        <w:t>are</w:t>
      </w:r>
      <w:proofErr w:type="gramEnd"/>
      <w:r w:rsidRPr="00477006">
        <w:rPr>
          <w:lang w:val="en-IN"/>
        </w:rPr>
        <w:t xml:space="preserve"> key code snippets used in the implementation of the College Feedback Classifier, along with concise explanations of their functionality and purpose.</w:t>
      </w:r>
    </w:p>
    <w:p w14:paraId="3509BCB8" w14:textId="77777777" w:rsidR="00477006" w:rsidRPr="00477006" w:rsidRDefault="00477006" w:rsidP="00477006">
      <w:pPr>
        <w:rPr>
          <w:b/>
          <w:bCs/>
          <w:lang w:val="en-IN"/>
        </w:rPr>
      </w:pPr>
      <w:r w:rsidRPr="00477006">
        <w:rPr>
          <w:b/>
          <w:bCs/>
          <w:lang w:val="en-IN"/>
        </w:rPr>
        <w:t>1. Data Loading and Preprocessing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77006" w:rsidRPr="00477006" w14:paraId="111F0EF4" w14:textId="77777777">
        <w:tc>
          <w:tcPr>
            <w:tcW w:w="8856" w:type="dxa"/>
          </w:tcPr>
          <w:p w14:paraId="0DABC130" w14:textId="77777777" w:rsidR="00477006" w:rsidRPr="000448F4" w:rsidRDefault="00477006" w:rsidP="00837854">
            <w:pPr>
              <w:rPr>
                <w:color w:val="00B0F0"/>
                <w:lang w:val="en-IN"/>
              </w:rPr>
            </w:pPr>
            <w:r w:rsidRPr="00477006">
              <w:rPr>
                <w:color w:val="00B0F0"/>
                <w:lang w:val="en-IN"/>
              </w:rPr>
              <w:t xml:space="preserve">data = </w:t>
            </w:r>
            <w:proofErr w:type="spellStart"/>
            <w:proofErr w:type="gramStart"/>
            <w:r w:rsidRPr="00477006">
              <w:rPr>
                <w:color w:val="00B0F0"/>
                <w:lang w:val="en-IN"/>
              </w:rPr>
              <w:t>pd.read</w:t>
            </w:r>
            <w:proofErr w:type="gramEnd"/>
            <w:r w:rsidRPr="00477006">
              <w:rPr>
                <w:color w:val="00B0F0"/>
                <w:lang w:val="en-IN"/>
              </w:rPr>
              <w:t>_csv</w:t>
            </w:r>
            <w:proofErr w:type="spellEnd"/>
            <w:r w:rsidRPr="00477006">
              <w:rPr>
                <w:color w:val="00B0F0"/>
                <w:lang w:val="en-IN"/>
              </w:rPr>
              <w:t>("College_Feedback.csv")</w:t>
            </w:r>
            <w:r w:rsidRPr="000448F4">
              <w:rPr>
                <w:color w:val="00B0F0"/>
                <w:lang w:val="en-IN"/>
              </w:rPr>
              <w:br/>
            </w:r>
            <w:proofErr w:type="spellStart"/>
            <w:proofErr w:type="gramStart"/>
            <w:r w:rsidRPr="00477006">
              <w:rPr>
                <w:color w:val="00B0F0"/>
                <w:lang w:val="en-IN"/>
              </w:rPr>
              <w:t>data.dropna</w:t>
            </w:r>
            <w:proofErr w:type="spellEnd"/>
            <w:proofErr w:type="gramEnd"/>
            <w:r w:rsidRPr="00477006">
              <w:rPr>
                <w:color w:val="00B0F0"/>
                <w:lang w:val="en-IN"/>
              </w:rPr>
              <w:t>(</w:t>
            </w:r>
            <w:proofErr w:type="spellStart"/>
            <w:r w:rsidRPr="00477006">
              <w:rPr>
                <w:color w:val="00B0F0"/>
                <w:lang w:val="en-IN"/>
              </w:rPr>
              <w:t>inplace</w:t>
            </w:r>
            <w:proofErr w:type="spellEnd"/>
            <w:r w:rsidRPr="00477006">
              <w:rPr>
                <w:color w:val="00B0F0"/>
                <w:lang w:val="en-IN"/>
              </w:rPr>
              <w:t>=True)</w:t>
            </w:r>
          </w:p>
        </w:tc>
      </w:tr>
    </w:tbl>
    <w:p w14:paraId="323C5AE6" w14:textId="4359A669" w:rsidR="00477006" w:rsidRPr="00477006" w:rsidRDefault="00477006" w:rsidP="00477006">
      <w:pPr>
        <w:rPr>
          <w:lang w:val="en-IN"/>
        </w:rPr>
      </w:pPr>
      <w:r w:rsidRPr="00477006">
        <w:rPr>
          <w:lang w:val="en-IN"/>
        </w:rPr>
        <w:t>This code loads the feedback dataset and removes any rows with missing values to ensure clean input for analysis and training.</w:t>
      </w:r>
    </w:p>
    <w:p w14:paraId="26387619" w14:textId="77777777" w:rsidR="00477006" w:rsidRPr="00477006" w:rsidRDefault="00477006" w:rsidP="00477006">
      <w:pPr>
        <w:rPr>
          <w:b/>
          <w:bCs/>
          <w:lang w:val="en-IN"/>
        </w:rPr>
      </w:pPr>
      <w:r w:rsidRPr="00477006">
        <w:rPr>
          <w:b/>
          <w:bCs/>
          <w:lang w:val="en-IN"/>
        </w:rPr>
        <w:t>2. Sentiment Label Encoding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77006" w:rsidRPr="00477006" w14:paraId="5A2B9556" w14:textId="77777777">
        <w:tc>
          <w:tcPr>
            <w:tcW w:w="8856" w:type="dxa"/>
          </w:tcPr>
          <w:p w14:paraId="3BDE4C8D" w14:textId="77777777" w:rsidR="00477006" w:rsidRPr="000448F4" w:rsidRDefault="00477006" w:rsidP="00355C86">
            <w:pPr>
              <w:rPr>
                <w:color w:val="00B0F0"/>
                <w:lang w:val="en-IN"/>
              </w:rPr>
            </w:pPr>
            <w:proofErr w:type="spellStart"/>
            <w:r w:rsidRPr="00477006">
              <w:rPr>
                <w:color w:val="00B0F0"/>
                <w:lang w:val="en-IN"/>
              </w:rPr>
              <w:t>label_encoder</w:t>
            </w:r>
            <w:proofErr w:type="spellEnd"/>
            <w:r w:rsidRPr="00477006">
              <w:rPr>
                <w:color w:val="00B0F0"/>
                <w:lang w:val="en-IN"/>
              </w:rPr>
              <w:t xml:space="preserve"> = </w:t>
            </w:r>
            <w:proofErr w:type="spellStart"/>
            <w:r w:rsidRPr="00477006">
              <w:rPr>
                <w:color w:val="00B0F0"/>
                <w:lang w:val="en-IN"/>
              </w:rPr>
              <w:t>LabelEncoder</w:t>
            </w:r>
            <w:proofErr w:type="spellEnd"/>
            <w:r w:rsidRPr="00477006">
              <w:rPr>
                <w:color w:val="00B0F0"/>
                <w:lang w:val="en-IN"/>
              </w:rPr>
              <w:t>()</w:t>
            </w:r>
            <w:r w:rsidRPr="000448F4">
              <w:rPr>
                <w:color w:val="00B0F0"/>
                <w:lang w:val="en-IN"/>
              </w:rPr>
              <w:br/>
            </w:r>
            <w:r w:rsidRPr="00477006">
              <w:rPr>
                <w:color w:val="00B0F0"/>
                <w:lang w:val="en-IN"/>
              </w:rPr>
              <w:t xml:space="preserve">data['Sentiment'] = </w:t>
            </w:r>
            <w:proofErr w:type="spellStart"/>
            <w:r w:rsidRPr="00477006">
              <w:rPr>
                <w:color w:val="00B0F0"/>
                <w:lang w:val="en-IN"/>
              </w:rPr>
              <w:t>label_encoder.fit_transform</w:t>
            </w:r>
            <w:proofErr w:type="spellEnd"/>
            <w:r w:rsidRPr="00477006">
              <w:rPr>
                <w:color w:val="00B0F0"/>
                <w:lang w:val="en-IN"/>
              </w:rPr>
              <w:t>(data['Sentiment'])</w:t>
            </w:r>
          </w:p>
        </w:tc>
      </w:tr>
    </w:tbl>
    <w:p w14:paraId="0CA6E388" w14:textId="763DEC50" w:rsidR="00477006" w:rsidRPr="00477006" w:rsidRDefault="00477006" w:rsidP="00477006">
      <w:pPr>
        <w:rPr>
          <w:lang w:val="en-IN"/>
        </w:rPr>
      </w:pPr>
      <w:r w:rsidRPr="00477006">
        <w:rPr>
          <w:lang w:val="en-IN"/>
        </w:rPr>
        <w:t xml:space="preserve">Converts categorical sentiment labels (Positive, Neutral, Negative) into numerical values using </w:t>
      </w:r>
      <w:proofErr w:type="spellStart"/>
      <w:r w:rsidRPr="00477006">
        <w:rPr>
          <w:lang w:val="en-IN"/>
        </w:rPr>
        <w:t>LabelEncoder</w:t>
      </w:r>
      <w:proofErr w:type="spellEnd"/>
      <w:r w:rsidRPr="00477006">
        <w:rPr>
          <w:lang w:val="en-IN"/>
        </w:rPr>
        <w:t>, making them suitable for machine learning models.</w:t>
      </w:r>
    </w:p>
    <w:p w14:paraId="620C204A" w14:textId="77777777" w:rsidR="00477006" w:rsidRPr="00477006" w:rsidRDefault="00477006" w:rsidP="00477006">
      <w:pPr>
        <w:rPr>
          <w:b/>
          <w:bCs/>
          <w:lang w:val="en-IN"/>
        </w:rPr>
      </w:pPr>
      <w:r w:rsidRPr="00477006">
        <w:rPr>
          <w:b/>
          <w:bCs/>
          <w:lang w:val="en-IN"/>
        </w:rPr>
        <w:t>3. Text Vectorization Using TF-IDF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77006" w:rsidRPr="00477006" w14:paraId="422ED665" w14:textId="77777777">
        <w:tc>
          <w:tcPr>
            <w:tcW w:w="8856" w:type="dxa"/>
          </w:tcPr>
          <w:p w14:paraId="6D71CF69" w14:textId="77777777" w:rsidR="00477006" w:rsidRPr="000448F4" w:rsidRDefault="00477006" w:rsidP="00763D1E">
            <w:pPr>
              <w:rPr>
                <w:color w:val="00B0F0"/>
                <w:lang w:val="en-IN"/>
              </w:rPr>
            </w:pPr>
            <w:proofErr w:type="spellStart"/>
            <w:r w:rsidRPr="00477006">
              <w:rPr>
                <w:color w:val="00B0F0"/>
                <w:lang w:val="en-IN"/>
              </w:rPr>
              <w:t>tfidf</w:t>
            </w:r>
            <w:proofErr w:type="spellEnd"/>
            <w:r w:rsidRPr="00477006">
              <w:rPr>
                <w:color w:val="00B0F0"/>
                <w:lang w:val="en-IN"/>
              </w:rPr>
              <w:t xml:space="preserve"> = </w:t>
            </w:r>
            <w:proofErr w:type="spellStart"/>
            <w:r w:rsidRPr="00477006">
              <w:rPr>
                <w:color w:val="00B0F0"/>
                <w:lang w:val="en-IN"/>
              </w:rPr>
              <w:t>TfidfVectorizer</w:t>
            </w:r>
            <w:proofErr w:type="spellEnd"/>
            <w:r w:rsidRPr="00477006">
              <w:rPr>
                <w:color w:val="00B0F0"/>
                <w:lang w:val="en-IN"/>
              </w:rPr>
              <w:t>(</w:t>
            </w:r>
            <w:proofErr w:type="spellStart"/>
            <w:r w:rsidRPr="00477006">
              <w:rPr>
                <w:color w:val="00B0F0"/>
                <w:lang w:val="en-IN"/>
              </w:rPr>
              <w:t>max_features</w:t>
            </w:r>
            <w:proofErr w:type="spellEnd"/>
            <w:r w:rsidRPr="00477006">
              <w:rPr>
                <w:color w:val="00B0F0"/>
                <w:lang w:val="en-IN"/>
              </w:rPr>
              <w:t>=5000)</w:t>
            </w:r>
            <w:r w:rsidRPr="000448F4">
              <w:rPr>
                <w:color w:val="00B0F0"/>
                <w:lang w:val="en-IN"/>
              </w:rPr>
              <w:br/>
            </w:r>
            <w:r w:rsidRPr="00477006">
              <w:rPr>
                <w:color w:val="00B0F0"/>
                <w:lang w:val="en-IN"/>
              </w:rPr>
              <w:t xml:space="preserve">X = </w:t>
            </w:r>
            <w:proofErr w:type="spellStart"/>
            <w:r w:rsidRPr="00477006">
              <w:rPr>
                <w:color w:val="00B0F0"/>
                <w:lang w:val="en-IN"/>
              </w:rPr>
              <w:t>tfidf.fit_transform</w:t>
            </w:r>
            <w:proofErr w:type="spellEnd"/>
            <w:r w:rsidRPr="00477006">
              <w:rPr>
                <w:color w:val="00B0F0"/>
                <w:lang w:val="en-IN"/>
              </w:rPr>
              <w:t>(data['Feedback']</w:t>
            </w:r>
            <w:proofErr w:type="gramStart"/>
            <w:r w:rsidRPr="00477006">
              <w:rPr>
                <w:color w:val="00B0F0"/>
                <w:lang w:val="en-IN"/>
              </w:rPr>
              <w:t>).</w:t>
            </w:r>
            <w:proofErr w:type="spellStart"/>
            <w:r w:rsidRPr="00477006">
              <w:rPr>
                <w:color w:val="00B0F0"/>
                <w:lang w:val="en-IN"/>
              </w:rPr>
              <w:t>toarray</w:t>
            </w:r>
            <w:proofErr w:type="spellEnd"/>
            <w:proofErr w:type="gramEnd"/>
            <w:r w:rsidRPr="00477006">
              <w:rPr>
                <w:color w:val="00B0F0"/>
                <w:lang w:val="en-IN"/>
              </w:rPr>
              <w:t>()</w:t>
            </w:r>
            <w:r w:rsidRPr="000448F4">
              <w:rPr>
                <w:color w:val="00B0F0"/>
                <w:lang w:val="en-IN"/>
              </w:rPr>
              <w:br/>
            </w:r>
            <w:r w:rsidRPr="00477006">
              <w:rPr>
                <w:color w:val="00B0F0"/>
                <w:lang w:val="en-IN"/>
              </w:rPr>
              <w:t>y = data['Sentiment']</w:t>
            </w:r>
          </w:p>
        </w:tc>
      </w:tr>
    </w:tbl>
    <w:p w14:paraId="51005328" w14:textId="4FF13383" w:rsidR="00477006" w:rsidRPr="00477006" w:rsidRDefault="00477006" w:rsidP="00477006">
      <w:pPr>
        <w:rPr>
          <w:lang w:val="en-IN"/>
        </w:rPr>
      </w:pPr>
      <w:r w:rsidRPr="00477006">
        <w:rPr>
          <w:lang w:val="en-IN"/>
        </w:rPr>
        <w:t>Transforms textual feedback into a numerical matrix using TF-IDF, which evaluates the importance of words relative to the corpus.</w:t>
      </w:r>
    </w:p>
    <w:p w14:paraId="033D9226" w14:textId="77777777" w:rsidR="00477006" w:rsidRPr="00477006" w:rsidRDefault="00477006" w:rsidP="00477006">
      <w:pPr>
        <w:rPr>
          <w:b/>
          <w:bCs/>
          <w:lang w:val="en-IN"/>
        </w:rPr>
      </w:pPr>
      <w:r w:rsidRPr="00477006">
        <w:rPr>
          <w:b/>
          <w:bCs/>
          <w:lang w:val="en-IN"/>
        </w:rPr>
        <w:t>4. Model Training and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77006" w:rsidRPr="00477006" w14:paraId="6B3F3025" w14:textId="77777777">
        <w:tc>
          <w:tcPr>
            <w:tcW w:w="8856" w:type="dxa"/>
          </w:tcPr>
          <w:p w14:paraId="169B9F69" w14:textId="77777777" w:rsidR="00477006" w:rsidRPr="000448F4" w:rsidRDefault="00477006" w:rsidP="006D1815">
            <w:pPr>
              <w:rPr>
                <w:color w:val="00B0F0"/>
                <w:lang w:val="en-IN"/>
              </w:rPr>
            </w:pPr>
            <w:proofErr w:type="spellStart"/>
            <w:r w:rsidRPr="00477006">
              <w:rPr>
                <w:color w:val="00B0F0"/>
                <w:lang w:val="en-IN"/>
              </w:rPr>
              <w:t>X_train</w:t>
            </w:r>
            <w:proofErr w:type="spellEnd"/>
            <w:r w:rsidRPr="00477006">
              <w:rPr>
                <w:color w:val="00B0F0"/>
                <w:lang w:val="en-IN"/>
              </w:rPr>
              <w:t xml:space="preserve">, </w:t>
            </w:r>
            <w:proofErr w:type="spellStart"/>
            <w:r w:rsidRPr="00477006">
              <w:rPr>
                <w:color w:val="00B0F0"/>
                <w:lang w:val="en-IN"/>
              </w:rPr>
              <w:t>X_test</w:t>
            </w:r>
            <w:proofErr w:type="spellEnd"/>
            <w:r w:rsidRPr="00477006">
              <w:rPr>
                <w:color w:val="00B0F0"/>
                <w:lang w:val="en-IN"/>
              </w:rPr>
              <w:t xml:space="preserve">, </w:t>
            </w:r>
            <w:proofErr w:type="spellStart"/>
            <w:r w:rsidRPr="00477006">
              <w:rPr>
                <w:color w:val="00B0F0"/>
                <w:lang w:val="en-IN"/>
              </w:rPr>
              <w:t>y_train</w:t>
            </w:r>
            <w:proofErr w:type="spellEnd"/>
            <w:r w:rsidRPr="00477006">
              <w:rPr>
                <w:color w:val="00B0F0"/>
                <w:lang w:val="en-IN"/>
              </w:rPr>
              <w:t xml:space="preserve">, </w:t>
            </w:r>
            <w:proofErr w:type="spellStart"/>
            <w:r w:rsidRPr="00477006">
              <w:rPr>
                <w:color w:val="00B0F0"/>
                <w:lang w:val="en-IN"/>
              </w:rPr>
              <w:t>y_test</w:t>
            </w:r>
            <w:proofErr w:type="spellEnd"/>
            <w:r w:rsidRPr="00477006">
              <w:rPr>
                <w:color w:val="00B0F0"/>
                <w:lang w:val="en-IN"/>
              </w:rPr>
              <w:t xml:space="preserve"> = </w:t>
            </w:r>
            <w:proofErr w:type="spellStart"/>
            <w:r w:rsidRPr="00477006">
              <w:rPr>
                <w:color w:val="00B0F0"/>
                <w:lang w:val="en-IN"/>
              </w:rPr>
              <w:t>train_test_</w:t>
            </w:r>
            <w:proofErr w:type="gramStart"/>
            <w:r w:rsidRPr="00477006">
              <w:rPr>
                <w:color w:val="00B0F0"/>
                <w:lang w:val="en-IN"/>
              </w:rPr>
              <w:t>split</w:t>
            </w:r>
            <w:proofErr w:type="spellEnd"/>
            <w:r w:rsidRPr="00477006">
              <w:rPr>
                <w:color w:val="00B0F0"/>
                <w:lang w:val="en-IN"/>
              </w:rPr>
              <w:t>(</w:t>
            </w:r>
            <w:proofErr w:type="gramEnd"/>
            <w:r w:rsidRPr="00477006">
              <w:rPr>
                <w:color w:val="00B0F0"/>
                <w:lang w:val="en-IN"/>
              </w:rPr>
              <w:t xml:space="preserve">X, y, </w:t>
            </w:r>
            <w:proofErr w:type="spellStart"/>
            <w:r w:rsidRPr="00477006">
              <w:rPr>
                <w:color w:val="00B0F0"/>
                <w:lang w:val="en-IN"/>
              </w:rPr>
              <w:t>test_size</w:t>
            </w:r>
            <w:proofErr w:type="spellEnd"/>
            <w:r w:rsidRPr="00477006">
              <w:rPr>
                <w:color w:val="00B0F0"/>
                <w:lang w:val="en-IN"/>
              </w:rPr>
              <w:t xml:space="preserve">=0.2, </w:t>
            </w:r>
            <w:proofErr w:type="spellStart"/>
            <w:r w:rsidRPr="00477006">
              <w:rPr>
                <w:color w:val="00B0F0"/>
                <w:lang w:val="en-IN"/>
              </w:rPr>
              <w:t>random_state</w:t>
            </w:r>
            <w:proofErr w:type="spellEnd"/>
            <w:r w:rsidRPr="00477006">
              <w:rPr>
                <w:color w:val="00B0F0"/>
                <w:lang w:val="en-IN"/>
              </w:rPr>
              <w:t>=42)</w:t>
            </w:r>
            <w:r w:rsidRPr="000448F4">
              <w:rPr>
                <w:color w:val="00B0F0"/>
                <w:lang w:val="en-IN"/>
              </w:rPr>
              <w:br/>
            </w:r>
            <w:r w:rsidRPr="00477006">
              <w:rPr>
                <w:color w:val="00B0F0"/>
                <w:lang w:val="en-IN"/>
              </w:rPr>
              <w:t xml:space="preserve">model = </w:t>
            </w:r>
            <w:proofErr w:type="spellStart"/>
            <w:proofErr w:type="gramStart"/>
            <w:r w:rsidRPr="00477006">
              <w:rPr>
                <w:color w:val="00B0F0"/>
                <w:lang w:val="en-IN"/>
              </w:rPr>
              <w:t>RandomForestClassifier</w:t>
            </w:r>
            <w:proofErr w:type="spellEnd"/>
            <w:r w:rsidRPr="00477006">
              <w:rPr>
                <w:color w:val="00B0F0"/>
                <w:lang w:val="en-IN"/>
              </w:rPr>
              <w:t>(</w:t>
            </w:r>
            <w:proofErr w:type="gramEnd"/>
            <w:r w:rsidRPr="00477006">
              <w:rPr>
                <w:color w:val="00B0F0"/>
                <w:lang w:val="en-IN"/>
              </w:rPr>
              <w:t>)</w:t>
            </w:r>
            <w:r w:rsidRPr="000448F4">
              <w:rPr>
                <w:color w:val="00B0F0"/>
                <w:lang w:val="en-IN"/>
              </w:rPr>
              <w:br/>
            </w:r>
            <w:proofErr w:type="spellStart"/>
            <w:proofErr w:type="gramStart"/>
            <w:r w:rsidRPr="00477006">
              <w:rPr>
                <w:color w:val="00B0F0"/>
                <w:lang w:val="en-IN"/>
              </w:rPr>
              <w:t>model.fit</w:t>
            </w:r>
            <w:proofErr w:type="spellEnd"/>
            <w:r w:rsidRPr="00477006">
              <w:rPr>
                <w:color w:val="00B0F0"/>
                <w:lang w:val="en-IN"/>
              </w:rPr>
              <w:t>(</w:t>
            </w:r>
            <w:proofErr w:type="spellStart"/>
            <w:proofErr w:type="gramEnd"/>
            <w:r w:rsidRPr="00477006">
              <w:rPr>
                <w:color w:val="00B0F0"/>
                <w:lang w:val="en-IN"/>
              </w:rPr>
              <w:t>X_train</w:t>
            </w:r>
            <w:proofErr w:type="spellEnd"/>
            <w:r w:rsidRPr="00477006">
              <w:rPr>
                <w:color w:val="00B0F0"/>
                <w:lang w:val="en-IN"/>
              </w:rPr>
              <w:t xml:space="preserve">, </w:t>
            </w:r>
            <w:proofErr w:type="spellStart"/>
            <w:r w:rsidRPr="00477006">
              <w:rPr>
                <w:color w:val="00B0F0"/>
                <w:lang w:val="en-IN"/>
              </w:rPr>
              <w:t>y_train</w:t>
            </w:r>
            <w:proofErr w:type="spellEnd"/>
            <w:r w:rsidRPr="00477006">
              <w:rPr>
                <w:color w:val="00B0F0"/>
                <w:lang w:val="en-IN"/>
              </w:rPr>
              <w:t>)</w:t>
            </w:r>
            <w:r w:rsidRPr="000448F4">
              <w:rPr>
                <w:color w:val="00B0F0"/>
                <w:lang w:val="en-IN"/>
              </w:rPr>
              <w:br/>
            </w:r>
            <w:proofErr w:type="spellStart"/>
            <w:r w:rsidRPr="00477006">
              <w:rPr>
                <w:color w:val="00B0F0"/>
                <w:lang w:val="en-IN"/>
              </w:rPr>
              <w:t>y_pred</w:t>
            </w:r>
            <w:proofErr w:type="spellEnd"/>
            <w:r w:rsidRPr="00477006">
              <w:rPr>
                <w:color w:val="00B0F0"/>
                <w:lang w:val="en-IN"/>
              </w:rPr>
              <w:t xml:space="preserve"> = </w:t>
            </w:r>
            <w:proofErr w:type="spellStart"/>
            <w:proofErr w:type="gramStart"/>
            <w:r w:rsidRPr="00477006">
              <w:rPr>
                <w:color w:val="00B0F0"/>
                <w:lang w:val="en-IN"/>
              </w:rPr>
              <w:t>model.predict</w:t>
            </w:r>
            <w:proofErr w:type="spellEnd"/>
            <w:proofErr w:type="gramEnd"/>
            <w:r w:rsidRPr="00477006">
              <w:rPr>
                <w:color w:val="00B0F0"/>
                <w:lang w:val="en-IN"/>
              </w:rPr>
              <w:t>(</w:t>
            </w:r>
            <w:proofErr w:type="spellStart"/>
            <w:r w:rsidRPr="00477006">
              <w:rPr>
                <w:color w:val="00B0F0"/>
                <w:lang w:val="en-IN"/>
              </w:rPr>
              <w:t>X_test</w:t>
            </w:r>
            <w:proofErr w:type="spellEnd"/>
            <w:r w:rsidRPr="00477006">
              <w:rPr>
                <w:color w:val="00B0F0"/>
                <w:lang w:val="en-IN"/>
              </w:rPr>
              <w:t>)</w:t>
            </w:r>
            <w:r w:rsidRPr="000448F4">
              <w:rPr>
                <w:color w:val="00B0F0"/>
                <w:lang w:val="en-IN"/>
              </w:rPr>
              <w:br/>
            </w:r>
            <w:r w:rsidRPr="00477006">
              <w:rPr>
                <w:color w:val="00B0F0"/>
                <w:lang w:val="en-IN"/>
              </w:rPr>
              <w:t xml:space="preserve">accuracy = </w:t>
            </w:r>
            <w:proofErr w:type="spellStart"/>
            <w:r w:rsidRPr="00477006">
              <w:rPr>
                <w:color w:val="00B0F0"/>
                <w:lang w:val="en-IN"/>
              </w:rPr>
              <w:t>accuracy_</w:t>
            </w:r>
            <w:proofErr w:type="gramStart"/>
            <w:r w:rsidRPr="00477006">
              <w:rPr>
                <w:color w:val="00B0F0"/>
                <w:lang w:val="en-IN"/>
              </w:rPr>
              <w:t>score</w:t>
            </w:r>
            <w:proofErr w:type="spellEnd"/>
            <w:r w:rsidRPr="00477006">
              <w:rPr>
                <w:color w:val="00B0F0"/>
                <w:lang w:val="en-IN"/>
              </w:rPr>
              <w:t>(</w:t>
            </w:r>
            <w:proofErr w:type="spellStart"/>
            <w:proofErr w:type="gramEnd"/>
            <w:r w:rsidRPr="00477006">
              <w:rPr>
                <w:color w:val="00B0F0"/>
                <w:lang w:val="en-IN"/>
              </w:rPr>
              <w:t>y_test</w:t>
            </w:r>
            <w:proofErr w:type="spellEnd"/>
            <w:r w:rsidRPr="00477006">
              <w:rPr>
                <w:color w:val="00B0F0"/>
                <w:lang w:val="en-IN"/>
              </w:rPr>
              <w:t xml:space="preserve">, </w:t>
            </w:r>
            <w:proofErr w:type="spellStart"/>
            <w:r w:rsidRPr="00477006">
              <w:rPr>
                <w:color w:val="00B0F0"/>
                <w:lang w:val="en-IN"/>
              </w:rPr>
              <w:t>y_pred</w:t>
            </w:r>
            <w:proofErr w:type="spellEnd"/>
            <w:r w:rsidRPr="00477006">
              <w:rPr>
                <w:color w:val="00B0F0"/>
                <w:lang w:val="en-IN"/>
              </w:rPr>
              <w:t>)</w:t>
            </w:r>
          </w:p>
        </w:tc>
      </w:tr>
    </w:tbl>
    <w:p w14:paraId="5A229F58" w14:textId="40788A2C" w:rsidR="00477006" w:rsidRPr="00477006" w:rsidRDefault="00477006" w:rsidP="00477006">
      <w:pPr>
        <w:rPr>
          <w:lang w:val="en-IN"/>
        </w:rPr>
      </w:pPr>
      <w:r w:rsidRPr="00477006">
        <w:rPr>
          <w:lang w:val="en-IN"/>
        </w:rPr>
        <w:t>Splits the data into training and testing sets, fits a Random Forest classifier, and evaluates its performance using accuracy.</w:t>
      </w:r>
    </w:p>
    <w:p w14:paraId="480FE148" w14:textId="77777777" w:rsidR="00477006" w:rsidRPr="00477006" w:rsidRDefault="00477006" w:rsidP="00477006">
      <w:pPr>
        <w:rPr>
          <w:b/>
          <w:bCs/>
          <w:lang w:val="en-IN"/>
        </w:rPr>
      </w:pPr>
      <w:r w:rsidRPr="00477006">
        <w:rPr>
          <w:b/>
          <w:bCs/>
          <w:lang w:val="en-IN"/>
        </w:rPr>
        <w:t>5. Output Results to 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77006" w:rsidRPr="00477006" w14:paraId="4812FF6F" w14:textId="77777777">
        <w:tc>
          <w:tcPr>
            <w:tcW w:w="8856" w:type="dxa"/>
          </w:tcPr>
          <w:p w14:paraId="513DB9F0" w14:textId="77777777" w:rsidR="00477006" w:rsidRPr="00477006" w:rsidRDefault="00477006" w:rsidP="00EE01A5">
            <w:pPr>
              <w:rPr>
                <w:lang w:val="en-IN"/>
              </w:rPr>
            </w:pPr>
            <w:proofErr w:type="spellStart"/>
            <w:r w:rsidRPr="00477006">
              <w:rPr>
                <w:color w:val="00B0F0"/>
                <w:lang w:val="en-IN"/>
              </w:rPr>
              <w:t>output_df</w:t>
            </w:r>
            <w:proofErr w:type="spellEnd"/>
            <w:r w:rsidRPr="00477006">
              <w:rPr>
                <w:color w:val="00B0F0"/>
                <w:lang w:val="en-IN"/>
              </w:rPr>
              <w:t xml:space="preserve"> = </w:t>
            </w:r>
            <w:proofErr w:type="spellStart"/>
            <w:r w:rsidRPr="00477006">
              <w:rPr>
                <w:color w:val="00B0F0"/>
                <w:lang w:val="en-IN"/>
              </w:rPr>
              <w:t>data_</w:t>
            </w:r>
            <w:proofErr w:type="gramStart"/>
            <w:r w:rsidRPr="00477006">
              <w:rPr>
                <w:color w:val="00B0F0"/>
                <w:lang w:val="en-IN"/>
              </w:rPr>
              <w:t>test.copy</w:t>
            </w:r>
            <w:proofErr w:type="spellEnd"/>
            <w:proofErr w:type="gramEnd"/>
            <w:r w:rsidRPr="00477006">
              <w:rPr>
                <w:color w:val="00B0F0"/>
                <w:lang w:val="en-IN"/>
              </w:rPr>
              <w:t>()</w:t>
            </w:r>
            <w:r w:rsidRPr="000448F4">
              <w:rPr>
                <w:color w:val="00B0F0"/>
                <w:lang w:val="en-IN"/>
              </w:rPr>
              <w:br/>
            </w:r>
            <w:proofErr w:type="spellStart"/>
            <w:r w:rsidRPr="00477006">
              <w:rPr>
                <w:color w:val="00B0F0"/>
                <w:lang w:val="en-IN"/>
              </w:rPr>
              <w:t>output_</w:t>
            </w:r>
            <w:proofErr w:type="gramStart"/>
            <w:r w:rsidRPr="00477006">
              <w:rPr>
                <w:color w:val="00B0F0"/>
                <w:lang w:val="en-IN"/>
              </w:rPr>
              <w:t>df</w:t>
            </w:r>
            <w:proofErr w:type="spellEnd"/>
            <w:r w:rsidRPr="00477006">
              <w:rPr>
                <w:color w:val="00B0F0"/>
                <w:lang w:val="en-IN"/>
              </w:rPr>
              <w:t>[</w:t>
            </w:r>
            <w:proofErr w:type="gramEnd"/>
            <w:r w:rsidRPr="00477006">
              <w:rPr>
                <w:color w:val="00B0F0"/>
                <w:lang w:val="en-IN"/>
              </w:rPr>
              <w:t xml:space="preserve">'Predicted Sentiment'] = </w:t>
            </w:r>
            <w:proofErr w:type="spellStart"/>
            <w:r w:rsidRPr="00477006">
              <w:rPr>
                <w:color w:val="00B0F0"/>
                <w:lang w:val="en-IN"/>
              </w:rPr>
              <w:t>y_pred</w:t>
            </w:r>
            <w:proofErr w:type="spellEnd"/>
            <w:r w:rsidRPr="000448F4">
              <w:rPr>
                <w:color w:val="00B0F0"/>
                <w:lang w:val="en-IN"/>
              </w:rPr>
              <w:br/>
            </w:r>
            <w:proofErr w:type="spellStart"/>
            <w:r w:rsidRPr="00477006">
              <w:rPr>
                <w:color w:val="00B0F0"/>
                <w:lang w:val="en-IN"/>
              </w:rPr>
              <w:t>output_df.to_</w:t>
            </w:r>
            <w:proofErr w:type="gramStart"/>
            <w:r w:rsidRPr="00477006">
              <w:rPr>
                <w:color w:val="00B0F0"/>
                <w:lang w:val="en-IN"/>
              </w:rPr>
              <w:t>csv</w:t>
            </w:r>
            <w:proofErr w:type="spellEnd"/>
            <w:r w:rsidRPr="00477006">
              <w:rPr>
                <w:color w:val="00B0F0"/>
                <w:lang w:val="en-IN"/>
              </w:rPr>
              <w:t>(</w:t>
            </w:r>
            <w:proofErr w:type="gramEnd"/>
            <w:r w:rsidRPr="00477006">
              <w:rPr>
                <w:color w:val="00B0F0"/>
                <w:lang w:val="en-IN"/>
              </w:rPr>
              <w:t>"Predicted_Feedback.csv", index=False)</w:t>
            </w:r>
          </w:p>
        </w:tc>
      </w:tr>
    </w:tbl>
    <w:p w14:paraId="53DAC052" w14:textId="0D78F2E0" w:rsidR="00477006" w:rsidRPr="00477006" w:rsidRDefault="00477006" w:rsidP="00477006">
      <w:pPr>
        <w:rPr>
          <w:lang w:val="en-IN"/>
        </w:rPr>
      </w:pPr>
      <w:r w:rsidRPr="00477006">
        <w:rPr>
          <w:lang w:val="en-IN"/>
        </w:rPr>
        <w:t>Appends the predicted sentiment results to the original test dataset and saves it as a CSV file for external analysis or reporting.</w:t>
      </w:r>
    </w:p>
    <w:p w14:paraId="1B14DD23" w14:textId="782FF888" w:rsidR="00EF0D66" w:rsidRDefault="000448F4">
      <w:r w:rsidRPr="000448F4">
        <w:rPr>
          <w:b/>
          <w:bCs/>
        </w:rPr>
        <w:t>Complete Code:</w:t>
      </w:r>
      <w:r>
        <w:rPr>
          <w:b/>
          <w:bCs/>
        </w:rPr>
        <w:t xml:space="preserve"> </w:t>
      </w:r>
      <w:hyperlink r:id="rId10" w:history="1">
        <w:r w:rsidR="007919D3" w:rsidRPr="00A8393F">
          <w:rPr>
            <w:rStyle w:val="Hyperlink"/>
          </w:rPr>
          <w:t>https://github.com/sujatha-06/IBM_PROJECT</w:t>
        </w:r>
      </w:hyperlink>
    </w:p>
    <w:p w14:paraId="019CE456" w14:textId="77777777" w:rsidR="000448F4" w:rsidRDefault="000448F4"/>
    <w:p w14:paraId="6BA15402" w14:textId="2B35874B" w:rsidR="000448F4" w:rsidRPr="000448F4" w:rsidRDefault="000448F4" w:rsidP="000448F4">
      <w:pPr>
        <w:rPr>
          <w:b/>
          <w:bCs/>
          <w:lang w:val="en-IN"/>
        </w:rPr>
      </w:pPr>
      <w:r w:rsidRPr="000448F4">
        <w:rPr>
          <w:rStyle w:val="Heading1Char"/>
          <w:lang w:val="en-IN"/>
        </w:rPr>
        <w:t>7. Screenshots / Output Results</w:t>
      </w:r>
      <w:r w:rsidRPr="000448F4">
        <w:rPr>
          <w:b/>
          <w:bCs/>
          <w:lang w:val="en-IN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1140"/>
        <w:gridCol w:w="9413"/>
      </w:tblGrid>
      <w:tr w:rsidR="00B26B25" w:rsidRPr="000448F4" w14:paraId="6957D911" w14:textId="77777777" w:rsidTr="000448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20BECC" w14:textId="77777777" w:rsidR="000448F4" w:rsidRPr="000448F4" w:rsidRDefault="000448F4" w:rsidP="000448F4">
            <w:pPr>
              <w:rPr>
                <w:b/>
                <w:bCs/>
                <w:lang w:val="en-IN"/>
              </w:rPr>
            </w:pPr>
            <w:r w:rsidRPr="000448F4">
              <w:rPr>
                <w:rFonts w:ascii="Segoe UI Emoji" w:hAnsi="Segoe UI Emoji" w:cs="Segoe UI Emoji"/>
                <w:b/>
                <w:bCs/>
                <w:lang w:val="en-IN"/>
              </w:rPr>
              <w:lastRenderedPageBreak/>
              <w:t>🔢</w:t>
            </w:r>
          </w:p>
        </w:tc>
        <w:tc>
          <w:tcPr>
            <w:tcW w:w="0" w:type="auto"/>
            <w:vAlign w:val="center"/>
            <w:hideMark/>
          </w:tcPr>
          <w:p w14:paraId="2E446B82" w14:textId="3C5EB5D1" w:rsidR="000448F4" w:rsidRPr="000448F4" w:rsidRDefault="00B26B25" w:rsidP="000448F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11DD1413" w14:textId="40432510" w:rsidR="000448F4" w:rsidRPr="000448F4" w:rsidRDefault="00B26B25" w:rsidP="000448F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Screenshot</w:t>
            </w:r>
          </w:p>
        </w:tc>
      </w:tr>
      <w:tr w:rsidR="00B26B25" w:rsidRPr="000448F4" w14:paraId="4B5E0BB1" w14:textId="77777777" w:rsidTr="000448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F5BE8" w14:textId="1A9B2C74" w:rsidR="000448F4" w:rsidRPr="000448F4" w:rsidRDefault="00A95D24" w:rsidP="000448F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5E5C15A" w14:textId="77777777" w:rsidR="000448F4" w:rsidRPr="000448F4" w:rsidRDefault="000448F4" w:rsidP="00A95D24">
            <w:pPr>
              <w:rPr>
                <w:lang w:val="en-IN"/>
              </w:rPr>
            </w:pPr>
            <w:r w:rsidRPr="000448F4">
              <w:rPr>
                <w:lang w:val="en-IN"/>
              </w:rPr>
              <w:t>Dataset Sample</w:t>
            </w:r>
          </w:p>
        </w:tc>
        <w:tc>
          <w:tcPr>
            <w:tcW w:w="0" w:type="auto"/>
            <w:vAlign w:val="center"/>
            <w:hideMark/>
          </w:tcPr>
          <w:p w14:paraId="4A376D04" w14:textId="7816B775" w:rsidR="000448F4" w:rsidRPr="000448F4" w:rsidRDefault="00B26B25" w:rsidP="00A95D24">
            <w:pPr>
              <w:rPr>
                <w:lang w:val="en-IN"/>
              </w:rPr>
            </w:pPr>
            <w:r w:rsidRPr="00B26B25">
              <w:rPr>
                <w:noProof/>
                <w:lang w:val="en-IN"/>
              </w:rPr>
              <w:drawing>
                <wp:inline distT="0" distB="0" distL="0" distR="0" wp14:anchorId="1A8907C1" wp14:editId="2D575CA0">
                  <wp:extent cx="5852160" cy="3970799"/>
                  <wp:effectExtent l="0" t="0" r="0" b="0"/>
                  <wp:docPr id="534367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36768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460" cy="3996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B25" w:rsidRPr="000448F4" w14:paraId="00EAA9DA" w14:textId="77777777" w:rsidTr="000448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36BF3" w14:textId="11FE5A76" w:rsidR="000448F4" w:rsidRPr="000448F4" w:rsidRDefault="00A95D24" w:rsidP="000448F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228143A3" w14:textId="77777777" w:rsidR="000448F4" w:rsidRPr="000448F4" w:rsidRDefault="000448F4" w:rsidP="00A95D24">
            <w:pPr>
              <w:rPr>
                <w:lang w:val="en-IN"/>
              </w:rPr>
            </w:pPr>
            <w:r w:rsidRPr="000448F4">
              <w:rPr>
                <w:lang w:val="en-IN"/>
              </w:rPr>
              <w:t>Prompt Example</w:t>
            </w:r>
          </w:p>
        </w:tc>
        <w:tc>
          <w:tcPr>
            <w:tcW w:w="0" w:type="auto"/>
            <w:vAlign w:val="center"/>
            <w:hideMark/>
          </w:tcPr>
          <w:p w14:paraId="540C8F84" w14:textId="5EE81234" w:rsidR="000448F4" w:rsidRPr="00B26B25" w:rsidRDefault="00B26B25" w:rsidP="00A95D24">
            <w:pPr>
              <w:rPr>
                <w:i/>
                <w:iCs/>
                <w:lang w:val="en-IN"/>
              </w:rPr>
            </w:pPr>
            <w:r w:rsidRPr="00B26B25">
              <w:rPr>
                <w:i/>
                <w:iCs/>
                <w:color w:val="00B0F0"/>
                <w:lang w:val="en-IN"/>
              </w:rPr>
              <w:t xml:space="preserve">instruction = "Determine the sentiment of the following sentence (as 'positive', 'negative', or 'neutral'). Use the examples below as reference:\n" + </w:t>
            </w:r>
            <w:proofErr w:type="spellStart"/>
            <w:r w:rsidRPr="00B26B25">
              <w:rPr>
                <w:i/>
                <w:iCs/>
                <w:color w:val="00B0F0"/>
                <w:lang w:val="en-IN"/>
              </w:rPr>
              <w:t>few_shot_context</w:t>
            </w:r>
            <w:proofErr w:type="spellEnd"/>
            <w:r w:rsidRPr="00B26B25">
              <w:rPr>
                <w:i/>
                <w:iCs/>
                <w:color w:val="00B0F0"/>
                <w:lang w:val="en-IN"/>
              </w:rPr>
              <w:t xml:space="preserve"> + "\n"</w:t>
            </w:r>
          </w:p>
        </w:tc>
      </w:tr>
      <w:tr w:rsidR="00B26B25" w:rsidRPr="000448F4" w14:paraId="10D9A855" w14:textId="77777777" w:rsidTr="000448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2BD14" w14:textId="0095A582" w:rsidR="000448F4" w:rsidRPr="000448F4" w:rsidRDefault="00A95D24" w:rsidP="000448F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439C7A8A" w14:textId="77777777" w:rsidR="000448F4" w:rsidRPr="000448F4" w:rsidRDefault="000448F4" w:rsidP="00A95D24">
            <w:pPr>
              <w:rPr>
                <w:lang w:val="en-IN"/>
              </w:rPr>
            </w:pPr>
            <w:r w:rsidRPr="000448F4">
              <w:rPr>
                <w:lang w:val="en-IN"/>
              </w:rPr>
              <w:t>Code Execution</w:t>
            </w:r>
          </w:p>
        </w:tc>
        <w:tc>
          <w:tcPr>
            <w:tcW w:w="0" w:type="auto"/>
            <w:vAlign w:val="center"/>
            <w:hideMark/>
          </w:tcPr>
          <w:p w14:paraId="6515D001" w14:textId="455D70C5" w:rsidR="000448F4" w:rsidRPr="000448F4" w:rsidRDefault="00BF6E0D" w:rsidP="00A95D24">
            <w:pPr>
              <w:rPr>
                <w:lang w:val="en-IN"/>
              </w:rPr>
            </w:pPr>
            <w:r w:rsidRPr="00BF6E0D">
              <w:rPr>
                <w:noProof/>
                <w:lang w:val="en-IN"/>
              </w:rPr>
              <w:drawing>
                <wp:inline distT="0" distB="0" distL="0" distR="0" wp14:anchorId="2CBC0D9C" wp14:editId="4562DD8F">
                  <wp:extent cx="6106377" cy="2610214"/>
                  <wp:effectExtent l="0" t="0" r="8890" b="0"/>
                  <wp:docPr id="822481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4810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6377" cy="26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B25" w:rsidRPr="000448F4" w14:paraId="41C6DA1E" w14:textId="77777777" w:rsidTr="000448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B82EC" w14:textId="6306414F" w:rsidR="000448F4" w:rsidRPr="000448F4" w:rsidRDefault="00A95D24" w:rsidP="000448F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lastRenderedPageBreak/>
              <w:t>4.</w:t>
            </w:r>
          </w:p>
        </w:tc>
        <w:tc>
          <w:tcPr>
            <w:tcW w:w="0" w:type="auto"/>
            <w:vAlign w:val="center"/>
            <w:hideMark/>
          </w:tcPr>
          <w:p w14:paraId="7F7A5A7E" w14:textId="77777777" w:rsidR="000448F4" w:rsidRPr="000448F4" w:rsidRDefault="000448F4" w:rsidP="00A95D24">
            <w:pPr>
              <w:rPr>
                <w:lang w:val="en-IN"/>
              </w:rPr>
            </w:pPr>
            <w:r w:rsidRPr="000448F4">
              <w:rPr>
                <w:lang w:val="en-IN"/>
              </w:rPr>
              <w:t>Model Output</w:t>
            </w:r>
          </w:p>
        </w:tc>
        <w:tc>
          <w:tcPr>
            <w:tcW w:w="0" w:type="auto"/>
            <w:vAlign w:val="center"/>
            <w:hideMark/>
          </w:tcPr>
          <w:p w14:paraId="13EE8DE9" w14:textId="2A94CA54" w:rsidR="000448F4" w:rsidRPr="000448F4" w:rsidRDefault="00BF6E0D" w:rsidP="00A95D24">
            <w:pPr>
              <w:rPr>
                <w:lang w:val="en-IN"/>
              </w:rPr>
            </w:pPr>
            <w:r w:rsidRPr="00BF6E0D">
              <w:rPr>
                <w:noProof/>
                <w:lang w:val="en-IN"/>
              </w:rPr>
              <w:drawing>
                <wp:inline distT="0" distB="0" distL="0" distR="0" wp14:anchorId="2922AF71" wp14:editId="32B13AFF">
                  <wp:extent cx="6858000" cy="1158240"/>
                  <wp:effectExtent l="0" t="0" r="0" b="3810"/>
                  <wp:docPr id="12842807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28071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B25" w:rsidRPr="000448F4" w14:paraId="38B90EC4" w14:textId="77777777" w:rsidTr="000448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A8CC4" w14:textId="00D806E8" w:rsidR="000448F4" w:rsidRPr="000448F4" w:rsidRDefault="00A95D24" w:rsidP="000448F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1DE6E2D8" w14:textId="77777777" w:rsidR="000448F4" w:rsidRPr="000448F4" w:rsidRDefault="000448F4" w:rsidP="00A95D24">
            <w:pPr>
              <w:rPr>
                <w:lang w:val="en-IN"/>
              </w:rPr>
            </w:pPr>
            <w:r w:rsidRPr="000448F4">
              <w:rPr>
                <w:lang w:val="en-IN"/>
              </w:rPr>
              <w:t>Category Distribution Plot</w:t>
            </w:r>
          </w:p>
        </w:tc>
        <w:tc>
          <w:tcPr>
            <w:tcW w:w="0" w:type="auto"/>
            <w:vAlign w:val="center"/>
            <w:hideMark/>
          </w:tcPr>
          <w:p w14:paraId="3D992F51" w14:textId="64FC715F" w:rsidR="000448F4" w:rsidRPr="000448F4" w:rsidRDefault="00BF6E0D" w:rsidP="00A95D24">
            <w:pPr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98E3148" wp14:editId="47F389DB">
                  <wp:extent cx="5135880" cy="4160520"/>
                  <wp:effectExtent l="0" t="0" r="7620" b="0"/>
                  <wp:docPr id="14614242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5880" cy="416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B25" w:rsidRPr="000448F4" w14:paraId="6AE51ED5" w14:textId="77777777" w:rsidTr="000448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854F6" w14:textId="41900A5B" w:rsidR="000448F4" w:rsidRPr="000448F4" w:rsidRDefault="00A95D24" w:rsidP="000448F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59604073" w14:textId="3408220C" w:rsidR="000448F4" w:rsidRPr="000448F4" w:rsidRDefault="000448F4" w:rsidP="00A95D24">
            <w:pPr>
              <w:rPr>
                <w:lang w:val="en-IN"/>
              </w:rPr>
            </w:pPr>
            <w:r w:rsidRPr="000448F4">
              <w:rPr>
                <w:lang w:val="en-IN"/>
              </w:rPr>
              <w:t xml:space="preserve">Confusion Matrix </w:t>
            </w:r>
          </w:p>
        </w:tc>
        <w:tc>
          <w:tcPr>
            <w:tcW w:w="0" w:type="auto"/>
            <w:vAlign w:val="center"/>
            <w:hideMark/>
          </w:tcPr>
          <w:p w14:paraId="5C9568DF" w14:textId="5EB04BC0" w:rsidR="000448F4" w:rsidRPr="000448F4" w:rsidRDefault="00B26B25" w:rsidP="00A95D24">
            <w:pPr>
              <w:rPr>
                <w:lang w:val="en-IN"/>
              </w:rPr>
            </w:pPr>
            <w:r w:rsidRPr="00B26B25">
              <w:rPr>
                <w:noProof/>
                <w:lang w:val="en-IN"/>
              </w:rPr>
              <w:drawing>
                <wp:inline distT="0" distB="0" distL="0" distR="0" wp14:anchorId="2C56F1FF" wp14:editId="1E8E9709">
                  <wp:extent cx="2191056" cy="1543265"/>
                  <wp:effectExtent l="0" t="0" r="0" b="0"/>
                  <wp:docPr id="1355591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59165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B25" w:rsidRPr="000448F4" w14:paraId="19191EE3" w14:textId="77777777" w:rsidTr="000448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CB9D4" w14:textId="7666DB13" w:rsidR="000448F4" w:rsidRPr="000448F4" w:rsidRDefault="00A95D24" w:rsidP="000448F4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lastRenderedPageBreak/>
              <w:t>7.</w:t>
            </w:r>
          </w:p>
        </w:tc>
        <w:tc>
          <w:tcPr>
            <w:tcW w:w="0" w:type="auto"/>
            <w:vAlign w:val="center"/>
            <w:hideMark/>
          </w:tcPr>
          <w:p w14:paraId="18D1DBF3" w14:textId="77777777" w:rsidR="000448F4" w:rsidRPr="000448F4" w:rsidRDefault="000448F4" w:rsidP="00A95D24">
            <w:pPr>
              <w:rPr>
                <w:lang w:val="en-IN"/>
              </w:rPr>
            </w:pPr>
            <w:r w:rsidRPr="000448F4">
              <w:rPr>
                <w:lang w:val="en-IN"/>
              </w:rPr>
              <w:t>Classification Report (Optional)</w:t>
            </w:r>
          </w:p>
        </w:tc>
        <w:tc>
          <w:tcPr>
            <w:tcW w:w="0" w:type="auto"/>
            <w:vAlign w:val="center"/>
            <w:hideMark/>
          </w:tcPr>
          <w:p w14:paraId="45EFBC57" w14:textId="5F749EC3" w:rsidR="000448F4" w:rsidRPr="000448F4" w:rsidRDefault="00B26B25" w:rsidP="00A95D24">
            <w:pPr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17FB8D23" wp14:editId="28623994">
                  <wp:extent cx="5447619" cy="2819048"/>
                  <wp:effectExtent l="0" t="0" r="1270" b="635"/>
                  <wp:docPr id="1603955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95594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7619" cy="2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A5FBC" w14:textId="77777777" w:rsidR="000448F4" w:rsidRDefault="000448F4"/>
    <w:p w14:paraId="3B51DE66" w14:textId="337C6BB4" w:rsidR="00BF6E0D" w:rsidRPr="00BF6E0D" w:rsidRDefault="00BF6E0D" w:rsidP="00BF6E0D">
      <w:pPr>
        <w:pStyle w:val="Heading1"/>
        <w:rPr>
          <w:lang w:val="en-IN"/>
        </w:rPr>
      </w:pPr>
      <w:r>
        <w:rPr>
          <w:lang w:val="en-IN"/>
        </w:rPr>
        <w:t>7</w:t>
      </w:r>
      <w:r w:rsidRPr="00BF6E0D">
        <w:rPr>
          <w:lang w:val="en-IN"/>
        </w:rPr>
        <w:t>. Links for project (GitHub)</w:t>
      </w:r>
    </w:p>
    <w:p w14:paraId="4ECDB7A9" w14:textId="77777777" w:rsidR="00BF6E0D" w:rsidRPr="00BF6E0D" w:rsidRDefault="00BF6E0D" w:rsidP="00BF6E0D">
      <w:pPr>
        <w:rPr>
          <w:lang w:val="en-IN"/>
        </w:rPr>
      </w:pPr>
      <w:r w:rsidRPr="00BF6E0D">
        <w:rPr>
          <w:lang w:val="en-IN"/>
        </w:rPr>
        <w:t xml:space="preserve">The complete implementation, dataset, and notebook for the </w:t>
      </w:r>
      <w:r w:rsidRPr="00BF6E0D">
        <w:rPr>
          <w:b/>
          <w:bCs/>
          <w:lang w:val="en-IN"/>
        </w:rPr>
        <w:t>College Feedback Classifier</w:t>
      </w:r>
      <w:r w:rsidRPr="00BF6E0D">
        <w:rPr>
          <w:lang w:val="en-IN"/>
        </w:rPr>
        <w:t xml:space="preserve"> project are available on GitHub:</w:t>
      </w:r>
    </w:p>
    <w:p w14:paraId="761A012C" w14:textId="3409AB56" w:rsidR="00BF6E0D" w:rsidRPr="008B4FCE" w:rsidRDefault="00BF6E0D" w:rsidP="00BF6E0D">
      <w:r w:rsidRPr="00BF6E0D">
        <w:rPr>
          <w:rFonts w:ascii="Segoe UI Emoji" w:hAnsi="Segoe UI Emoji" w:cs="Segoe UI Emoji"/>
          <w:lang w:val="en-IN"/>
        </w:rPr>
        <w:t>🔗</w:t>
      </w:r>
      <w:r w:rsidRPr="00BF6E0D">
        <w:rPr>
          <w:lang w:val="en-IN"/>
        </w:rPr>
        <w:t xml:space="preserve"> </w:t>
      </w:r>
      <w:r w:rsidRPr="00BF6E0D">
        <w:rPr>
          <w:b/>
          <w:bCs/>
          <w:lang w:val="en-IN"/>
        </w:rPr>
        <w:t>GitHub Repository</w:t>
      </w:r>
      <w:r w:rsidRPr="00BF6E0D">
        <w:rPr>
          <w:lang w:val="en-IN"/>
        </w:rPr>
        <w:t>:</w:t>
      </w:r>
      <w:r w:rsidRPr="00BF6E0D">
        <w:rPr>
          <w:lang w:val="en-IN"/>
        </w:rPr>
        <w:br/>
      </w:r>
      <w:hyperlink r:id="rId17" w:history="1">
        <w:r w:rsidR="008B4FCE" w:rsidRPr="00A8393F">
          <w:rPr>
            <w:rStyle w:val="Hyperlink"/>
          </w:rPr>
          <w:t>https://github.com/sujatha-06/IBM_PROJECT</w:t>
        </w:r>
      </w:hyperlink>
    </w:p>
    <w:p w14:paraId="5EABDDE2" w14:textId="7A6E0F15" w:rsidR="00BF6E0D" w:rsidRPr="00BF6E0D" w:rsidRDefault="00BF6E0D" w:rsidP="00BF6E0D">
      <w:pPr>
        <w:pStyle w:val="Heading1"/>
        <w:rPr>
          <w:lang w:val="en-IN"/>
        </w:rPr>
      </w:pPr>
      <w:r>
        <w:rPr>
          <w:lang w:val="en-IN"/>
        </w:rPr>
        <w:t>8</w:t>
      </w:r>
      <w:r w:rsidRPr="00BF6E0D">
        <w:rPr>
          <w:lang w:val="en-IN"/>
        </w:rPr>
        <w:t>. Challenges Faced &amp; Solutions</w:t>
      </w:r>
    </w:p>
    <w:p w14:paraId="026C0C55" w14:textId="77777777" w:rsidR="00BF6E0D" w:rsidRPr="00BF6E0D" w:rsidRDefault="00BF6E0D" w:rsidP="00BF6E0D">
      <w:pPr>
        <w:rPr>
          <w:lang w:val="en-IN"/>
        </w:rPr>
      </w:pPr>
      <w:r w:rsidRPr="00BF6E0D">
        <w:rPr>
          <w:b/>
          <w:bCs/>
          <w:lang w:val="en-IN"/>
        </w:rPr>
        <w:t>1. IBM Model Deprecation Warning</w:t>
      </w:r>
    </w:p>
    <w:p w14:paraId="5BF1167A" w14:textId="01EF8DC4" w:rsidR="00BF6E0D" w:rsidRPr="00BF6E0D" w:rsidRDefault="00BF6E0D" w:rsidP="00BF6E0D">
      <w:pPr>
        <w:ind w:left="720"/>
        <w:rPr>
          <w:lang w:val="en-IN"/>
        </w:rPr>
      </w:pPr>
      <w:r w:rsidRPr="00BF6E0D">
        <w:rPr>
          <w:b/>
          <w:bCs/>
          <w:i/>
          <w:iCs/>
          <w:color w:val="632423" w:themeColor="accent2" w:themeShade="80"/>
          <w:lang w:val="en-IN"/>
        </w:rPr>
        <w:t>Challenge</w:t>
      </w:r>
      <w:r w:rsidRPr="00BF6E0D">
        <w:rPr>
          <w:b/>
          <w:bCs/>
          <w:color w:val="632423" w:themeColor="accent2" w:themeShade="80"/>
          <w:lang w:val="en-IN"/>
        </w:rPr>
        <w:t>:</w:t>
      </w:r>
      <w:r w:rsidRPr="00BF6E0D">
        <w:rPr>
          <w:color w:val="632423" w:themeColor="accent2" w:themeShade="80"/>
          <w:lang w:val="en-IN"/>
        </w:rPr>
        <w:t xml:space="preserve"> </w:t>
      </w:r>
      <w:r w:rsidRPr="00BF6E0D">
        <w:rPr>
          <w:lang w:val="en-IN"/>
        </w:rPr>
        <w:t xml:space="preserve">The initially selected FLAN-T5-XXL model was marked as deprecated by IBM </w:t>
      </w:r>
      <w:proofErr w:type="spellStart"/>
      <w:r w:rsidRPr="00BF6E0D">
        <w:rPr>
          <w:lang w:val="en-IN"/>
        </w:rPr>
        <w:t>Watsonx</w:t>
      </w:r>
      <w:proofErr w:type="spellEnd"/>
      <w:r w:rsidRPr="00BF6E0D">
        <w:rPr>
          <w:lang w:val="en-IN"/>
        </w:rPr>
        <w:t>.</w:t>
      </w:r>
      <w:r>
        <w:rPr>
          <w:lang w:val="en-IN"/>
        </w:rPr>
        <w:br/>
      </w:r>
      <w:r w:rsidRPr="00BF6E0D">
        <w:rPr>
          <w:b/>
          <w:bCs/>
          <w:i/>
          <w:iCs/>
          <w:color w:val="00B0F0"/>
          <w:lang w:val="en-IN"/>
        </w:rPr>
        <w:t>Solution</w:t>
      </w:r>
      <w:r w:rsidRPr="00BF6E0D">
        <w:rPr>
          <w:b/>
          <w:bCs/>
          <w:color w:val="00B0F0"/>
          <w:lang w:val="en-IN"/>
        </w:rPr>
        <w:t>:</w:t>
      </w:r>
      <w:r w:rsidRPr="00BF6E0D">
        <w:rPr>
          <w:color w:val="00B0F0"/>
          <w:lang w:val="en-IN"/>
        </w:rPr>
        <w:t xml:space="preserve"> </w:t>
      </w:r>
      <w:r w:rsidRPr="00BF6E0D">
        <w:rPr>
          <w:lang w:val="en-IN"/>
        </w:rPr>
        <w:t>Switched to a lighter, actively supported version (FLAN-T5-XL) to ensure future compatibility and resource efficiency.</w:t>
      </w:r>
    </w:p>
    <w:p w14:paraId="4AF83E1F" w14:textId="77777777" w:rsidR="00BF6E0D" w:rsidRPr="00BF6E0D" w:rsidRDefault="00BF6E0D" w:rsidP="00BF6E0D">
      <w:pPr>
        <w:rPr>
          <w:lang w:val="en-IN"/>
        </w:rPr>
      </w:pPr>
      <w:r w:rsidRPr="00BF6E0D">
        <w:rPr>
          <w:b/>
          <w:bCs/>
          <w:lang w:val="en-IN"/>
        </w:rPr>
        <w:t>2. Prompt Tuning for Accurate Classification</w:t>
      </w:r>
    </w:p>
    <w:p w14:paraId="6E36A524" w14:textId="4AF9A782" w:rsidR="00BF6E0D" w:rsidRPr="00BF6E0D" w:rsidRDefault="00BF6E0D" w:rsidP="00BF6E0D">
      <w:pPr>
        <w:ind w:left="720"/>
        <w:rPr>
          <w:lang w:val="en-IN"/>
        </w:rPr>
      </w:pPr>
      <w:r w:rsidRPr="00BF6E0D">
        <w:rPr>
          <w:b/>
          <w:bCs/>
          <w:i/>
          <w:iCs/>
          <w:color w:val="632423" w:themeColor="accent2" w:themeShade="80"/>
          <w:lang w:val="en-IN"/>
        </w:rPr>
        <w:t>Challenge</w:t>
      </w:r>
      <w:r w:rsidRPr="00BF6E0D">
        <w:rPr>
          <w:b/>
          <w:bCs/>
          <w:color w:val="632423" w:themeColor="accent2" w:themeShade="80"/>
          <w:lang w:val="en-IN"/>
        </w:rPr>
        <w:t>:</w:t>
      </w:r>
      <w:r w:rsidRPr="00BF6E0D">
        <w:rPr>
          <w:color w:val="632423" w:themeColor="accent2" w:themeShade="80"/>
          <w:lang w:val="en-IN"/>
        </w:rPr>
        <w:t xml:space="preserve"> </w:t>
      </w:r>
      <w:r w:rsidRPr="00BF6E0D">
        <w:rPr>
          <w:lang w:val="en-IN"/>
        </w:rPr>
        <w:t>The foundation model sometimes returned imprecise predictions with vague prompts.</w:t>
      </w:r>
      <w:r>
        <w:rPr>
          <w:lang w:val="en-IN"/>
        </w:rPr>
        <w:br/>
      </w:r>
      <w:r w:rsidRPr="00BF6E0D">
        <w:rPr>
          <w:b/>
          <w:bCs/>
          <w:i/>
          <w:iCs/>
          <w:color w:val="00B0F0"/>
          <w:lang w:val="en-IN"/>
        </w:rPr>
        <w:t>Solution</w:t>
      </w:r>
      <w:r w:rsidRPr="00BF6E0D">
        <w:rPr>
          <w:b/>
          <w:bCs/>
          <w:color w:val="00B0F0"/>
          <w:lang w:val="en-IN"/>
        </w:rPr>
        <w:t>:</w:t>
      </w:r>
      <w:r w:rsidRPr="00BF6E0D">
        <w:rPr>
          <w:color w:val="00B0F0"/>
          <w:lang w:val="en-IN"/>
        </w:rPr>
        <w:t xml:space="preserve"> </w:t>
      </w:r>
      <w:r w:rsidRPr="00BF6E0D">
        <w:rPr>
          <w:lang w:val="en-IN"/>
        </w:rPr>
        <w:t>Carefully crafted few-shot prompts with well-</w:t>
      </w:r>
      <w:proofErr w:type="spellStart"/>
      <w:r w:rsidRPr="00BF6E0D">
        <w:rPr>
          <w:lang w:val="en-IN"/>
        </w:rPr>
        <w:t>labeled</w:t>
      </w:r>
      <w:proofErr w:type="spellEnd"/>
      <w:r w:rsidRPr="00BF6E0D">
        <w:rPr>
          <w:lang w:val="en-IN"/>
        </w:rPr>
        <w:t xml:space="preserve"> examples improved model clarity and performance.</w:t>
      </w:r>
    </w:p>
    <w:p w14:paraId="416A43C6" w14:textId="77777777" w:rsidR="00BF6E0D" w:rsidRPr="00BF6E0D" w:rsidRDefault="00BF6E0D" w:rsidP="00BF6E0D">
      <w:pPr>
        <w:rPr>
          <w:lang w:val="en-IN"/>
        </w:rPr>
      </w:pPr>
      <w:r w:rsidRPr="00BF6E0D">
        <w:rPr>
          <w:b/>
          <w:bCs/>
          <w:lang w:val="en-IN"/>
        </w:rPr>
        <w:t>3. Data Handling from IBM Cloud Object Storage</w:t>
      </w:r>
    </w:p>
    <w:p w14:paraId="15CD486A" w14:textId="6646C0DB" w:rsidR="00BF6E0D" w:rsidRPr="00BF6E0D" w:rsidRDefault="00BF6E0D" w:rsidP="00BF6E0D">
      <w:pPr>
        <w:ind w:left="720"/>
        <w:rPr>
          <w:lang w:val="en-IN"/>
        </w:rPr>
      </w:pPr>
      <w:r w:rsidRPr="00BF6E0D">
        <w:rPr>
          <w:b/>
          <w:bCs/>
          <w:i/>
          <w:iCs/>
          <w:color w:val="632423" w:themeColor="accent2" w:themeShade="80"/>
          <w:lang w:val="en-IN"/>
        </w:rPr>
        <w:t>Challenge</w:t>
      </w:r>
      <w:r w:rsidRPr="00BF6E0D">
        <w:rPr>
          <w:b/>
          <w:bCs/>
          <w:color w:val="632423" w:themeColor="accent2" w:themeShade="80"/>
          <w:lang w:val="en-IN"/>
        </w:rPr>
        <w:t>:</w:t>
      </w:r>
      <w:r w:rsidRPr="00BF6E0D">
        <w:rPr>
          <w:color w:val="632423" w:themeColor="accent2" w:themeShade="80"/>
          <w:lang w:val="en-IN"/>
        </w:rPr>
        <w:t xml:space="preserve"> </w:t>
      </w:r>
      <w:r w:rsidRPr="00BF6E0D">
        <w:rPr>
          <w:lang w:val="en-IN"/>
        </w:rPr>
        <w:t>Reading the dataset from IBM COS introduced compatibility issues with file-like streaming.</w:t>
      </w:r>
      <w:r>
        <w:rPr>
          <w:lang w:val="en-IN"/>
        </w:rPr>
        <w:br/>
      </w:r>
      <w:r w:rsidRPr="00BF6E0D">
        <w:rPr>
          <w:b/>
          <w:bCs/>
          <w:i/>
          <w:iCs/>
          <w:color w:val="00B0F0"/>
          <w:lang w:val="en-IN"/>
        </w:rPr>
        <w:t>Solution</w:t>
      </w:r>
      <w:r w:rsidRPr="00BF6E0D">
        <w:rPr>
          <w:b/>
          <w:bCs/>
          <w:color w:val="00B0F0"/>
          <w:lang w:val="en-IN"/>
        </w:rPr>
        <w:t>:</w:t>
      </w:r>
      <w:r w:rsidRPr="00BF6E0D">
        <w:rPr>
          <w:color w:val="00B0F0"/>
          <w:lang w:val="en-IN"/>
        </w:rPr>
        <w:t xml:space="preserve"> </w:t>
      </w:r>
      <w:r w:rsidRPr="00BF6E0D">
        <w:rPr>
          <w:lang w:val="en-IN"/>
        </w:rPr>
        <w:t xml:space="preserve">Used custom _iter_ handling to wrap the response body for compatibility with </w:t>
      </w:r>
      <w:proofErr w:type="spellStart"/>
      <w:proofErr w:type="gramStart"/>
      <w:r w:rsidRPr="00BF6E0D">
        <w:rPr>
          <w:lang w:val="en-IN"/>
        </w:rPr>
        <w:t>pandas.read</w:t>
      </w:r>
      <w:proofErr w:type="gramEnd"/>
      <w:r w:rsidRPr="00BF6E0D">
        <w:rPr>
          <w:lang w:val="en-IN"/>
        </w:rPr>
        <w:t>_</w:t>
      </w:r>
      <w:proofErr w:type="gramStart"/>
      <w:r w:rsidRPr="00BF6E0D">
        <w:rPr>
          <w:lang w:val="en-IN"/>
        </w:rPr>
        <w:t>csv</w:t>
      </w:r>
      <w:proofErr w:type="spellEnd"/>
      <w:r w:rsidRPr="00BF6E0D">
        <w:rPr>
          <w:lang w:val="en-IN"/>
        </w:rPr>
        <w:t>(</w:t>
      </w:r>
      <w:proofErr w:type="gramEnd"/>
      <w:r w:rsidRPr="00BF6E0D">
        <w:rPr>
          <w:lang w:val="en-IN"/>
        </w:rPr>
        <w:t>).</w:t>
      </w:r>
    </w:p>
    <w:p w14:paraId="7F5FC8EB" w14:textId="77777777" w:rsidR="00BF6E0D" w:rsidRPr="00BF6E0D" w:rsidRDefault="00BF6E0D" w:rsidP="00BF6E0D">
      <w:pPr>
        <w:rPr>
          <w:lang w:val="en-IN"/>
        </w:rPr>
      </w:pPr>
      <w:r w:rsidRPr="00BF6E0D">
        <w:rPr>
          <w:b/>
          <w:bCs/>
          <w:lang w:val="en-IN"/>
        </w:rPr>
        <w:lastRenderedPageBreak/>
        <w:t xml:space="preserve">4. </w:t>
      </w:r>
      <w:proofErr w:type="spellStart"/>
      <w:r w:rsidRPr="00BF6E0D">
        <w:rPr>
          <w:b/>
          <w:bCs/>
          <w:lang w:val="en-IN"/>
        </w:rPr>
        <w:t>Colab</w:t>
      </w:r>
      <w:proofErr w:type="spellEnd"/>
      <w:r w:rsidRPr="00BF6E0D">
        <w:rPr>
          <w:b/>
          <w:bCs/>
          <w:lang w:val="en-IN"/>
        </w:rPr>
        <w:t xml:space="preserve"> Limitations on Execution Time</w:t>
      </w:r>
    </w:p>
    <w:p w14:paraId="167027C6" w14:textId="0E0E1AF3" w:rsidR="00BF6E0D" w:rsidRPr="00BF6E0D" w:rsidRDefault="00BF6E0D" w:rsidP="00BF6E0D">
      <w:pPr>
        <w:ind w:left="720"/>
        <w:rPr>
          <w:lang w:val="en-IN"/>
        </w:rPr>
      </w:pPr>
      <w:r w:rsidRPr="00BF6E0D">
        <w:rPr>
          <w:b/>
          <w:bCs/>
          <w:i/>
          <w:iCs/>
          <w:color w:val="632423" w:themeColor="accent2" w:themeShade="80"/>
          <w:lang w:val="en-IN"/>
        </w:rPr>
        <w:t>Challenge</w:t>
      </w:r>
      <w:r w:rsidRPr="00BF6E0D">
        <w:rPr>
          <w:b/>
          <w:bCs/>
          <w:color w:val="632423" w:themeColor="accent2" w:themeShade="80"/>
          <w:lang w:val="en-IN"/>
        </w:rPr>
        <w:t>:</w:t>
      </w:r>
      <w:r w:rsidRPr="00BF6E0D">
        <w:rPr>
          <w:color w:val="632423" w:themeColor="accent2" w:themeShade="80"/>
          <w:lang w:val="en-IN"/>
        </w:rPr>
        <w:t xml:space="preserve"> </w:t>
      </w:r>
      <w:r w:rsidRPr="00BF6E0D">
        <w:rPr>
          <w:lang w:val="en-IN"/>
        </w:rPr>
        <w:t xml:space="preserve">Long inference loops using </w:t>
      </w:r>
      <w:proofErr w:type="gramStart"/>
      <w:r w:rsidRPr="00BF6E0D">
        <w:rPr>
          <w:lang w:val="en-IN"/>
        </w:rPr>
        <w:t>apply(</w:t>
      </w:r>
      <w:proofErr w:type="gramEnd"/>
      <w:r w:rsidRPr="00BF6E0D">
        <w:rPr>
          <w:lang w:val="en-IN"/>
        </w:rPr>
        <w:t xml:space="preserve">) with large datasets would timeout or slow down </w:t>
      </w:r>
      <w:proofErr w:type="spellStart"/>
      <w:r w:rsidRPr="00BF6E0D">
        <w:rPr>
          <w:lang w:val="en-IN"/>
        </w:rPr>
        <w:t>Colab</w:t>
      </w:r>
      <w:proofErr w:type="spellEnd"/>
      <w:r w:rsidRPr="00BF6E0D">
        <w:rPr>
          <w:lang w:val="en-IN"/>
        </w:rPr>
        <w:t>.</w:t>
      </w:r>
      <w:r>
        <w:rPr>
          <w:lang w:val="en-IN"/>
        </w:rPr>
        <w:br/>
      </w:r>
      <w:r w:rsidRPr="00BF6E0D">
        <w:rPr>
          <w:b/>
          <w:bCs/>
          <w:i/>
          <w:iCs/>
          <w:color w:val="00B0F0"/>
          <w:lang w:val="en-IN"/>
        </w:rPr>
        <w:t>Solution</w:t>
      </w:r>
      <w:r w:rsidRPr="00BF6E0D">
        <w:rPr>
          <w:b/>
          <w:bCs/>
          <w:color w:val="00B0F0"/>
          <w:lang w:val="en-IN"/>
        </w:rPr>
        <w:t>:</w:t>
      </w:r>
      <w:r w:rsidRPr="00BF6E0D">
        <w:rPr>
          <w:color w:val="00B0F0"/>
          <w:lang w:val="en-IN"/>
        </w:rPr>
        <w:t xml:space="preserve"> </w:t>
      </w:r>
      <w:r w:rsidRPr="00BF6E0D">
        <w:rPr>
          <w:lang w:val="en-IN"/>
        </w:rPr>
        <w:t>Batched predictions or worked with a smaller test set for demonstration purposes.</w:t>
      </w:r>
    </w:p>
    <w:p w14:paraId="44E61ED2" w14:textId="64EAEA07" w:rsidR="00B96B5E" w:rsidRPr="00B96B5E" w:rsidRDefault="00B96B5E" w:rsidP="00B96B5E">
      <w:pPr>
        <w:pStyle w:val="Heading1"/>
        <w:rPr>
          <w:lang w:val="en-IN"/>
        </w:rPr>
      </w:pPr>
      <w:r>
        <w:rPr>
          <w:lang w:val="en-IN"/>
        </w:rPr>
        <w:t>9</w:t>
      </w:r>
      <w:r w:rsidRPr="00B96B5E">
        <w:rPr>
          <w:lang w:val="en-IN"/>
        </w:rPr>
        <w:t>. Conclusion</w:t>
      </w:r>
    </w:p>
    <w:p w14:paraId="4B39489D" w14:textId="77777777" w:rsidR="00B96B5E" w:rsidRPr="00B96B5E" w:rsidRDefault="00B96B5E" w:rsidP="00B96B5E">
      <w:pPr>
        <w:rPr>
          <w:lang w:val="en-IN"/>
        </w:rPr>
      </w:pPr>
      <w:r w:rsidRPr="00B96B5E">
        <w:rPr>
          <w:lang w:val="en-IN"/>
        </w:rPr>
        <w:t xml:space="preserve">The </w:t>
      </w:r>
      <w:r w:rsidRPr="00B96B5E">
        <w:rPr>
          <w:b/>
          <w:bCs/>
          <w:lang w:val="en-IN"/>
        </w:rPr>
        <w:t>College Feedback Classifier</w:t>
      </w:r>
      <w:r w:rsidRPr="00B96B5E">
        <w:rPr>
          <w:lang w:val="en-IN"/>
        </w:rPr>
        <w:t xml:space="preserve"> successfully demonstrates the power of Generative AI in automating textual classification tasks within academic environments. By leveraging IBM </w:t>
      </w:r>
      <w:proofErr w:type="spellStart"/>
      <w:r w:rsidRPr="00B96B5E">
        <w:rPr>
          <w:lang w:val="en-IN"/>
        </w:rPr>
        <w:t>Watsonx</w:t>
      </w:r>
      <w:proofErr w:type="spellEnd"/>
      <w:r w:rsidRPr="00B96B5E">
        <w:rPr>
          <w:lang w:val="en-IN"/>
        </w:rPr>
        <w:t xml:space="preserve"> Foundation Models, the system accurately classifies open-ended student feedback into key categories such as </w:t>
      </w:r>
      <w:r w:rsidRPr="00B96B5E">
        <w:rPr>
          <w:b/>
          <w:bCs/>
          <w:lang w:val="en-IN"/>
        </w:rPr>
        <w:t>Academics</w:t>
      </w:r>
      <w:r w:rsidRPr="00B96B5E">
        <w:rPr>
          <w:lang w:val="en-IN"/>
        </w:rPr>
        <w:t xml:space="preserve">, </w:t>
      </w:r>
      <w:r w:rsidRPr="00B96B5E">
        <w:rPr>
          <w:b/>
          <w:bCs/>
          <w:lang w:val="en-IN"/>
        </w:rPr>
        <w:t>Facilities</w:t>
      </w:r>
      <w:r w:rsidRPr="00B96B5E">
        <w:rPr>
          <w:lang w:val="en-IN"/>
        </w:rPr>
        <w:t xml:space="preserve">, and </w:t>
      </w:r>
      <w:r w:rsidRPr="00B96B5E">
        <w:rPr>
          <w:b/>
          <w:bCs/>
          <w:lang w:val="en-IN"/>
        </w:rPr>
        <w:t>Administration</w:t>
      </w:r>
      <w:r w:rsidRPr="00B96B5E">
        <w:rPr>
          <w:lang w:val="en-IN"/>
        </w:rPr>
        <w:t>.</w:t>
      </w:r>
    </w:p>
    <w:p w14:paraId="6FA37F35" w14:textId="77777777" w:rsidR="00B96B5E" w:rsidRPr="00B96B5E" w:rsidRDefault="00B96B5E" w:rsidP="00B96B5E">
      <w:pPr>
        <w:rPr>
          <w:lang w:val="en-IN"/>
        </w:rPr>
      </w:pPr>
      <w:r w:rsidRPr="00B96B5E">
        <w:rPr>
          <w:lang w:val="en-IN"/>
        </w:rPr>
        <w:t xml:space="preserve">This structured classification enables educational institutions to </w:t>
      </w:r>
      <w:proofErr w:type="spellStart"/>
      <w:r w:rsidRPr="00B96B5E">
        <w:rPr>
          <w:lang w:val="en-IN"/>
        </w:rPr>
        <w:t>analyze</w:t>
      </w:r>
      <w:proofErr w:type="spellEnd"/>
      <w:r w:rsidRPr="00B96B5E">
        <w:rPr>
          <w:lang w:val="en-IN"/>
        </w:rPr>
        <w:t xml:space="preserve"> large volumes of qualitative feedback efficiently, identify recurring concerns, and take data-driven actions. The project highlights how prompt engineering and few-shot learning techniques can be applied effectively to real-world problems.</w:t>
      </w:r>
    </w:p>
    <w:p w14:paraId="26ED08EE" w14:textId="27AB38C1" w:rsidR="00B96B5E" w:rsidRPr="00B96B5E" w:rsidRDefault="00B96B5E" w:rsidP="00B96B5E">
      <w:pPr>
        <w:rPr>
          <w:lang w:val="en-IN"/>
        </w:rPr>
      </w:pPr>
      <w:r w:rsidRPr="00B96B5E">
        <w:rPr>
          <w:lang w:val="en-IN"/>
        </w:rPr>
        <w:t>Additionally, the integration with IBM Cloud ensures scalability, security, and future enhancement opportunities — including multilingual feedback support, sentiment analysis, or department-level insights.</w:t>
      </w:r>
    </w:p>
    <w:p w14:paraId="6E7C5DC3" w14:textId="7E764043" w:rsidR="00B96B5E" w:rsidRPr="00B96B5E" w:rsidRDefault="00B96B5E" w:rsidP="00B96B5E">
      <w:pPr>
        <w:pStyle w:val="Heading1"/>
        <w:rPr>
          <w:lang w:val="en-IN"/>
        </w:rPr>
      </w:pPr>
      <w:r w:rsidRPr="00B96B5E">
        <w:rPr>
          <w:lang w:val="en-IN"/>
        </w:rPr>
        <w:t>1</w:t>
      </w:r>
      <w:r>
        <w:rPr>
          <w:lang w:val="en-IN"/>
        </w:rPr>
        <w:t>0</w:t>
      </w:r>
      <w:r w:rsidRPr="00B96B5E">
        <w:rPr>
          <w:lang w:val="en-IN"/>
        </w:rPr>
        <w:t>. References</w:t>
      </w:r>
    </w:p>
    <w:p w14:paraId="3425F0BC" w14:textId="77777777" w:rsidR="00B96B5E" w:rsidRPr="00B96B5E" w:rsidRDefault="00B96B5E" w:rsidP="00B96B5E">
      <w:pPr>
        <w:numPr>
          <w:ilvl w:val="0"/>
          <w:numId w:val="18"/>
        </w:numPr>
        <w:rPr>
          <w:lang w:val="en-IN"/>
        </w:rPr>
      </w:pPr>
      <w:r w:rsidRPr="00B96B5E">
        <w:rPr>
          <w:lang w:val="en-IN"/>
        </w:rPr>
        <w:t>IBM Watsonx.ai Documentation –</w:t>
      </w:r>
      <w:r w:rsidRPr="00B96B5E">
        <w:rPr>
          <w:lang w:val="en-IN"/>
        </w:rPr>
        <w:br/>
      </w:r>
      <w:hyperlink r:id="rId18" w:history="1">
        <w:r w:rsidRPr="00B96B5E">
          <w:rPr>
            <w:rStyle w:val="Hyperlink"/>
            <w:lang w:val="en-IN"/>
          </w:rPr>
          <w:t>https://www.ibm.com/cloud/watsonx</w:t>
        </w:r>
      </w:hyperlink>
    </w:p>
    <w:p w14:paraId="2E912F8B" w14:textId="77777777" w:rsidR="00B96B5E" w:rsidRPr="00B96B5E" w:rsidRDefault="00B96B5E" w:rsidP="00B96B5E">
      <w:pPr>
        <w:numPr>
          <w:ilvl w:val="0"/>
          <w:numId w:val="18"/>
        </w:numPr>
        <w:rPr>
          <w:lang w:val="en-IN"/>
        </w:rPr>
      </w:pPr>
      <w:r w:rsidRPr="00B96B5E">
        <w:rPr>
          <w:lang w:val="en-IN"/>
        </w:rPr>
        <w:t>FLAN-T5 Model Card – Hugging Face</w:t>
      </w:r>
      <w:r w:rsidRPr="00B96B5E">
        <w:rPr>
          <w:lang w:val="en-IN"/>
        </w:rPr>
        <w:br/>
      </w:r>
      <w:hyperlink r:id="rId19" w:history="1">
        <w:r w:rsidRPr="00B96B5E">
          <w:rPr>
            <w:rStyle w:val="Hyperlink"/>
            <w:lang w:val="en-IN"/>
          </w:rPr>
          <w:t>https://huggingface.co/google/flan-t5-xl</w:t>
        </w:r>
      </w:hyperlink>
    </w:p>
    <w:p w14:paraId="12D9B9C5" w14:textId="77777777" w:rsidR="00B96B5E" w:rsidRPr="00B96B5E" w:rsidRDefault="00B96B5E" w:rsidP="00B96B5E">
      <w:pPr>
        <w:numPr>
          <w:ilvl w:val="0"/>
          <w:numId w:val="18"/>
        </w:numPr>
        <w:rPr>
          <w:lang w:val="en-IN"/>
        </w:rPr>
      </w:pPr>
      <w:r w:rsidRPr="00B96B5E">
        <w:rPr>
          <w:lang w:val="en-IN"/>
        </w:rPr>
        <w:t>Mistral Model Card – Hugging Face</w:t>
      </w:r>
      <w:r w:rsidRPr="00B96B5E">
        <w:rPr>
          <w:lang w:val="en-IN"/>
        </w:rPr>
        <w:br/>
      </w:r>
      <w:hyperlink r:id="rId20" w:history="1">
        <w:r w:rsidRPr="00B96B5E">
          <w:rPr>
            <w:rStyle w:val="Hyperlink"/>
            <w:lang w:val="en-IN"/>
          </w:rPr>
          <w:t>https://huggingface.co/mistralai/Mistral-7B-Instruct-v0.1</w:t>
        </w:r>
      </w:hyperlink>
    </w:p>
    <w:p w14:paraId="45B87EFA" w14:textId="77777777" w:rsidR="00B96B5E" w:rsidRPr="00B96B5E" w:rsidRDefault="00B96B5E" w:rsidP="00B96B5E">
      <w:pPr>
        <w:numPr>
          <w:ilvl w:val="0"/>
          <w:numId w:val="18"/>
        </w:numPr>
        <w:rPr>
          <w:lang w:val="en-IN"/>
        </w:rPr>
      </w:pPr>
      <w:r w:rsidRPr="00B96B5E">
        <w:rPr>
          <w:lang w:val="en-IN"/>
        </w:rPr>
        <w:t>Pandas Library Documentation –</w:t>
      </w:r>
      <w:r w:rsidRPr="00B96B5E">
        <w:rPr>
          <w:lang w:val="en-IN"/>
        </w:rPr>
        <w:br/>
      </w:r>
      <w:hyperlink r:id="rId21" w:history="1">
        <w:r w:rsidRPr="00B96B5E">
          <w:rPr>
            <w:rStyle w:val="Hyperlink"/>
            <w:lang w:val="en-IN"/>
          </w:rPr>
          <w:t>https://pandas.pydata.org/</w:t>
        </w:r>
      </w:hyperlink>
    </w:p>
    <w:p w14:paraId="51EC1071" w14:textId="77777777" w:rsidR="00B96B5E" w:rsidRPr="00B96B5E" w:rsidRDefault="00B96B5E" w:rsidP="00B96B5E">
      <w:pPr>
        <w:numPr>
          <w:ilvl w:val="0"/>
          <w:numId w:val="18"/>
        </w:numPr>
        <w:rPr>
          <w:lang w:val="en-IN"/>
        </w:rPr>
      </w:pPr>
      <w:r w:rsidRPr="00B96B5E">
        <w:rPr>
          <w:lang w:val="en-IN"/>
        </w:rPr>
        <w:t>scikit-learn Metrics –</w:t>
      </w:r>
      <w:r w:rsidRPr="00B96B5E">
        <w:rPr>
          <w:lang w:val="en-IN"/>
        </w:rPr>
        <w:br/>
      </w:r>
      <w:hyperlink r:id="rId22" w:history="1">
        <w:r w:rsidRPr="00B96B5E">
          <w:rPr>
            <w:rStyle w:val="Hyperlink"/>
            <w:lang w:val="en-IN"/>
          </w:rPr>
          <w:t>https://scikit-learn.org/stable/modules/model_evaluation.html</w:t>
        </w:r>
      </w:hyperlink>
    </w:p>
    <w:p w14:paraId="0172364D" w14:textId="77777777" w:rsidR="00BF6E0D" w:rsidRPr="00BF6E0D" w:rsidRDefault="00BF6E0D"/>
    <w:sectPr w:rsidR="00BF6E0D" w:rsidRPr="00BF6E0D" w:rsidSect="00B26B25">
      <w:headerReference w:type="default" r:id="rId23"/>
      <w:foot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7FC9B" w14:textId="77777777" w:rsidR="00387B2B" w:rsidRDefault="00387B2B" w:rsidP="006801C4">
      <w:pPr>
        <w:spacing w:after="0" w:line="240" w:lineRule="auto"/>
      </w:pPr>
      <w:r>
        <w:separator/>
      </w:r>
    </w:p>
  </w:endnote>
  <w:endnote w:type="continuationSeparator" w:id="0">
    <w:p w14:paraId="1F732C46" w14:textId="77777777" w:rsidR="00387B2B" w:rsidRDefault="00387B2B" w:rsidP="0068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9979383"/>
      <w:docPartObj>
        <w:docPartGallery w:val="Page Numbers (Bottom of Page)"/>
        <w:docPartUnique/>
      </w:docPartObj>
    </w:sdtPr>
    <w:sdtContent>
      <w:p w14:paraId="20CA4385" w14:textId="480CCA93" w:rsidR="00477006" w:rsidRDefault="0047700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A081A88" w14:textId="77777777" w:rsidR="00477006" w:rsidRDefault="00477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DF375" w14:textId="77777777" w:rsidR="00387B2B" w:rsidRDefault="00387B2B" w:rsidP="006801C4">
      <w:pPr>
        <w:spacing w:after="0" w:line="240" w:lineRule="auto"/>
      </w:pPr>
      <w:r>
        <w:separator/>
      </w:r>
    </w:p>
  </w:footnote>
  <w:footnote w:type="continuationSeparator" w:id="0">
    <w:p w14:paraId="3FE34691" w14:textId="77777777" w:rsidR="00387B2B" w:rsidRDefault="00387B2B" w:rsidP="00680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0D29F" w14:textId="24DDE45C" w:rsidR="006801C4" w:rsidRPr="006801C4" w:rsidRDefault="006801C4" w:rsidP="006801C4">
    <w:pPr>
      <w:pStyle w:val="Header"/>
      <w:jc w:val="right"/>
    </w:pPr>
    <w:r>
      <w:rPr>
        <w:noProof/>
      </w:rPr>
      <w:drawing>
        <wp:inline distT="0" distB="0" distL="0" distR="0" wp14:anchorId="6F8E66ED" wp14:editId="450F7334">
          <wp:extent cx="998220" cy="365760"/>
          <wp:effectExtent l="0" t="0" r="0" b="0"/>
          <wp:docPr id="14853072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530722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22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807B3D"/>
    <w:multiLevelType w:val="multilevel"/>
    <w:tmpl w:val="652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9504E"/>
    <w:multiLevelType w:val="multilevel"/>
    <w:tmpl w:val="01AA3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2E2642"/>
    <w:multiLevelType w:val="multilevel"/>
    <w:tmpl w:val="D442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490FF7"/>
    <w:multiLevelType w:val="multilevel"/>
    <w:tmpl w:val="6686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314787"/>
    <w:multiLevelType w:val="multilevel"/>
    <w:tmpl w:val="72CA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812057"/>
    <w:multiLevelType w:val="multilevel"/>
    <w:tmpl w:val="AE7C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E10CE5"/>
    <w:multiLevelType w:val="multilevel"/>
    <w:tmpl w:val="AFE0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75336F"/>
    <w:multiLevelType w:val="multilevel"/>
    <w:tmpl w:val="E5D2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503932"/>
    <w:multiLevelType w:val="multilevel"/>
    <w:tmpl w:val="CBC0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91810">
    <w:abstractNumId w:val="8"/>
  </w:num>
  <w:num w:numId="2" w16cid:durableId="968630701">
    <w:abstractNumId w:val="6"/>
  </w:num>
  <w:num w:numId="3" w16cid:durableId="677120512">
    <w:abstractNumId w:val="5"/>
  </w:num>
  <w:num w:numId="4" w16cid:durableId="1505588362">
    <w:abstractNumId w:val="4"/>
  </w:num>
  <w:num w:numId="5" w16cid:durableId="1584679107">
    <w:abstractNumId w:val="7"/>
  </w:num>
  <w:num w:numId="6" w16cid:durableId="724183378">
    <w:abstractNumId w:val="3"/>
  </w:num>
  <w:num w:numId="7" w16cid:durableId="1303997944">
    <w:abstractNumId w:val="2"/>
  </w:num>
  <w:num w:numId="8" w16cid:durableId="270212169">
    <w:abstractNumId w:val="1"/>
  </w:num>
  <w:num w:numId="9" w16cid:durableId="94207478">
    <w:abstractNumId w:val="0"/>
  </w:num>
  <w:num w:numId="10" w16cid:durableId="1979726966">
    <w:abstractNumId w:val="16"/>
  </w:num>
  <w:num w:numId="11" w16cid:durableId="1091315378">
    <w:abstractNumId w:val="11"/>
  </w:num>
  <w:num w:numId="12" w16cid:durableId="1433352522">
    <w:abstractNumId w:val="13"/>
  </w:num>
  <w:num w:numId="13" w16cid:durableId="1690258530">
    <w:abstractNumId w:val="12"/>
  </w:num>
  <w:num w:numId="14" w16cid:durableId="575554350">
    <w:abstractNumId w:val="9"/>
  </w:num>
  <w:num w:numId="15" w16cid:durableId="29845209">
    <w:abstractNumId w:val="17"/>
  </w:num>
  <w:num w:numId="16" w16cid:durableId="185413277">
    <w:abstractNumId w:val="14"/>
  </w:num>
  <w:num w:numId="17" w16cid:durableId="588778510">
    <w:abstractNumId w:val="15"/>
  </w:num>
  <w:num w:numId="18" w16cid:durableId="13962459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8F4"/>
    <w:rsid w:val="0006063C"/>
    <w:rsid w:val="00082064"/>
    <w:rsid w:val="0015074B"/>
    <w:rsid w:val="00162A8D"/>
    <w:rsid w:val="00183CC1"/>
    <w:rsid w:val="0023191A"/>
    <w:rsid w:val="002370A0"/>
    <w:rsid w:val="0029639D"/>
    <w:rsid w:val="002A7FF7"/>
    <w:rsid w:val="002D0F33"/>
    <w:rsid w:val="00326F90"/>
    <w:rsid w:val="00387B2B"/>
    <w:rsid w:val="00477006"/>
    <w:rsid w:val="004C612D"/>
    <w:rsid w:val="005E79D9"/>
    <w:rsid w:val="006801C4"/>
    <w:rsid w:val="007358D4"/>
    <w:rsid w:val="007919D3"/>
    <w:rsid w:val="008B4FCE"/>
    <w:rsid w:val="00A77573"/>
    <w:rsid w:val="00A8393F"/>
    <w:rsid w:val="00A95D24"/>
    <w:rsid w:val="00AA1D8D"/>
    <w:rsid w:val="00B26B25"/>
    <w:rsid w:val="00B47730"/>
    <w:rsid w:val="00B96B5E"/>
    <w:rsid w:val="00B97D3B"/>
    <w:rsid w:val="00BF6E0D"/>
    <w:rsid w:val="00CB0664"/>
    <w:rsid w:val="00E27D03"/>
    <w:rsid w:val="00E831E8"/>
    <w:rsid w:val="00EF0D66"/>
    <w:rsid w:val="00F259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B4788E"/>
  <w14:defaultImageDpi w14:val="300"/>
  <w15:docId w15:val="{D64636AF-DCA7-4E68-A1C9-803BAB5D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FC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700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48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8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6E0D"/>
    <w:rPr>
      <w:color w:val="800080" w:themeColor="followedHyperlink"/>
      <w:u w:val="single"/>
    </w:rPr>
  </w:style>
  <w:style w:type="table" w:styleId="PlainTable5">
    <w:name w:val="Plain Table 5"/>
    <w:basedOn w:val="TableNormal"/>
    <w:uiPriority w:val="99"/>
    <w:rsid w:val="00B96B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99"/>
    <w:rsid w:val="00B96B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4">
    <w:name w:val="Grid Table 5 Dark Accent 4"/>
    <w:basedOn w:val="TableNormal"/>
    <w:uiPriority w:val="50"/>
    <w:rsid w:val="00B96B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4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ibm.com/cloud/watson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pandas.pydata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sujatha-06/IBM_PROJEC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huggingface.co/mistralai/Mistral-7B-Instruct-v0.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hyperlink" Target="https://github.com/sujatha-06/IBM_PROJECT" TargetMode="External"/><Relationship Id="rId19" Type="http://schemas.openxmlformats.org/officeDocument/2006/relationships/hyperlink" Target="https://huggingface.co/google/flan-t5-x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scikit-learn.org/stable/modules/model_evaluation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Vasu N</cp:lastModifiedBy>
  <cp:revision>12</cp:revision>
  <cp:lastPrinted>2025-06-30T18:02:00Z</cp:lastPrinted>
  <dcterms:created xsi:type="dcterms:W3CDTF">2013-12-23T23:15:00Z</dcterms:created>
  <dcterms:modified xsi:type="dcterms:W3CDTF">2025-06-30T18:04:00Z</dcterms:modified>
  <cp:category/>
</cp:coreProperties>
</file>