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Car Rental Project 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This are the functionalities developed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1. Show Available Cars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2. Add Car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3. Add Customer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4. Rent the car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5. Show all Rented cars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6. Show all Customer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10. Exit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/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/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just run the mainmethod</w:t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/>
      </w:r>
    </w:p>
    <w:p>
      <w:pPr/>
      <w:r>
        <w:rPr>
          <w:rFonts w:ascii="Menlo" w:hAnsi="Menlo" w:cs="Menlo"/>
          <w:sz w:val="42"/>
          <w:sz-cs w:val="42"/>
          <w:b/>
          <w:color w:val="000000"/>
        </w:rPr>
        <w:t xml:space="preserve">Concepts Used:</w:t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Java oops</w:t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class object</w:t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arrayList</w:t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switch case</w:t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do while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