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73"/>
        <w:gridCol w:w="3190"/>
        <w:gridCol w:w="879"/>
        <w:gridCol w:w="1039"/>
        <w:gridCol w:w="780"/>
        <w:gridCol w:w="1449"/>
        <w:gridCol w:w="1039"/>
        <w:gridCol w:w="310"/>
        <w:gridCol w:w="1550"/>
        <w:gridCol w:w="420"/>
        <w:gridCol w:w="149"/>
        <w:gridCol w:w="350"/>
      </w:tblGrid>
      <w:tr>
        <w:trPr>
          <w:trHeight w:val="670" w:hRule="atLeast"/>
        </w:trPr>
        <w:tc>
          <w:tcPr>
            <w:tcW w:w="37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533"/>
            </w:tblGrid>
            <w:tr>
              <w:trPr>
                <w:trHeight w:val="592" w:hRule="atLeast"/>
              </w:trPr>
              <w:tc>
                <w:tcPr>
                  <w:tcW w:w="115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Leelawadee" w:hAnsi="Leelawadee" w:eastAsia="Leelawadee"/>
                      <w:b/>
                      <w:color w:val="000000"/>
                      <w:sz w:val="32"/>
                    </w:rPr>
                    <w:t xml:space="preserve">COVID HEALTH CARE REPORT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3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20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90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90"/>
            </w:tblGrid>
            <w:tr>
              <w:trPr>
                <w:trHeight w:val="282" w:hRule="atLeast"/>
              </w:trPr>
              <w:tc>
                <w:tcPr>
                  <w:tcW w:w="31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Drug and Provider Details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90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39"/>
            </w:tblGrid>
            <w:tr>
              <w:trPr>
                <w:trHeight w:val="282" w:hRule="atLeast"/>
              </w:trPr>
              <w:tc>
                <w:tcPr>
                  <w:tcW w:w="103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Report By: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70"/>
            </w:tblGrid>
            <w:tr>
              <w:trPr>
                <w:trHeight w:val="282" w:hRule="atLeast"/>
              </w:trPr>
              <w:tc>
                <w:tcPr>
                  <w:tcW w:w="19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CORPINDIA\EI13112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2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0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9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890"/>
            </w:tblGrid>
            <w:tr>
              <w:trPr>
                <w:trHeight w:val="241" w:hRule="atLeast"/>
              </w:trPr>
              <w:tc>
                <w:tcPr>
                  <w:tcW w:w="5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Drill down Report about details about drug and provider details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9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9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9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39"/>
            </w:tblGrid>
            <w:tr>
              <w:trPr>
                <w:trHeight w:val="421" w:hRule="atLeast"/>
              </w:trPr>
              <w:tc>
                <w:tcPr>
                  <w:tcW w:w="103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Execution Time         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19"/>
            </w:tblGrid>
            <w:tr>
              <w:trPr>
                <w:trHeight w:val="282" w:hRule="atLeast"/>
              </w:trPr>
              <w:tc>
                <w:tcPr>
                  <w:tcW w:w="21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10/13/2022 12:45:39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70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9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5069"/>
              <w:gridCol w:w="2859"/>
              <w:gridCol w:w="1440"/>
            </w:tblGrid>
            <w:tr>
              <w:trPr>
                <w:trHeight w:val="387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DRG ID</w:t>
                  </w:r>
                </w:p>
              </w:tc>
              <w:tc>
                <w:tcPr>
                  <w:tcW w:w="50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DRG Definition</w:t>
                  </w:r>
                </w:p>
              </w:tc>
              <w:tc>
                <w:tcPr>
                  <w:tcW w:w="28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Provider Name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Provider City</w:t>
                  </w:r>
                </w:p>
              </w:tc>
            </w:tr>
            <w:tr>
              <w:trPr>
                <w:trHeight w:val="387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4B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101</w:t>
                  </w:r>
                </w:p>
              </w:tc>
              <w:tc>
                <w:tcPr>
                  <w:tcW w:w="50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B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 SEIZURES W/O MCC</w:t>
                  </w:r>
                </w:p>
              </w:tc>
              <w:tc>
                <w:tcPr>
                  <w:tcW w:w="28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UNIVERSITY MEDICAL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8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LEBANON</w:t>
                  </w:r>
                </w:p>
              </w:tc>
            </w:tr>
            <w:tr>
              <w:trPr>
                <w:trHeight w:val="387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4B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149</w:t>
                  </w:r>
                </w:p>
              </w:tc>
              <w:tc>
                <w:tcPr>
                  <w:tcW w:w="50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B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 DYSEQUILIBRIUM</w:t>
                  </w:r>
                </w:p>
              </w:tc>
              <w:tc>
                <w:tcPr>
                  <w:tcW w:w="28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BAPTIST MEDICAL CENTER SOUTH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8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MONTGOMERY</w:t>
                  </w:r>
                </w:p>
              </w:tc>
            </w:tr>
            <w:tr>
              <w:trPr>
                <w:trHeight w:val="387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4B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178</w:t>
                  </w:r>
                </w:p>
              </w:tc>
              <w:tc>
                <w:tcPr>
                  <w:tcW w:w="50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B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 RESPIRATORY INFECTIONS &amp; INFLAMMATIONS W CC</w:t>
                  </w:r>
                </w:p>
              </w:tc>
              <w:tc>
                <w:tcPr>
                  <w:tcW w:w="28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SAINT JOSEPH HOSPITAL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8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LEXINGTON</w:t>
                  </w:r>
                </w:p>
              </w:tc>
            </w:tr>
            <w:tr>
              <w:trPr>
                <w:trHeight w:val="387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4B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192</w:t>
                  </w:r>
                </w:p>
              </w:tc>
              <w:tc>
                <w:tcPr>
                  <w:tcW w:w="50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B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 CHRONIC OBSTRUCTIVE PULMONARY DISEASE W/O CC/MCC</w:t>
                  </w:r>
                </w:p>
              </w:tc>
              <w:tc>
                <w:tcPr>
                  <w:tcW w:w="28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BRATTLEBORO MEMORIAL HOSPITAL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8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BRATTLEBORO</w:t>
                  </w:r>
                </w:p>
              </w:tc>
            </w:tr>
            <w:tr>
              <w:trPr>
                <w:trHeight w:val="387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4B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195</w:t>
                  </w:r>
                </w:p>
              </w:tc>
              <w:tc>
                <w:tcPr>
                  <w:tcW w:w="50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B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 SIMPLE PNEUMONIA &amp; PLEURISY W/O CC/MCC</w:t>
                  </w:r>
                </w:p>
              </w:tc>
              <w:tc>
                <w:tcPr>
                  <w:tcW w:w="28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KINGSBROOK JEWISH MEDICAL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8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BROOKLYN</w:t>
                  </w:r>
                </w:p>
              </w:tc>
            </w:tr>
            <w:tr>
              <w:trPr>
                <w:trHeight w:val="387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4B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292</w:t>
                  </w:r>
                </w:p>
              </w:tc>
              <w:tc>
                <w:tcPr>
                  <w:tcW w:w="50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B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 HEART FAILURE &amp; SHOCK W CC</w:t>
                  </w:r>
                </w:p>
              </w:tc>
              <w:tc>
                <w:tcPr>
                  <w:tcW w:w="28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SCOTT &amp; WHITE MEMORIAL HOSPITAL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8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TEMPLE</w:t>
                  </w:r>
                </w:p>
              </w:tc>
            </w:tr>
            <w:tr>
              <w:trPr>
                <w:trHeight w:val="387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4B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39</w:t>
                  </w:r>
                </w:p>
              </w:tc>
              <w:tc>
                <w:tcPr>
                  <w:tcW w:w="50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B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 EXTRACRANIAL PROCEDURES W/O CC/MCC</w:t>
                  </w:r>
                </w:p>
              </w:tc>
              <w:tc>
                <w:tcPr>
                  <w:tcW w:w="28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SOUTHEAST ALABAMA MEDICAL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8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DOTHAN</w:t>
                  </w:r>
                </w:p>
              </w:tc>
            </w:tr>
            <w:tr>
              <w:trPr>
                <w:trHeight w:val="387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4B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64</w:t>
                  </w:r>
                </w:p>
              </w:tc>
              <w:tc>
                <w:tcPr>
                  <w:tcW w:w="50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B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 INTRACRANIAL HEMORRHAGE OR CEREBRAL INFARCTION W MCC</w:t>
                  </w:r>
                </w:p>
              </w:tc>
              <w:tc>
                <w:tcPr>
                  <w:tcW w:w="28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FORT WALTON BEACH MEDICAL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8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FORT WALTON BEA</w:t>
                  </w:r>
                </w:p>
              </w:tc>
            </w:tr>
            <w:tr>
              <w:trPr>
                <w:trHeight w:val="387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4B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69</w:t>
                  </w:r>
                </w:p>
              </w:tc>
              <w:tc>
                <w:tcPr>
                  <w:tcW w:w="50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EB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 TRANSIENT ISCHEMIA</w:t>
                  </w:r>
                </w:p>
              </w:tc>
              <w:tc>
                <w:tcPr>
                  <w:tcW w:w="28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JOHNS HOPKINS BAYVIEW MEDICAL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8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Yu Gothic UI Semibold" w:hAnsi="Yu Gothic UI Semibold" w:eastAsia="Yu Gothic UI Semibold"/>
                      <w:color w:val="000000"/>
                      <w:sz w:val="18"/>
                    </w:rPr>
                    <w:t xml:space="preserve">BALTIMORE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19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0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90" w:type="dxa"/>
            <w:hMerge w:val="restart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2584451" cy="2882902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2584451" cy="2882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280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9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257550" cy="2082802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257550" cy="208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89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9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00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5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413" w:h="16833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Covid_Drug_Provider_Data_Analysis(DrillDown_Report)</dc:title>
</cp:coreProperties>
</file>