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7D" w:rsidRPr="00000A69" w:rsidRDefault="0032067D" w:rsidP="0032067D">
      <w:pPr>
        <w:jc w:val="center"/>
        <w:rPr>
          <w:rFonts w:ascii="Bookman Old Style" w:hAnsi="Bookman Old Style"/>
          <w:b/>
          <w:sz w:val="28"/>
          <w:szCs w:val="28"/>
        </w:rPr>
      </w:pPr>
      <w:r w:rsidRPr="00000A6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000A69">
        <w:rPr>
          <w:rFonts w:ascii="Bookman Old Style" w:hAnsi="Bookman Old Style"/>
          <w:sz w:val="28"/>
          <w:szCs w:val="28"/>
        </w:rPr>
        <w:t xml:space="preserve"> </w:t>
      </w:r>
      <w:r w:rsidRPr="00000A69">
        <w:rPr>
          <w:rFonts w:ascii="Bookman Old Style" w:hAnsi="Bookman Old Style"/>
          <w:b/>
          <w:sz w:val="28"/>
          <w:szCs w:val="28"/>
        </w:rPr>
        <w:t>COMPUTER SCIENCE AND ENGINEERING</w:t>
      </w:r>
    </w:p>
    <w:p w:rsidR="0032067D" w:rsidRPr="00000A69" w:rsidRDefault="0032067D" w:rsidP="0032067D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000A69">
        <w:rPr>
          <w:rFonts w:ascii="Bookman Old Style" w:hAnsi="Bookman Old Style"/>
          <w:b/>
          <w:sz w:val="28"/>
          <w:szCs w:val="20"/>
        </w:rPr>
        <w:t>COs-POs mapping matrix</w:t>
      </w:r>
    </w:p>
    <w:tbl>
      <w:tblPr>
        <w:tblW w:w="1128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4"/>
        <w:gridCol w:w="731"/>
        <w:gridCol w:w="4365"/>
        <w:gridCol w:w="2700"/>
      </w:tblGrid>
      <w:tr w:rsidR="0032067D" w:rsidRPr="00000A69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000A69">
              <w:rPr>
                <w:rFonts w:ascii="Bookman Old Style" w:hAnsi="Bookman Old Style"/>
                <w:b/>
                <w:bCs/>
                <w:sz w:val="28"/>
                <w:szCs w:val="32"/>
              </w:rPr>
              <w:t>SEMESTER 6</w:t>
            </w:r>
          </w:p>
        </w:tc>
      </w:tr>
      <w:tr w:rsidR="0032067D" w:rsidRPr="00000A69" w:rsidTr="0032067D"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Pr="00000A69">
              <w:rPr>
                <w:rFonts w:ascii="Bookman Old Style" w:hAnsi="Bookman Old Style"/>
                <w:b/>
                <w:sz w:val="24"/>
                <w:szCs w:val="24"/>
              </w:rPr>
              <w:t>10CSL68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 w:rsidP="0032067D">
            <w:pPr>
              <w:spacing w:after="0" w:line="240" w:lineRule="auto"/>
              <w:rPr>
                <w:rFonts w:ascii="Bookman Old Style" w:hAnsi="Bookman Old Style"/>
                <w:b/>
                <w:bCs/>
                <w:sz w:val="23"/>
                <w:szCs w:val="23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Pr="00000A69">
              <w:rPr>
                <w:rFonts w:ascii="Bookman Old Style" w:hAnsi="Bookman Old Style"/>
                <w:b/>
                <w:bCs/>
                <w:sz w:val="23"/>
                <w:szCs w:val="23"/>
              </w:rPr>
              <w:t xml:space="preserve">Unix System Programming Lab  </w:t>
            </w:r>
          </w:p>
        </w:tc>
      </w:tr>
      <w:tr w:rsidR="0032067D" w:rsidRPr="00000A69" w:rsidTr="0032067D">
        <w:tc>
          <w:tcPr>
            <w:tcW w:w="8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proofErr w:type="spellStart"/>
            <w:r w:rsidRPr="00000A69">
              <w:rPr>
                <w:rFonts w:ascii="Bookman Old Style" w:hAnsi="Bookman Old Style"/>
                <w:sz w:val="24"/>
                <w:szCs w:val="28"/>
              </w:rPr>
              <w:t>IA</w:t>
            </w:r>
            <w:proofErr w:type="spellEnd"/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 Marks: 25</w:t>
            </w:r>
          </w:p>
        </w:tc>
      </w:tr>
      <w:tr w:rsidR="0032067D" w:rsidRPr="00000A69" w:rsidTr="0032067D">
        <w:tc>
          <w:tcPr>
            <w:tcW w:w="42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:rsidR="0032067D" w:rsidRPr="00000A69" w:rsidRDefault="0032067D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>Hours: 52</w:t>
            </w: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00A69">
              <w:rPr>
                <w:rFonts w:ascii="Bookman Old Style" w:hAnsi="Bookman Old Style"/>
                <w:sz w:val="24"/>
                <w:szCs w:val="24"/>
              </w:rPr>
              <w:t>Number of Lecture Hours/Week: 3hrs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>Exam Marks: 100</w:t>
            </w:r>
          </w:p>
        </w:tc>
      </w:tr>
      <w:tr w:rsidR="0032067D" w:rsidRPr="00000A69" w:rsidTr="0032067D">
        <w:tc>
          <w:tcPr>
            <w:tcW w:w="190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67D" w:rsidRPr="00000A69" w:rsidRDefault="0032067D">
            <w:pPr>
              <w:spacing w:after="0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32067D" w:rsidRPr="00000A69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32067D" w:rsidRPr="00000A69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000A69">
              <w:rPr>
                <w:rFonts w:ascii="Bookman Old Style" w:hAnsi="Bookman Old Style"/>
              </w:rPr>
              <w:t>After studying this course, students will be able to:</w:t>
            </w:r>
          </w:p>
          <w:tbl>
            <w:tblPr>
              <w:tblW w:w="12422" w:type="dxa"/>
              <w:tblLayout w:type="fixed"/>
              <w:tblLook w:val="04A0"/>
            </w:tblPr>
            <w:tblGrid>
              <w:gridCol w:w="1576"/>
              <w:gridCol w:w="10846"/>
            </w:tblGrid>
            <w:tr w:rsidR="00D627E9" w:rsidRPr="00000A69" w:rsidTr="00000A69">
              <w:trPr>
                <w:trHeight w:val="25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10CSL68.1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Analyze the difference between various standards and compare them with Unix standard </w:t>
                  </w:r>
                </w:p>
              </w:tc>
            </w:tr>
            <w:tr w:rsidR="00D627E9" w:rsidRPr="00000A69" w:rsidTr="00000A69">
              <w:trPr>
                <w:trHeight w:val="11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10CSL68.2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Implement program routine using various APIs to perform specific function </w:t>
                  </w:r>
                </w:p>
              </w:tc>
            </w:tr>
            <w:tr w:rsidR="00D627E9" w:rsidRPr="00000A69" w:rsidTr="00000A69">
              <w:trPr>
                <w:trHeight w:val="25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10CSL68.3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Illustrate the Unix environment for programming and Model system calls </w:t>
                  </w:r>
                </w:p>
              </w:tc>
            </w:tr>
            <w:tr w:rsidR="00D627E9" w:rsidRPr="00000A69" w:rsidTr="00000A69">
              <w:trPr>
                <w:trHeight w:val="11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10CSL68.4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Demonstrate applications using various </w:t>
                  </w:r>
                  <w:proofErr w:type="spellStart"/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>IPC</w:t>
                  </w:r>
                  <w:proofErr w:type="spellEnd"/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 mechanisms </w:t>
                  </w:r>
                </w:p>
              </w:tc>
            </w:tr>
          </w:tbl>
          <w:p w:rsidR="0032067D" w:rsidRPr="00000A69" w:rsidRDefault="0032067D">
            <w:pPr>
              <w:spacing w:after="0"/>
              <w:rPr>
                <w:rFonts w:ascii="Bookman Old Style" w:eastAsiaTheme="minorHAnsi" w:hAnsi="Bookman Old Style" w:cstheme="minorBidi"/>
                <w:lang w:val="en-US" w:eastAsia="en-US" w:bidi="ar-SA"/>
              </w:rPr>
            </w:pPr>
          </w:p>
        </w:tc>
      </w:tr>
      <w:tr w:rsidR="0032067D" w:rsidRPr="00000A69" w:rsidTr="0032067D">
        <w:trPr>
          <w:trHeight w:val="225"/>
        </w:trPr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7D" w:rsidRPr="00000A69" w:rsidRDefault="0032067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bCs/>
                <w:sz w:val="24"/>
              </w:rPr>
            </w:pPr>
            <w:r w:rsidRPr="00000A69">
              <w:rPr>
                <w:rFonts w:ascii="Bookman Old Style" w:hAnsi="Bookman Old Style"/>
                <w:b/>
                <w:bCs/>
                <w:sz w:val="24"/>
              </w:rPr>
              <w:t>CO-PO Mapping Matrix:</w:t>
            </w:r>
          </w:p>
        </w:tc>
      </w:tr>
      <w:tr w:rsidR="0032067D" w:rsidRPr="00000A69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3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27"/>
              <w:gridCol w:w="809"/>
              <w:gridCol w:w="603"/>
              <w:gridCol w:w="603"/>
              <w:gridCol w:w="595"/>
              <w:gridCol w:w="810"/>
              <w:gridCol w:w="768"/>
              <w:gridCol w:w="582"/>
              <w:gridCol w:w="540"/>
              <w:gridCol w:w="540"/>
              <w:gridCol w:w="630"/>
              <w:gridCol w:w="608"/>
              <w:gridCol w:w="730"/>
            </w:tblGrid>
            <w:tr w:rsidR="00D627E9" w:rsidRPr="00000A69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CO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PO1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PO2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PO6</w:t>
                  </w: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10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11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12</w:t>
                  </w:r>
                </w:p>
              </w:tc>
            </w:tr>
            <w:tr w:rsidR="00D627E9" w:rsidRPr="00000A69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 w:rsidP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10CSL68.1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10CSL68.2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10CSL68.3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10CSL68.4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:rsidTr="00D627E9">
              <w:trPr>
                <w:trHeight w:val="64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SUM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5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9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:rsidTr="00D627E9">
              <w:trPr>
                <w:trHeight w:val="172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proofErr w:type="spellStart"/>
                  <w:r w:rsidRPr="00000A69">
                    <w:rPr>
                      <w:rFonts w:ascii="Bookman Old Style" w:hAnsi="Bookman Old Style"/>
                      <w:b/>
                      <w:bCs/>
                    </w:rPr>
                    <w:t>AVG</w:t>
                  </w:r>
                  <w:proofErr w:type="spellEnd"/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2.5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</w:tbl>
          <w:p w:rsidR="0032067D" w:rsidRPr="00000A69" w:rsidRDefault="0032067D">
            <w:pPr>
              <w:spacing w:after="0"/>
              <w:jc w:val="center"/>
              <w:rPr>
                <w:rFonts w:ascii="Bookman Old Style" w:eastAsiaTheme="minorHAnsi" w:hAnsi="Bookman Old Style" w:cstheme="minorBidi"/>
                <w:lang w:val="en-US" w:eastAsia="en-US" w:bidi="ar-SA"/>
              </w:rPr>
            </w:pPr>
          </w:p>
        </w:tc>
      </w:tr>
    </w:tbl>
    <w:p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</w:rPr>
      </w:pPr>
      <w:r w:rsidRPr="00000A6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proofErr w:type="spellStart"/>
      <w:r w:rsidRPr="00000A69">
        <w:rPr>
          <w:rFonts w:ascii="Bookman Old Style" w:hAnsi="Bookman Old Style"/>
          <w:b/>
          <w:sz w:val="24"/>
          <w:szCs w:val="24"/>
        </w:rPr>
        <w:t>HOD</w:t>
      </w:r>
      <w:proofErr w:type="spellEnd"/>
    </w:p>
    <w:p w:rsidR="0032067D" w:rsidRPr="00000A69" w:rsidRDefault="0032067D" w:rsidP="0032067D">
      <w:pPr>
        <w:rPr>
          <w:rFonts w:ascii="Bookman Old Style" w:hAnsi="Bookman Old Style"/>
        </w:rPr>
      </w:pPr>
    </w:p>
    <w:p w:rsidR="0032067D" w:rsidRPr="00000A69" w:rsidRDefault="0032067D" w:rsidP="0032067D">
      <w:pPr>
        <w:rPr>
          <w:rFonts w:ascii="Bookman Old Style" w:hAnsi="Bookman Old Style"/>
        </w:rPr>
      </w:pPr>
    </w:p>
    <w:p w:rsidR="00865AF0" w:rsidRPr="00000A69" w:rsidRDefault="00865AF0" w:rsidP="0032067D">
      <w:pPr>
        <w:rPr>
          <w:rFonts w:ascii="Bookman Old Style" w:hAnsi="Bookman Old Style"/>
        </w:rPr>
      </w:pPr>
    </w:p>
    <w:sectPr w:rsidR="00865AF0" w:rsidRPr="00000A69" w:rsidSect="00041B20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D8" w:rsidRDefault="00212AD8" w:rsidP="009B30D7">
      <w:pPr>
        <w:spacing w:after="0" w:line="240" w:lineRule="auto"/>
      </w:pPr>
      <w:r>
        <w:separator/>
      </w:r>
    </w:p>
  </w:endnote>
  <w:endnote w:type="continuationSeparator" w:id="1">
    <w:p w:rsidR="00212AD8" w:rsidRDefault="00212AD8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D8" w:rsidRDefault="00212AD8" w:rsidP="009B30D7">
      <w:pPr>
        <w:spacing w:after="0" w:line="240" w:lineRule="auto"/>
      </w:pPr>
      <w:r>
        <w:separator/>
      </w:r>
    </w:p>
  </w:footnote>
  <w:footnote w:type="continuationSeparator" w:id="1">
    <w:p w:rsidR="00212AD8" w:rsidRDefault="00212AD8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D7" w:rsidRDefault="009B30D7" w:rsidP="009B30D7">
    <w:pPr>
      <w:pStyle w:val="Header"/>
      <w:spacing w:line="360" w:lineRule="auto"/>
      <w:jc w:val="both"/>
    </w:pPr>
    <w:r>
      <w:rPr>
        <w:rFonts w:ascii="Bookman Old Style" w:hAnsi="Bookman Old Style"/>
        <w:b/>
        <w:noProof/>
        <w:color w:val="000000"/>
        <w:sz w:val="32"/>
        <w:szCs w:val="32"/>
        <w:lang w:val="en-US" w:eastAsia="en-US" w:bidi="ar-SA"/>
      </w:rPr>
      <w:drawing>
        <wp:inline distT="0" distB="0" distL="0" distR="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21992">
      <w:rPr>
        <w:noProof/>
        <w:lang w:val="en-US"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 style="mso-next-textbox:#Text Box 2">
            <w:txbxContent>
              <w:p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Moodbidri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D.K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– 574225</w:t>
                </w:r>
              </w:p>
              <w:p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9B30D7" w:rsidRDefault="009B30D7" w:rsidP="009B30D7"/>
            </w:txbxContent>
          </v:textbox>
        </v:shape>
      </w:pict>
    </w:r>
  </w:p>
  <w:p w:rsidR="009B30D7" w:rsidRDefault="009B3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B06"/>
    <w:multiLevelType w:val="hybridMultilevel"/>
    <w:tmpl w:val="2C78517E"/>
    <w:lvl w:ilvl="0" w:tplc="D3D2BB24">
      <w:start w:val="1"/>
      <w:numFmt w:val="decimal"/>
      <w:lvlText w:val="C303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3F10"/>
    <w:multiLevelType w:val="hybridMultilevel"/>
    <w:tmpl w:val="412821DC"/>
    <w:lvl w:ilvl="0" w:tplc="51024102">
      <w:start w:val="1"/>
      <w:numFmt w:val="decimal"/>
      <w:lvlText w:val="C304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5B27AE"/>
    <w:multiLevelType w:val="hybridMultilevel"/>
    <w:tmpl w:val="36BE790C"/>
    <w:lvl w:ilvl="0" w:tplc="3A0656FA">
      <w:start w:val="1"/>
      <w:numFmt w:val="decimal"/>
      <w:lvlText w:val="C302.%1."/>
      <w:lvlJc w:val="left"/>
      <w:pPr>
        <w:ind w:left="720" w:hanging="360"/>
      </w:pPr>
      <w:rPr>
        <w:rFonts w:hint="default"/>
      </w:rPr>
    </w:lvl>
    <w:lvl w:ilvl="1" w:tplc="03E4B904">
      <w:numFmt w:val="bullet"/>
      <w:lvlText w:val="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5F4C"/>
    <w:multiLevelType w:val="hybridMultilevel"/>
    <w:tmpl w:val="A7E6BCF8"/>
    <w:lvl w:ilvl="0" w:tplc="0FEE6402">
      <w:start w:val="1"/>
      <w:numFmt w:val="decimal"/>
      <w:lvlText w:val="C30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C62F8"/>
    <w:multiLevelType w:val="hybridMultilevel"/>
    <w:tmpl w:val="2454050A"/>
    <w:lvl w:ilvl="0" w:tplc="BD5C0230">
      <w:start w:val="1"/>
      <w:numFmt w:val="decimal"/>
      <w:lvlText w:val="C308.%1."/>
      <w:lvlJc w:val="left"/>
      <w:pPr>
        <w:ind w:left="720" w:hanging="360"/>
      </w:pPr>
      <w:rPr>
        <w:rFonts w:ascii="Bookman Old Style" w:hAnsi="Bookman Old Style"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0D7"/>
    <w:rsid w:val="00000A69"/>
    <w:rsid w:val="00041B20"/>
    <w:rsid w:val="000E0110"/>
    <w:rsid w:val="001E6863"/>
    <w:rsid w:val="001F13FF"/>
    <w:rsid w:val="00212AD8"/>
    <w:rsid w:val="002253C7"/>
    <w:rsid w:val="00282D52"/>
    <w:rsid w:val="0032067D"/>
    <w:rsid w:val="00354B37"/>
    <w:rsid w:val="004D5862"/>
    <w:rsid w:val="004E3AD4"/>
    <w:rsid w:val="005531B0"/>
    <w:rsid w:val="00574923"/>
    <w:rsid w:val="00582AB1"/>
    <w:rsid w:val="005843D1"/>
    <w:rsid w:val="006943C3"/>
    <w:rsid w:val="007361A3"/>
    <w:rsid w:val="007948E1"/>
    <w:rsid w:val="007B4442"/>
    <w:rsid w:val="007D4CCC"/>
    <w:rsid w:val="007F1B13"/>
    <w:rsid w:val="00865AF0"/>
    <w:rsid w:val="008A7F27"/>
    <w:rsid w:val="008F25C5"/>
    <w:rsid w:val="009078BC"/>
    <w:rsid w:val="009B30D7"/>
    <w:rsid w:val="009E257C"/>
    <w:rsid w:val="00A51DD9"/>
    <w:rsid w:val="00A9105B"/>
    <w:rsid w:val="00AF19F7"/>
    <w:rsid w:val="00AF1BE9"/>
    <w:rsid w:val="00B21992"/>
    <w:rsid w:val="00BF0A2F"/>
    <w:rsid w:val="00C001BE"/>
    <w:rsid w:val="00C2110B"/>
    <w:rsid w:val="00C32519"/>
    <w:rsid w:val="00C3402B"/>
    <w:rsid w:val="00D627E9"/>
    <w:rsid w:val="00EA58BD"/>
    <w:rsid w:val="00F61E20"/>
    <w:rsid w:val="00FB7D02"/>
    <w:rsid w:val="00FD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  <w:style w:type="paragraph" w:customStyle="1" w:styleId="Default">
    <w:name w:val="Default"/>
    <w:rsid w:val="003206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Remul General</dc:creator>
  <cp:lastModifiedBy>Manjunath</cp:lastModifiedBy>
  <cp:revision>13</cp:revision>
  <cp:lastPrinted>2018-06-27T22:25:00Z</cp:lastPrinted>
  <dcterms:created xsi:type="dcterms:W3CDTF">2018-06-26T10:52:00Z</dcterms:created>
  <dcterms:modified xsi:type="dcterms:W3CDTF">2018-11-18T04:14:00Z</dcterms:modified>
</cp:coreProperties>
</file>