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279" w:rsidRPr="004E7279" w:rsidRDefault="004E7279">
      <w:pPr>
        <w:rPr>
          <w:b/>
        </w:rPr>
      </w:pPr>
    </w:p>
    <w:p w:rsidR="004E7279" w:rsidRPr="004E7279" w:rsidRDefault="004E7279">
      <w:pPr>
        <w:rPr>
          <w:b/>
        </w:rPr>
      </w:pPr>
      <w:r w:rsidRPr="004E7279">
        <w:rPr>
          <w:rFonts w:cs="Arial"/>
          <w:noProof/>
          <w:color w:val="283677"/>
          <w:sz w:val="28"/>
          <w:szCs w:val="28"/>
          <w:lang w:val="en-US"/>
        </w:rPr>
        <mc:AlternateContent>
          <mc:Choice Requires="wps">
            <w:drawing>
              <wp:anchor distT="0" distB="0" distL="114300" distR="114300" simplePos="0" relativeHeight="251659264" behindDoc="0" locked="0" layoutInCell="1" allowOverlap="1" wp14:anchorId="777F0059" wp14:editId="5E3D5808">
                <wp:simplePos x="0" y="0"/>
                <wp:positionH relativeFrom="margin">
                  <wp:posOffset>-145719</wp:posOffset>
                </wp:positionH>
                <wp:positionV relativeFrom="paragraph">
                  <wp:posOffset>165735</wp:posOffset>
                </wp:positionV>
                <wp:extent cx="6934200" cy="405517"/>
                <wp:effectExtent l="0" t="0" r="1905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405517"/>
                        </a:xfrm>
                        <a:prstGeom prst="rect">
                          <a:avLst/>
                        </a:prstGeom>
                        <a:solidFill>
                          <a:srgbClr val="283677"/>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922" w:rsidRPr="004E7279" w:rsidRDefault="00782922" w:rsidP="004E7279">
                            <w:pPr>
                              <w:jc w:val="center"/>
                              <w:rPr>
                                <w:color w:val="FFFFFF" w:themeColor="background1"/>
                                <w:sz w:val="34"/>
                                <w:szCs w:val="36"/>
                              </w:rPr>
                            </w:pPr>
                            <w:r>
                              <w:rPr>
                                <w:color w:val="FFFFFF" w:themeColor="background1"/>
                                <w:sz w:val="34"/>
                                <w:szCs w:val="36"/>
                              </w:rPr>
                              <w:t>TELECOM CHURN CASE STUDY</w:t>
                            </w:r>
                            <w:r w:rsidRPr="004E7279">
                              <w:rPr>
                                <w:color w:val="FFFFFF" w:themeColor="background1"/>
                                <w:sz w:val="34"/>
                                <w:szCs w:val="36"/>
                              </w:rPr>
                              <w:t xml:space="preserve">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F0059" id="Rectangle 2" o:spid="_x0000_s1026" style="position:absolute;margin-left:-11.45pt;margin-top:13.05pt;width:546pt;height:3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" fillcolor="#283677" strokecolor="#1f4d78 [1604]" strokeweight="1pt">
                <v:path arrowok="t"/>
                <v:textbox>
                  <w:txbxContent>
                    <w:p w:rsidR="00782922" w:rsidRPr="004E7279" w:rsidRDefault="00782922" w:rsidP="004E7279">
                      <w:pPr>
                        <w:jc w:val="center"/>
                        <w:rPr>
                          <w:color w:val="FFFFFF" w:themeColor="background1"/>
                          <w:sz w:val="34"/>
                          <w:szCs w:val="36"/>
                        </w:rPr>
                      </w:pPr>
                      <w:r>
                        <w:rPr>
                          <w:color w:val="FFFFFF" w:themeColor="background1"/>
                          <w:sz w:val="34"/>
                          <w:szCs w:val="36"/>
                        </w:rPr>
                        <w:t>TELECOM CHURN CASE STUDY</w:t>
                      </w:r>
                      <w:r w:rsidRPr="004E7279">
                        <w:rPr>
                          <w:color w:val="FFFFFF" w:themeColor="background1"/>
                          <w:sz w:val="34"/>
                          <w:szCs w:val="36"/>
                        </w:rPr>
                        <w:t xml:space="preserve"> SUBMISSION</w:t>
                      </w:r>
                    </w:p>
                  </w:txbxContent>
                </v:textbox>
                <w10:wrap anchorx="margin"/>
              </v:rect>
            </w:pict>
          </mc:Fallback>
        </mc:AlternateContent>
      </w:r>
    </w:p>
    <w:p w:rsidR="004E7279" w:rsidRPr="004E7279" w:rsidRDefault="004E7279" w:rsidP="004E7279">
      <w:pPr>
        <w:pBdr>
          <w:bottom w:val="double" w:sz="4" w:space="1" w:color="auto"/>
        </w:pBdr>
        <w:jc w:val="center"/>
        <w:rPr>
          <w:b/>
          <w:sz w:val="40"/>
        </w:rPr>
      </w:pPr>
    </w:p>
    <w:p w:rsidR="004E7279" w:rsidRPr="004E7279" w:rsidRDefault="004E7279" w:rsidP="004E7279">
      <w:pPr>
        <w:pBdr>
          <w:bottom w:val="double" w:sz="4" w:space="1" w:color="auto"/>
        </w:pBdr>
        <w:rPr>
          <w:b/>
        </w:rPr>
      </w:pPr>
      <w:r>
        <w:rPr>
          <w:b/>
        </w:rPr>
        <w:t xml:space="preserve">NOTE: </w:t>
      </w:r>
      <w:r w:rsidRPr="004E7279">
        <w:t>This should briefly describe the important results and recommendations. The structure is sugge</w:t>
      </w:r>
      <w:r w:rsidR="00BD1F96">
        <w:t>stive; make sure to not exceed 7</w:t>
      </w:r>
      <w:r w:rsidRPr="004E7279">
        <w:t xml:space="preserve"> pages</w:t>
      </w:r>
      <w:r w:rsidRPr="004E7279">
        <w:rPr>
          <w:b/>
        </w:rPr>
        <w:t>.</w:t>
      </w:r>
    </w:p>
    <w:p w:rsidR="004E7279" w:rsidRDefault="004E7279" w:rsidP="004E7279">
      <w:pPr>
        <w:pStyle w:val="Heading1"/>
        <w:rPr>
          <w:rFonts w:asciiTheme="minorHAnsi" w:hAnsiTheme="minorHAnsi"/>
          <w:u w:val="single"/>
        </w:rPr>
      </w:pPr>
      <w:r w:rsidRPr="004E7279">
        <w:rPr>
          <w:rFonts w:asciiTheme="minorHAnsi" w:hAnsiTheme="minorHAnsi"/>
        </w:rPr>
        <w:t xml:space="preserve">Checkpoint-1: </w:t>
      </w:r>
      <w:r w:rsidRPr="004E7279">
        <w:rPr>
          <w:rFonts w:asciiTheme="minorHAnsi" w:hAnsiTheme="minorHAnsi"/>
          <w:u w:val="single"/>
        </w:rPr>
        <w:t>Data Un</w:t>
      </w:r>
      <w:r w:rsidR="00DE53FA">
        <w:rPr>
          <w:rFonts w:asciiTheme="minorHAnsi" w:hAnsiTheme="minorHAnsi"/>
          <w:u w:val="single"/>
        </w:rPr>
        <w:t>derstanding and Preparation of Master File</w:t>
      </w:r>
    </w:p>
    <w:p w:rsidR="004E7279" w:rsidRDefault="00DE53FA" w:rsidP="001E1DAE">
      <w:pPr>
        <w:pStyle w:val="ListParagraph"/>
        <w:numPr>
          <w:ilvl w:val="0"/>
          <w:numId w:val="1"/>
        </w:numPr>
      </w:pPr>
      <w:r>
        <w:t>Report the final number of rows and columns in the dataset.</w:t>
      </w:r>
    </w:p>
    <w:p w:rsidR="003D061D" w:rsidRDefault="003D061D" w:rsidP="003D061D">
      <w:pPr>
        <w:pStyle w:val="ListParagraph"/>
        <w:numPr>
          <w:ilvl w:val="1"/>
          <w:numId w:val="1"/>
        </w:numPr>
      </w:pPr>
      <w:r>
        <w:t xml:space="preserve">Final churn </w:t>
      </w:r>
      <w:proofErr w:type="spellStart"/>
      <w:r>
        <w:t>dataframe</w:t>
      </w:r>
      <w:proofErr w:type="spellEnd"/>
      <w:r>
        <w:t xml:space="preserve"> has 7043 rows and 21 columns</w:t>
      </w:r>
    </w:p>
    <w:p w:rsidR="003D061D" w:rsidRDefault="003D061D" w:rsidP="003D061D">
      <w:pPr>
        <w:pStyle w:val="ListParagraph"/>
        <w:numPr>
          <w:ilvl w:val="1"/>
          <w:numId w:val="1"/>
        </w:numPr>
      </w:pPr>
    </w:p>
    <w:p w:rsidR="00DE53FA" w:rsidRDefault="00DE53FA" w:rsidP="00DE53FA">
      <w:pPr>
        <w:pStyle w:val="Heading1"/>
        <w:rPr>
          <w:rFonts w:asciiTheme="minorHAnsi" w:hAnsiTheme="minorHAnsi"/>
          <w:u w:val="single"/>
        </w:rPr>
      </w:pPr>
      <w:r w:rsidRPr="004E7279">
        <w:rPr>
          <w:rFonts w:asciiTheme="minorHAnsi" w:hAnsiTheme="minorHAnsi"/>
        </w:rPr>
        <w:t xml:space="preserve">Checkpoint 2: </w:t>
      </w:r>
      <w:r>
        <w:rPr>
          <w:rFonts w:asciiTheme="minorHAnsi" w:hAnsiTheme="minorHAnsi"/>
          <w:u w:val="single"/>
        </w:rPr>
        <w:t>Exploratory Data Analysis</w:t>
      </w:r>
    </w:p>
    <w:p w:rsidR="00DE53FA" w:rsidRDefault="00DE53FA" w:rsidP="00DE53FA"/>
    <w:p w:rsidR="00DE53FA" w:rsidRPr="00DE53FA" w:rsidRDefault="004F5C22" w:rsidP="00DE53FA">
      <w:pPr>
        <w:pStyle w:val="ListParagraph"/>
        <w:numPr>
          <w:ilvl w:val="0"/>
          <w:numId w:val="1"/>
        </w:numPr>
      </w:pPr>
      <w:r>
        <w:t>Display the plots obtained and report the derivable insights.</w:t>
      </w:r>
    </w:p>
    <w:p w:rsidR="004E7279" w:rsidRDefault="004E7279" w:rsidP="00DE53FA">
      <w:pPr>
        <w:pStyle w:val="ListParagraph"/>
        <w:ind w:hanging="720"/>
      </w:pPr>
    </w:p>
    <w:p w:rsidR="009F2E5D" w:rsidRDefault="006123F0" w:rsidP="006123F0">
      <w:pPr>
        <w:pStyle w:val="ListParagraph"/>
        <w:tabs>
          <w:tab w:val="left" w:pos="90"/>
        </w:tabs>
        <w:ind w:left="270" w:hanging="180"/>
      </w:pPr>
      <w:r>
        <w:rPr>
          <w:noProof/>
          <w:lang w:val="en-US"/>
        </w:rPr>
        <w:drawing>
          <wp:inline distT="0" distB="0" distL="0" distR="0">
            <wp:extent cx="3438525" cy="204755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tract1.png"/>
                    <pic:cNvPicPr/>
                  </pic:nvPicPr>
                  <pic:blipFill>
                    <a:blip r:embed="rId8">
                      <a:extLst>
                        <a:ext uri="{28A0092B-C50C-407E-A947-70E740481C1C}">
                          <a14:useLocalDpi xmlns:a14="http://schemas.microsoft.com/office/drawing/2010/main" val="0"/>
                        </a:ext>
                      </a:extLst>
                    </a:blip>
                    <a:stretch>
                      <a:fillRect/>
                    </a:stretch>
                  </pic:blipFill>
                  <pic:spPr>
                    <a:xfrm>
                      <a:off x="0" y="0"/>
                      <a:ext cx="3469633" cy="2066080"/>
                    </a:xfrm>
                    <a:prstGeom prst="rect">
                      <a:avLst/>
                    </a:prstGeom>
                  </pic:spPr>
                </pic:pic>
              </a:graphicData>
            </a:graphic>
          </wp:inline>
        </w:drawing>
      </w:r>
      <w:r>
        <w:rPr>
          <w:noProof/>
          <w:lang w:val="en-US"/>
        </w:rPr>
        <w:drawing>
          <wp:inline distT="0" distB="0" distL="0" distR="0">
            <wp:extent cx="3057525" cy="202628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nlineSecurity1.png"/>
                    <pic:cNvPicPr/>
                  </pic:nvPicPr>
                  <pic:blipFill>
                    <a:blip r:embed="rId9">
                      <a:extLst>
                        <a:ext uri="{28A0092B-C50C-407E-A947-70E740481C1C}">
                          <a14:useLocalDpi xmlns:a14="http://schemas.microsoft.com/office/drawing/2010/main" val="0"/>
                        </a:ext>
                      </a:extLst>
                    </a:blip>
                    <a:stretch>
                      <a:fillRect/>
                    </a:stretch>
                  </pic:blipFill>
                  <pic:spPr>
                    <a:xfrm>
                      <a:off x="0" y="0"/>
                      <a:ext cx="3106528" cy="2058760"/>
                    </a:xfrm>
                    <a:prstGeom prst="rect">
                      <a:avLst/>
                    </a:prstGeom>
                  </pic:spPr>
                </pic:pic>
              </a:graphicData>
            </a:graphic>
          </wp:inline>
        </w:drawing>
      </w:r>
    </w:p>
    <w:p w:rsidR="009F2E5D" w:rsidRDefault="009F2E5D" w:rsidP="00DE53FA">
      <w:pPr>
        <w:pStyle w:val="ListParagraph"/>
        <w:ind w:hanging="720"/>
      </w:pPr>
    </w:p>
    <w:p w:rsidR="004E7279" w:rsidRDefault="004E7279" w:rsidP="004E7279">
      <w:pPr>
        <w:pStyle w:val="ListParagraph"/>
      </w:pPr>
    </w:p>
    <w:p w:rsidR="004E7279" w:rsidRDefault="006123F0" w:rsidP="004E7279">
      <w:pPr>
        <w:pStyle w:val="ListParagraph"/>
      </w:pPr>
      <w:r>
        <w:t xml:space="preserve">             </w:t>
      </w:r>
      <w:r>
        <w:rPr>
          <w:noProof/>
          <w:lang w:val="en-US"/>
        </w:rPr>
        <w:drawing>
          <wp:inline distT="0" distB="0" distL="0" distR="0">
            <wp:extent cx="4781550" cy="26923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ymentMetho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91492" cy="2697904"/>
                    </a:xfrm>
                    <a:prstGeom prst="rect">
                      <a:avLst/>
                    </a:prstGeom>
                  </pic:spPr>
                </pic:pic>
              </a:graphicData>
            </a:graphic>
          </wp:inline>
        </w:drawing>
      </w:r>
    </w:p>
    <w:p w:rsidR="004E7279" w:rsidRDefault="004E7279" w:rsidP="004E7279">
      <w:pPr>
        <w:pStyle w:val="ListParagraph"/>
      </w:pPr>
    </w:p>
    <w:p w:rsidR="004E7279" w:rsidRDefault="004E7279" w:rsidP="006123F0"/>
    <w:p w:rsidR="004E7279" w:rsidRDefault="004E7279" w:rsidP="004E7279">
      <w:pPr>
        <w:pStyle w:val="ListParagraph"/>
      </w:pPr>
    </w:p>
    <w:p w:rsidR="004E7279" w:rsidRDefault="004E7279" w:rsidP="004E7279">
      <w:pPr>
        <w:pStyle w:val="ListParagraph"/>
      </w:pPr>
    </w:p>
    <w:p w:rsidR="004E7279" w:rsidRDefault="004E7279" w:rsidP="006123F0">
      <w:pPr>
        <w:pStyle w:val="ListParagraph"/>
        <w:ind w:left="450"/>
        <w:rPr>
          <w:noProof/>
          <w:lang w:val="en-US"/>
        </w:rPr>
      </w:pPr>
    </w:p>
    <w:p w:rsidR="009753E8" w:rsidRDefault="009753E8" w:rsidP="006123F0">
      <w:pPr>
        <w:pStyle w:val="ListParagraph"/>
        <w:ind w:left="450"/>
        <w:rPr>
          <w:noProof/>
          <w:lang w:val="en-US"/>
        </w:rPr>
      </w:pPr>
    </w:p>
    <w:p w:rsidR="009753E8" w:rsidRDefault="009753E8" w:rsidP="009753E8">
      <w:pPr>
        <w:pStyle w:val="ListParagraph"/>
        <w:ind w:left="180"/>
      </w:pPr>
      <w:r>
        <w:rPr>
          <w:noProof/>
          <w:lang w:val="en-US"/>
        </w:rPr>
        <w:drawing>
          <wp:inline distT="0" distB="0" distL="0" distR="0">
            <wp:extent cx="3400425" cy="24098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nthcharge1.png"/>
                    <pic:cNvPicPr/>
                  </pic:nvPicPr>
                  <pic:blipFill>
                    <a:blip r:embed="rId11">
                      <a:extLst>
                        <a:ext uri="{28A0092B-C50C-407E-A947-70E740481C1C}">
                          <a14:useLocalDpi xmlns:a14="http://schemas.microsoft.com/office/drawing/2010/main" val="0"/>
                        </a:ext>
                      </a:extLst>
                    </a:blip>
                    <a:stretch>
                      <a:fillRect/>
                    </a:stretch>
                  </pic:blipFill>
                  <pic:spPr>
                    <a:xfrm>
                      <a:off x="0" y="0"/>
                      <a:ext cx="3412562" cy="2418425"/>
                    </a:xfrm>
                    <a:prstGeom prst="rect">
                      <a:avLst/>
                    </a:prstGeom>
                  </pic:spPr>
                </pic:pic>
              </a:graphicData>
            </a:graphic>
          </wp:inline>
        </w:drawing>
      </w:r>
      <w:r>
        <w:rPr>
          <w:noProof/>
          <w:lang w:val="en-US"/>
        </w:rPr>
        <w:drawing>
          <wp:inline distT="0" distB="0" distL="0" distR="0">
            <wp:extent cx="3076575" cy="2409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otcharges1.png"/>
                    <pic:cNvPicPr/>
                  </pic:nvPicPr>
                  <pic:blipFill>
                    <a:blip r:embed="rId12">
                      <a:extLst>
                        <a:ext uri="{28A0092B-C50C-407E-A947-70E740481C1C}">
                          <a14:useLocalDpi xmlns:a14="http://schemas.microsoft.com/office/drawing/2010/main" val="0"/>
                        </a:ext>
                      </a:extLst>
                    </a:blip>
                    <a:stretch>
                      <a:fillRect/>
                    </a:stretch>
                  </pic:blipFill>
                  <pic:spPr>
                    <a:xfrm>
                      <a:off x="0" y="0"/>
                      <a:ext cx="3077058" cy="2410203"/>
                    </a:xfrm>
                    <a:prstGeom prst="rect">
                      <a:avLst/>
                    </a:prstGeom>
                  </pic:spPr>
                </pic:pic>
              </a:graphicData>
            </a:graphic>
          </wp:inline>
        </w:drawing>
      </w:r>
    </w:p>
    <w:p w:rsidR="004E7279" w:rsidRDefault="004E7279" w:rsidP="00145092">
      <w:pPr>
        <w:pStyle w:val="ListParagraph"/>
        <w:ind w:left="270" w:firstLine="90"/>
      </w:pPr>
    </w:p>
    <w:p w:rsidR="004E7279" w:rsidRDefault="009753E8" w:rsidP="009753E8">
      <w:pPr>
        <w:pStyle w:val="ListParagraph"/>
        <w:ind w:left="450"/>
      </w:pPr>
      <w:r>
        <w:rPr>
          <w:noProof/>
          <w:lang w:val="en-US"/>
        </w:rPr>
        <w:drawing>
          <wp:inline distT="0" distB="0" distL="0" distR="0">
            <wp:extent cx="3190875" cy="221869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ternetServices1.png"/>
                    <pic:cNvPicPr/>
                  </pic:nvPicPr>
                  <pic:blipFill>
                    <a:blip r:embed="rId13">
                      <a:extLst>
                        <a:ext uri="{28A0092B-C50C-407E-A947-70E740481C1C}">
                          <a14:useLocalDpi xmlns:a14="http://schemas.microsoft.com/office/drawing/2010/main" val="0"/>
                        </a:ext>
                      </a:extLst>
                    </a:blip>
                    <a:stretch>
                      <a:fillRect/>
                    </a:stretch>
                  </pic:blipFill>
                  <pic:spPr>
                    <a:xfrm>
                      <a:off x="0" y="0"/>
                      <a:ext cx="3232283" cy="2247482"/>
                    </a:xfrm>
                    <a:prstGeom prst="rect">
                      <a:avLst/>
                    </a:prstGeom>
                  </pic:spPr>
                </pic:pic>
              </a:graphicData>
            </a:graphic>
          </wp:inline>
        </w:drawing>
      </w:r>
      <w:r>
        <w:rPr>
          <w:noProof/>
          <w:lang w:val="en-US"/>
        </w:rPr>
        <w:drawing>
          <wp:inline distT="0" distB="0" distL="0" distR="0">
            <wp:extent cx="3143250" cy="24282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chSupport.PNG"/>
                    <pic:cNvPicPr/>
                  </pic:nvPicPr>
                  <pic:blipFill>
                    <a:blip r:embed="rId14">
                      <a:extLst>
                        <a:ext uri="{28A0092B-C50C-407E-A947-70E740481C1C}">
                          <a14:useLocalDpi xmlns:a14="http://schemas.microsoft.com/office/drawing/2010/main" val="0"/>
                        </a:ext>
                      </a:extLst>
                    </a:blip>
                    <a:stretch>
                      <a:fillRect/>
                    </a:stretch>
                  </pic:blipFill>
                  <pic:spPr>
                    <a:xfrm>
                      <a:off x="0" y="0"/>
                      <a:ext cx="3143693" cy="2428582"/>
                    </a:xfrm>
                    <a:prstGeom prst="rect">
                      <a:avLst/>
                    </a:prstGeom>
                  </pic:spPr>
                </pic:pic>
              </a:graphicData>
            </a:graphic>
          </wp:inline>
        </w:drawing>
      </w:r>
    </w:p>
    <w:p w:rsidR="004E7279" w:rsidRPr="004E7279" w:rsidRDefault="004F5C22" w:rsidP="004E7279">
      <w:pPr>
        <w:pStyle w:val="Heading1"/>
        <w:rPr>
          <w:rFonts w:asciiTheme="minorHAnsi" w:hAnsiTheme="minorHAnsi"/>
          <w:u w:val="single"/>
        </w:rPr>
      </w:pPr>
      <w:r>
        <w:rPr>
          <w:rFonts w:asciiTheme="minorHAnsi" w:hAnsiTheme="minorHAnsi"/>
        </w:rPr>
        <w:t>Checkpoint 3</w:t>
      </w:r>
      <w:r w:rsidR="004E7279" w:rsidRPr="004E7279">
        <w:rPr>
          <w:rFonts w:asciiTheme="minorHAnsi" w:hAnsiTheme="minorHAnsi"/>
        </w:rPr>
        <w:t xml:space="preserve">: </w:t>
      </w:r>
      <w:r w:rsidR="004E7279" w:rsidRPr="004E7279">
        <w:rPr>
          <w:rFonts w:asciiTheme="minorHAnsi" w:hAnsiTheme="minorHAnsi"/>
          <w:u w:val="single"/>
        </w:rPr>
        <w:t xml:space="preserve">Data </w:t>
      </w:r>
      <w:r>
        <w:rPr>
          <w:rFonts w:asciiTheme="minorHAnsi" w:hAnsiTheme="minorHAnsi"/>
          <w:u w:val="single"/>
        </w:rPr>
        <w:t>Preparation</w:t>
      </w:r>
    </w:p>
    <w:p w:rsidR="004E7279" w:rsidRPr="004E7279" w:rsidRDefault="004E7279" w:rsidP="004E7279"/>
    <w:p w:rsidR="00782922" w:rsidRDefault="00782922" w:rsidP="000430AB">
      <w:pPr>
        <w:pStyle w:val="ListParagraph"/>
        <w:numPr>
          <w:ilvl w:val="0"/>
          <w:numId w:val="1"/>
        </w:numPr>
      </w:pPr>
      <w:r>
        <w:t>Report the number of duplicated in the data.</w:t>
      </w:r>
    </w:p>
    <w:p w:rsidR="003D061D" w:rsidRDefault="003D061D" w:rsidP="003D061D">
      <w:pPr>
        <w:pStyle w:val="ListParagraph"/>
        <w:numPr>
          <w:ilvl w:val="1"/>
          <w:numId w:val="1"/>
        </w:numPr>
      </w:pPr>
      <w:r>
        <w:t>No duplicate records were found in the dataset. Duplicates were checked using the duplicated function</w:t>
      </w:r>
    </w:p>
    <w:p w:rsidR="000430AB" w:rsidRDefault="004E7279" w:rsidP="000430AB">
      <w:pPr>
        <w:pStyle w:val="ListParagraph"/>
        <w:numPr>
          <w:ilvl w:val="0"/>
          <w:numId w:val="1"/>
        </w:numPr>
      </w:pPr>
      <w:r w:rsidRPr="004E7279">
        <w:t>Explain the methodology of Missing value treatment</w:t>
      </w:r>
      <w:r w:rsidR="000430AB">
        <w:t xml:space="preserve"> and additionally fill the below table: </w:t>
      </w:r>
    </w:p>
    <w:p w:rsidR="003D061D" w:rsidRDefault="003D061D" w:rsidP="003D061D">
      <w:pPr>
        <w:pStyle w:val="ListParagraph"/>
        <w:numPr>
          <w:ilvl w:val="1"/>
          <w:numId w:val="1"/>
        </w:numPr>
      </w:pPr>
      <w:r>
        <w:t xml:space="preserve">11 Missing values were found in the </w:t>
      </w:r>
      <w:proofErr w:type="spellStart"/>
      <w:r>
        <w:t>TotalCharges</w:t>
      </w:r>
      <w:proofErr w:type="spellEnd"/>
      <w:r>
        <w:t xml:space="preserve"> Column of the dataset.</w:t>
      </w:r>
    </w:p>
    <w:p w:rsidR="003D061D" w:rsidRDefault="003D061D" w:rsidP="003D061D">
      <w:pPr>
        <w:pStyle w:val="ListParagraph"/>
        <w:numPr>
          <w:ilvl w:val="1"/>
          <w:numId w:val="1"/>
        </w:numPr>
      </w:pPr>
      <w:r>
        <w:t>Since the no of missing values were small with respect to the no or rows in the dataset, these 11 records were removed from the dataset</w:t>
      </w:r>
    </w:p>
    <w:tbl>
      <w:tblPr>
        <w:tblStyle w:val="TableGrid"/>
        <w:tblW w:w="0" w:type="auto"/>
        <w:jc w:val="center"/>
        <w:tblLook w:val="04A0" w:firstRow="1" w:lastRow="0" w:firstColumn="1" w:lastColumn="0" w:noHBand="0" w:noVBand="1"/>
      </w:tblPr>
      <w:tblGrid>
        <w:gridCol w:w="4270"/>
        <w:gridCol w:w="4270"/>
      </w:tblGrid>
      <w:tr w:rsidR="000430AB" w:rsidTr="000430AB">
        <w:trPr>
          <w:trHeight w:val="234"/>
          <w:jc w:val="center"/>
        </w:trPr>
        <w:tc>
          <w:tcPr>
            <w:tcW w:w="4270" w:type="dxa"/>
            <w:shd w:val="clear" w:color="auto" w:fill="D9D9D9" w:themeFill="background1" w:themeFillShade="D9"/>
          </w:tcPr>
          <w:p w:rsidR="000430AB" w:rsidRPr="000430AB" w:rsidRDefault="000430AB" w:rsidP="000430AB">
            <w:pPr>
              <w:jc w:val="center"/>
              <w:rPr>
                <w:b/>
              </w:rPr>
            </w:pPr>
            <w:r w:rsidRPr="000430AB">
              <w:rPr>
                <w:b/>
              </w:rPr>
              <w:t>Questions</w:t>
            </w:r>
          </w:p>
        </w:tc>
        <w:tc>
          <w:tcPr>
            <w:tcW w:w="4270" w:type="dxa"/>
            <w:shd w:val="clear" w:color="auto" w:fill="D9D9D9" w:themeFill="background1" w:themeFillShade="D9"/>
          </w:tcPr>
          <w:p w:rsidR="000430AB" w:rsidRPr="000430AB" w:rsidRDefault="00D06CF1" w:rsidP="000430AB">
            <w:pPr>
              <w:jc w:val="center"/>
              <w:rPr>
                <w:b/>
              </w:rPr>
            </w:pPr>
            <w:r w:rsidRPr="000430AB">
              <w:rPr>
                <w:b/>
              </w:rPr>
              <w:t>Results</w:t>
            </w:r>
            <w:r>
              <w:rPr>
                <w:b/>
              </w:rPr>
              <w:t>(Numeric)</w:t>
            </w:r>
          </w:p>
        </w:tc>
      </w:tr>
      <w:tr w:rsidR="000430AB" w:rsidTr="000430AB">
        <w:trPr>
          <w:trHeight w:val="234"/>
          <w:jc w:val="center"/>
        </w:trPr>
        <w:tc>
          <w:tcPr>
            <w:tcW w:w="4270" w:type="dxa"/>
            <w:shd w:val="clear" w:color="auto" w:fill="DEEAF6" w:themeFill="accent1" w:themeFillTint="33"/>
          </w:tcPr>
          <w:p w:rsidR="000430AB" w:rsidRDefault="000430AB" w:rsidP="000430AB">
            <w:r>
              <w:t>Total number of observations in the dataset</w:t>
            </w:r>
          </w:p>
        </w:tc>
        <w:tc>
          <w:tcPr>
            <w:tcW w:w="4270" w:type="dxa"/>
            <w:shd w:val="clear" w:color="auto" w:fill="FBE4D5" w:themeFill="accent2" w:themeFillTint="33"/>
          </w:tcPr>
          <w:p w:rsidR="000430AB" w:rsidRDefault="003D061D" w:rsidP="000430AB">
            <w:pPr>
              <w:jc w:val="center"/>
            </w:pPr>
            <w:r>
              <w:t>7032</w:t>
            </w:r>
            <w:r w:rsidR="0047346A">
              <w:t>(After removal of Missing values)</w:t>
            </w:r>
          </w:p>
        </w:tc>
      </w:tr>
      <w:tr w:rsidR="000430AB" w:rsidTr="000430AB">
        <w:trPr>
          <w:trHeight w:val="234"/>
          <w:jc w:val="center"/>
        </w:trPr>
        <w:tc>
          <w:tcPr>
            <w:tcW w:w="4270" w:type="dxa"/>
            <w:shd w:val="clear" w:color="auto" w:fill="DEEAF6" w:themeFill="accent1" w:themeFillTint="33"/>
          </w:tcPr>
          <w:p w:rsidR="000430AB" w:rsidRDefault="000430AB" w:rsidP="000430AB">
            <w:r>
              <w:t>Total number of variables in the dataset</w:t>
            </w:r>
          </w:p>
        </w:tc>
        <w:tc>
          <w:tcPr>
            <w:tcW w:w="4270" w:type="dxa"/>
            <w:shd w:val="clear" w:color="auto" w:fill="FBE4D5" w:themeFill="accent2" w:themeFillTint="33"/>
          </w:tcPr>
          <w:p w:rsidR="000430AB" w:rsidRDefault="003D061D" w:rsidP="000430AB">
            <w:pPr>
              <w:jc w:val="center"/>
            </w:pPr>
            <w:r>
              <w:t>21</w:t>
            </w:r>
          </w:p>
        </w:tc>
      </w:tr>
      <w:tr w:rsidR="000430AB" w:rsidTr="000430AB">
        <w:trPr>
          <w:trHeight w:val="246"/>
          <w:jc w:val="center"/>
        </w:trPr>
        <w:tc>
          <w:tcPr>
            <w:tcW w:w="4270" w:type="dxa"/>
            <w:shd w:val="clear" w:color="auto" w:fill="DEEAF6" w:themeFill="accent1" w:themeFillTint="33"/>
          </w:tcPr>
          <w:p w:rsidR="000430AB" w:rsidRDefault="000430AB" w:rsidP="000430AB">
            <w:r>
              <w:t>Total missing values in the dataset</w:t>
            </w:r>
          </w:p>
        </w:tc>
        <w:tc>
          <w:tcPr>
            <w:tcW w:w="4270" w:type="dxa"/>
            <w:shd w:val="clear" w:color="auto" w:fill="FBE4D5" w:themeFill="accent2" w:themeFillTint="33"/>
          </w:tcPr>
          <w:p w:rsidR="000430AB" w:rsidRDefault="003D061D" w:rsidP="000430AB">
            <w:pPr>
              <w:jc w:val="center"/>
            </w:pPr>
            <w:r>
              <w:t>11</w:t>
            </w:r>
          </w:p>
        </w:tc>
      </w:tr>
    </w:tbl>
    <w:p w:rsidR="00D06CF1" w:rsidRDefault="00D06CF1" w:rsidP="00D06CF1">
      <w:pPr>
        <w:pStyle w:val="ListParagraph"/>
      </w:pPr>
    </w:p>
    <w:p w:rsidR="00A80D43" w:rsidRDefault="00A80D43" w:rsidP="00A80D43">
      <w:pPr>
        <w:pStyle w:val="ListParagraph"/>
      </w:pPr>
    </w:p>
    <w:p w:rsidR="000430AB" w:rsidRDefault="004E7279" w:rsidP="00A80D43">
      <w:pPr>
        <w:pStyle w:val="ListParagraph"/>
        <w:numPr>
          <w:ilvl w:val="0"/>
          <w:numId w:val="1"/>
        </w:numPr>
      </w:pPr>
      <w:r w:rsidRPr="004E7279">
        <w:t>Explain the methodology of Outlier treatment</w:t>
      </w:r>
      <w:r w:rsidR="000430AB">
        <w:t xml:space="preserve"> and fill the below table: </w:t>
      </w:r>
    </w:p>
    <w:p w:rsidR="003D061D" w:rsidRPr="004E7279" w:rsidRDefault="003D061D" w:rsidP="003D061D">
      <w:pPr>
        <w:pStyle w:val="ListParagraph"/>
        <w:numPr>
          <w:ilvl w:val="1"/>
          <w:numId w:val="1"/>
        </w:numPr>
      </w:pPr>
      <w:r>
        <w:t xml:space="preserve">No Outliers were found in the Numeric </w:t>
      </w:r>
      <w:proofErr w:type="spellStart"/>
      <w:r>
        <w:t>varaibles</w:t>
      </w:r>
      <w:proofErr w:type="spellEnd"/>
      <w:r>
        <w:t xml:space="preserve"> namely Tenure, </w:t>
      </w:r>
      <w:proofErr w:type="spellStart"/>
      <w:r>
        <w:t>MonthlyCharges</w:t>
      </w:r>
      <w:proofErr w:type="spellEnd"/>
      <w:r>
        <w:t xml:space="preserve"> and </w:t>
      </w:r>
      <w:proofErr w:type="spellStart"/>
      <w:r>
        <w:t>TotalCharges</w:t>
      </w:r>
      <w:proofErr w:type="spellEnd"/>
    </w:p>
    <w:p w:rsidR="004E7279" w:rsidRDefault="004F5C22" w:rsidP="004E7279">
      <w:pPr>
        <w:pStyle w:val="ListParagraph"/>
        <w:numPr>
          <w:ilvl w:val="0"/>
          <w:numId w:val="1"/>
        </w:numPr>
      </w:pPr>
      <w:r>
        <w:t>Bring the data in the correct format. Report the number of variables for which the format was changed.</w:t>
      </w:r>
    </w:p>
    <w:p w:rsidR="003D061D" w:rsidRDefault="003D061D" w:rsidP="003D061D">
      <w:pPr>
        <w:pStyle w:val="ListParagraph"/>
        <w:numPr>
          <w:ilvl w:val="1"/>
          <w:numId w:val="1"/>
        </w:numPr>
      </w:pPr>
      <w:r>
        <w:t xml:space="preserve">Tenure was binned into 6 categorical levels namely </w:t>
      </w:r>
    </w:p>
    <w:p w:rsidR="003D061D" w:rsidRDefault="003D061D" w:rsidP="003D061D">
      <w:pPr>
        <w:pStyle w:val="ListParagraph"/>
        <w:numPr>
          <w:ilvl w:val="2"/>
          <w:numId w:val="1"/>
        </w:numPr>
      </w:pPr>
      <w:r>
        <w:t>1 – 0-12 months</w:t>
      </w:r>
    </w:p>
    <w:p w:rsidR="003D061D" w:rsidRDefault="003D061D" w:rsidP="003D061D">
      <w:pPr>
        <w:pStyle w:val="ListParagraph"/>
        <w:numPr>
          <w:ilvl w:val="2"/>
          <w:numId w:val="1"/>
        </w:numPr>
      </w:pPr>
      <w:r>
        <w:lastRenderedPageBreak/>
        <w:t>2 – 13-24 months</w:t>
      </w:r>
    </w:p>
    <w:p w:rsidR="003D061D" w:rsidRDefault="003D061D" w:rsidP="003D061D">
      <w:pPr>
        <w:pStyle w:val="ListParagraph"/>
        <w:numPr>
          <w:ilvl w:val="2"/>
          <w:numId w:val="1"/>
        </w:numPr>
      </w:pPr>
      <w:r>
        <w:t>3 – 25-36 months</w:t>
      </w:r>
    </w:p>
    <w:p w:rsidR="003D061D" w:rsidRDefault="003D061D" w:rsidP="003D061D">
      <w:pPr>
        <w:pStyle w:val="ListParagraph"/>
        <w:numPr>
          <w:ilvl w:val="2"/>
          <w:numId w:val="1"/>
        </w:numPr>
      </w:pPr>
      <w:r>
        <w:t>4 – 37-48 months</w:t>
      </w:r>
    </w:p>
    <w:p w:rsidR="003D061D" w:rsidRDefault="003D061D" w:rsidP="003D061D">
      <w:pPr>
        <w:pStyle w:val="ListParagraph"/>
        <w:numPr>
          <w:ilvl w:val="2"/>
          <w:numId w:val="1"/>
        </w:numPr>
      </w:pPr>
      <w:r>
        <w:t>5 – 49-60 months</w:t>
      </w:r>
    </w:p>
    <w:p w:rsidR="003D061D" w:rsidRPr="004E7279" w:rsidRDefault="003D061D" w:rsidP="003D061D">
      <w:pPr>
        <w:pStyle w:val="ListParagraph"/>
        <w:numPr>
          <w:ilvl w:val="2"/>
          <w:numId w:val="1"/>
        </w:numPr>
      </w:pPr>
      <w:r>
        <w:t>6 – 61-72 months</w:t>
      </w:r>
    </w:p>
    <w:p w:rsidR="004E7279" w:rsidRDefault="000430AB" w:rsidP="004E7279">
      <w:r>
        <w:t xml:space="preserve">Additionally, fill the below table: </w:t>
      </w:r>
    </w:p>
    <w:tbl>
      <w:tblPr>
        <w:tblStyle w:val="TableGrid"/>
        <w:tblW w:w="0" w:type="auto"/>
        <w:jc w:val="center"/>
        <w:tblLook w:val="04A0" w:firstRow="1" w:lastRow="0" w:firstColumn="1" w:lastColumn="0" w:noHBand="0" w:noVBand="1"/>
      </w:tblPr>
      <w:tblGrid>
        <w:gridCol w:w="4314"/>
        <w:gridCol w:w="4314"/>
      </w:tblGrid>
      <w:tr w:rsidR="000430AB" w:rsidTr="000430AB">
        <w:trPr>
          <w:trHeight w:val="236"/>
          <w:jc w:val="center"/>
        </w:trPr>
        <w:tc>
          <w:tcPr>
            <w:tcW w:w="4314" w:type="dxa"/>
            <w:shd w:val="clear" w:color="auto" w:fill="D9D9D9" w:themeFill="background1" w:themeFillShade="D9"/>
          </w:tcPr>
          <w:p w:rsidR="000430AB" w:rsidRPr="000430AB" w:rsidRDefault="000430AB" w:rsidP="000430AB">
            <w:pPr>
              <w:jc w:val="center"/>
              <w:rPr>
                <w:b/>
              </w:rPr>
            </w:pPr>
            <w:r w:rsidRPr="000430AB">
              <w:rPr>
                <w:b/>
              </w:rPr>
              <w:t>Operations performed</w:t>
            </w:r>
          </w:p>
        </w:tc>
        <w:tc>
          <w:tcPr>
            <w:tcW w:w="4314" w:type="dxa"/>
            <w:shd w:val="clear" w:color="auto" w:fill="D9D9D9" w:themeFill="background1" w:themeFillShade="D9"/>
          </w:tcPr>
          <w:p w:rsidR="000430AB" w:rsidRPr="000430AB" w:rsidRDefault="000430AB" w:rsidP="000430AB">
            <w:pPr>
              <w:jc w:val="center"/>
              <w:rPr>
                <w:b/>
              </w:rPr>
            </w:pPr>
            <w:r>
              <w:rPr>
                <w:b/>
              </w:rPr>
              <w:t>Variable N</w:t>
            </w:r>
            <w:r w:rsidRPr="000430AB">
              <w:rPr>
                <w:b/>
              </w:rPr>
              <w:t>ame</w:t>
            </w:r>
          </w:p>
        </w:tc>
      </w:tr>
      <w:tr w:rsidR="000430AB" w:rsidTr="00D06CF1">
        <w:trPr>
          <w:trHeight w:val="236"/>
          <w:jc w:val="center"/>
        </w:trPr>
        <w:tc>
          <w:tcPr>
            <w:tcW w:w="4314" w:type="dxa"/>
            <w:shd w:val="clear" w:color="auto" w:fill="DEEAF6" w:themeFill="accent1" w:themeFillTint="33"/>
          </w:tcPr>
          <w:p w:rsidR="000430AB" w:rsidRDefault="000430AB" w:rsidP="000430AB">
            <w:pPr>
              <w:jc w:val="center"/>
            </w:pPr>
            <w:r>
              <w:t>Outlier treatment</w:t>
            </w:r>
          </w:p>
        </w:tc>
        <w:tc>
          <w:tcPr>
            <w:tcW w:w="4314" w:type="dxa"/>
            <w:shd w:val="clear" w:color="auto" w:fill="FBE4D5" w:themeFill="accent2" w:themeFillTint="33"/>
          </w:tcPr>
          <w:p w:rsidR="000430AB" w:rsidRDefault="003D061D" w:rsidP="004E7279">
            <w:r>
              <w:t>None</w:t>
            </w:r>
          </w:p>
        </w:tc>
      </w:tr>
      <w:tr w:rsidR="000430AB" w:rsidTr="00D06CF1">
        <w:trPr>
          <w:trHeight w:val="247"/>
          <w:jc w:val="center"/>
        </w:trPr>
        <w:tc>
          <w:tcPr>
            <w:tcW w:w="4314" w:type="dxa"/>
            <w:shd w:val="clear" w:color="auto" w:fill="DEEAF6" w:themeFill="accent1" w:themeFillTint="33"/>
          </w:tcPr>
          <w:p w:rsidR="000430AB" w:rsidRDefault="000430AB" w:rsidP="000430AB">
            <w:pPr>
              <w:jc w:val="center"/>
            </w:pPr>
            <w:r>
              <w:t>Dummy creation</w:t>
            </w:r>
          </w:p>
        </w:tc>
        <w:tc>
          <w:tcPr>
            <w:tcW w:w="4314" w:type="dxa"/>
            <w:shd w:val="clear" w:color="auto" w:fill="FBE4D5" w:themeFill="accent2" w:themeFillTint="33"/>
          </w:tcPr>
          <w:p w:rsidR="003D061D" w:rsidRDefault="003D061D" w:rsidP="004E7279">
            <w:proofErr w:type="spellStart"/>
            <w:r>
              <w:t>PhoneService</w:t>
            </w:r>
            <w:proofErr w:type="spellEnd"/>
            <w:r>
              <w:t xml:space="preserve">, Contract, </w:t>
            </w:r>
            <w:proofErr w:type="spellStart"/>
            <w:r>
              <w:t>PaperlessBilling</w:t>
            </w:r>
            <w:proofErr w:type="spellEnd"/>
            <w:r>
              <w:t xml:space="preserve">, </w:t>
            </w:r>
            <w:proofErr w:type="spellStart"/>
            <w:r>
              <w:t>PaymentMethod</w:t>
            </w:r>
            <w:proofErr w:type="spellEnd"/>
            <w:r>
              <w:t xml:space="preserve">, Gender, </w:t>
            </w:r>
            <w:proofErr w:type="spellStart"/>
            <w:r>
              <w:t>SeniorCitizen</w:t>
            </w:r>
            <w:proofErr w:type="spellEnd"/>
            <w:r>
              <w:t xml:space="preserve">, </w:t>
            </w:r>
            <w:proofErr w:type="spellStart"/>
            <w:r>
              <w:t>Partner,Dependents</w:t>
            </w:r>
            <w:proofErr w:type="spellEnd"/>
            <w:r>
              <w:t xml:space="preserve">, </w:t>
            </w:r>
            <w:proofErr w:type="spellStart"/>
            <w:r>
              <w:t>MultipleLines</w:t>
            </w:r>
            <w:proofErr w:type="spellEnd"/>
            <w:r>
              <w:t xml:space="preserve">, </w:t>
            </w:r>
            <w:proofErr w:type="spellStart"/>
            <w:r>
              <w:t>InternetService</w:t>
            </w:r>
            <w:proofErr w:type="spellEnd"/>
            <w:r>
              <w:t xml:space="preserve">, </w:t>
            </w:r>
            <w:proofErr w:type="spellStart"/>
            <w:r>
              <w:t>OnlineSecurity</w:t>
            </w:r>
            <w:proofErr w:type="spellEnd"/>
            <w:r>
              <w:t xml:space="preserve">, </w:t>
            </w:r>
            <w:proofErr w:type="spellStart"/>
            <w:r>
              <w:t>OnlineBackup</w:t>
            </w:r>
            <w:proofErr w:type="spellEnd"/>
            <w:r>
              <w:t xml:space="preserve">, </w:t>
            </w:r>
            <w:proofErr w:type="spellStart"/>
            <w:r>
              <w:t>DeviceProtection</w:t>
            </w:r>
            <w:proofErr w:type="spellEnd"/>
            <w:r>
              <w:t xml:space="preserve">, </w:t>
            </w:r>
            <w:proofErr w:type="spellStart"/>
            <w:r>
              <w:t>TechSupport</w:t>
            </w:r>
            <w:proofErr w:type="spellEnd"/>
            <w:r>
              <w:t xml:space="preserve">, </w:t>
            </w:r>
            <w:proofErr w:type="spellStart"/>
            <w:r>
              <w:t>StreamingTV</w:t>
            </w:r>
            <w:proofErr w:type="spellEnd"/>
            <w:r>
              <w:t xml:space="preserve">, </w:t>
            </w:r>
            <w:proofErr w:type="spellStart"/>
            <w:r>
              <w:t>StreamingMovies</w:t>
            </w:r>
            <w:proofErr w:type="spellEnd"/>
            <w:r>
              <w:t xml:space="preserve">, </w:t>
            </w:r>
            <w:proofErr w:type="spellStart"/>
            <w:r>
              <w:t>tenureYears</w:t>
            </w:r>
            <w:proofErr w:type="spellEnd"/>
          </w:p>
        </w:tc>
      </w:tr>
      <w:tr w:rsidR="000430AB" w:rsidTr="00D06CF1">
        <w:trPr>
          <w:trHeight w:val="236"/>
          <w:jc w:val="center"/>
        </w:trPr>
        <w:tc>
          <w:tcPr>
            <w:tcW w:w="4314" w:type="dxa"/>
            <w:shd w:val="clear" w:color="auto" w:fill="DEEAF6" w:themeFill="accent1" w:themeFillTint="33"/>
          </w:tcPr>
          <w:p w:rsidR="000430AB" w:rsidRDefault="000430AB" w:rsidP="000430AB">
            <w:pPr>
              <w:jc w:val="center"/>
            </w:pPr>
            <w:r>
              <w:t>Binning of variables</w:t>
            </w:r>
          </w:p>
        </w:tc>
        <w:tc>
          <w:tcPr>
            <w:tcW w:w="4314" w:type="dxa"/>
            <w:shd w:val="clear" w:color="auto" w:fill="FBE4D5" w:themeFill="accent2" w:themeFillTint="33"/>
          </w:tcPr>
          <w:p w:rsidR="000430AB" w:rsidRDefault="003D061D" w:rsidP="003D061D">
            <w:r>
              <w:t xml:space="preserve">Tenure was binned into 6 categorical levels and the binned variable was names </w:t>
            </w:r>
            <w:proofErr w:type="spellStart"/>
            <w:r>
              <w:t>tenureYears</w:t>
            </w:r>
            <w:proofErr w:type="spellEnd"/>
          </w:p>
        </w:tc>
      </w:tr>
    </w:tbl>
    <w:p w:rsidR="004E7279" w:rsidRPr="004E7279" w:rsidRDefault="004E7279" w:rsidP="004E7279"/>
    <w:p w:rsidR="004E7279" w:rsidRPr="004E7279" w:rsidRDefault="004E7279" w:rsidP="004E7279">
      <w:pPr>
        <w:pStyle w:val="Heading1"/>
        <w:rPr>
          <w:rFonts w:asciiTheme="minorHAnsi" w:hAnsiTheme="minorHAnsi"/>
          <w:u w:val="single"/>
        </w:rPr>
      </w:pPr>
      <w:r w:rsidRPr="004E7279">
        <w:rPr>
          <w:rFonts w:asciiTheme="minorHAnsi" w:hAnsiTheme="minorHAnsi"/>
        </w:rPr>
        <w:t xml:space="preserve">Checkpoint 4: </w:t>
      </w:r>
      <w:r w:rsidR="00D06CF1" w:rsidRPr="004E7279">
        <w:rPr>
          <w:rFonts w:asciiTheme="minorHAnsi" w:hAnsiTheme="minorHAnsi"/>
          <w:u w:val="single"/>
        </w:rPr>
        <w:t>Modelling</w:t>
      </w:r>
    </w:p>
    <w:p w:rsidR="004E7279" w:rsidRPr="004E7279" w:rsidRDefault="004E7279" w:rsidP="004E7279"/>
    <w:p w:rsidR="00790FFD" w:rsidRDefault="00790FFD" w:rsidP="004E7279">
      <w:pPr>
        <w:pStyle w:val="ListParagraph"/>
        <w:numPr>
          <w:ilvl w:val="0"/>
          <w:numId w:val="3"/>
        </w:numPr>
        <w:rPr>
          <w:b/>
        </w:rPr>
      </w:pPr>
      <w:r w:rsidRPr="00790FFD">
        <w:rPr>
          <w:b/>
        </w:rPr>
        <w:t>Model – K-NN</w:t>
      </w:r>
    </w:p>
    <w:p w:rsidR="00790FFD" w:rsidRDefault="00790FFD" w:rsidP="00790FFD">
      <w:pPr>
        <w:pStyle w:val="ListParagraph"/>
        <w:numPr>
          <w:ilvl w:val="1"/>
          <w:numId w:val="3"/>
        </w:numPr>
      </w:pPr>
      <w:r w:rsidRPr="00790FFD">
        <w:t>Explain the Data Preparation step for K-NN modelling.</w:t>
      </w:r>
      <w:r>
        <w:tab/>
      </w:r>
    </w:p>
    <w:p w:rsidR="0047346A" w:rsidRDefault="0047346A" w:rsidP="0047346A">
      <w:pPr>
        <w:pStyle w:val="ListParagraph"/>
        <w:numPr>
          <w:ilvl w:val="2"/>
          <w:numId w:val="3"/>
        </w:numPr>
      </w:pPr>
      <w:r>
        <w:t>All factor variables were converted to dummy variables</w:t>
      </w:r>
    </w:p>
    <w:p w:rsidR="0047346A" w:rsidRDefault="0047346A" w:rsidP="0047346A">
      <w:pPr>
        <w:pStyle w:val="ListParagraph"/>
        <w:numPr>
          <w:ilvl w:val="2"/>
          <w:numId w:val="3"/>
        </w:numPr>
      </w:pPr>
      <w:r>
        <w:t>All Numeric variables were scaled.</w:t>
      </w:r>
    </w:p>
    <w:p w:rsidR="0047346A" w:rsidRDefault="0047346A" w:rsidP="0047346A">
      <w:pPr>
        <w:pStyle w:val="ListParagraph"/>
        <w:numPr>
          <w:ilvl w:val="2"/>
          <w:numId w:val="3"/>
        </w:numPr>
      </w:pPr>
      <w:r>
        <w:t xml:space="preserve">Dataset was split into train and test data using the </w:t>
      </w:r>
      <w:proofErr w:type="spellStart"/>
      <w:r>
        <w:t>sample.split</w:t>
      </w:r>
      <w:proofErr w:type="spellEnd"/>
      <w:r>
        <w:t xml:space="preserve"> function to ensure that equal proportions of both the types(churn = yes and churn=no) are present in both the datasets</w:t>
      </w:r>
    </w:p>
    <w:p w:rsidR="004E7279" w:rsidRDefault="004E7279" w:rsidP="0047346A">
      <w:pPr>
        <w:pStyle w:val="ListParagraph"/>
        <w:numPr>
          <w:ilvl w:val="1"/>
          <w:numId w:val="3"/>
        </w:numPr>
      </w:pPr>
      <w:r w:rsidRPr="004E7279">
        <w:t>Explain the methodology of building the model</w:t>
      </w:r>
      <w:r w:rsidR="00790FFD">
        <w:t xml:space="preserve"> with optimal value of K</w:t>
      </w:r>
      <w:r w:rsidRPr="004E7279">
        <w:t xml:space="preserve">? </w:t>
      </w:r>
    </w:p>
    <w:p w:rsidR="003D061D" w:rsidRDefault="003D061D" w:rsidP="003D061D">
      <w:pPr>
        <w:pStyle w:val="ListParagraph"/>
        <w:numPr>
          <w:ilvl w:val="2"/>
          <w:numId w:val="3"/>
        </w:numPr>
      </w:pPr>
      <w:r>
        <w:t>Cross-validation was performed to find the optimum value of k. the optimum value of k was found to be 10. Which is in accordance with the norms.</w:t>
      </w:r>
    </w:p>
    <w:p w:rsidR="00790FFD" w:rsidRDefault="00790FFD" w:rsidP="00790FFD">
      <w:r w:rsidRPr="00D06CF1">
        <w:t>Additionally, fill the below table:</w:t>
      </w:r>
    </w:p>
    <w:tbl>
      <w:tblPr>
        <w:tblStyle w:val="TableGrid"/>
        <w:tblW w:w="0" w:type="auto"/>
        <w:jc w:val="center"/>
        <w:tblLook w:val="04A0" w:firstRow="1" w:lastRow="0" w:firstColumn="1" w:lastColumn="0" w:noHBand="0" w:noVBand="1"/>
      </w:tblPr>
      <w:tblGrid>
        <w:gridCol w:w="3957"/>
        <w:gridCol w:w="3957"/>
      </w:tblGrid>
      <w:tr w:rsidR="00790FFD" w:rsidTr="00D06CE3">
        <w:trPr>
          <w:trHeight w:val="250"/>
          <w:jc w:val="center"/>
        </w:trPr>
        <w:tc>
          <w:tcPr>
            <w:tcW w:w="3957" w:type="dxa"/>
            <w:shd w:val="clear" w:color="auto" w:fill="D0CECE" w:themeFill="background2" w:themeFillShade="E6"/>
          </w:tcPr>
          <w:p w:rsidR="00790FFD" w:rsidRPr="00D06CF1" w:rsidRDefault="00790FFD" w:rsidP="00D06CE3">
            <w:pPr>
              <w:jc w:val="center"/>
              <w:rPr>
                <w:b/>
              </w:rPr>
            </w:pPr>
            <w:r w:rsidRPr="00D06CF1">
              <w:rPr>
                <w:b/>
              </w:rPr>
              <w:t>Threshold value</w:t>
            </w:r>
          </w:p>
        </w:tc>
        <w:tc>
          <w:tcPr>
            <w:tcW w:w="3957" w:type="dxa"/>
            <w:shd w:val="clear" w:color="auto" w:fill="D0CECE" w:themeFill="background2" w:themeFillShade="E6"/>
          </w:tcPr>
          <w:p w:rsidR="00790FFD" w:rsidRPr="00D06CF1" w:rsidRDefault="00790FFD" w:rsidP="00D06CE3">
            <w:pPr>
              <w:jc w:val="center"/>
              <w:rPr>
                <w:b/>
              </w:rPr>
            </w:pPr>
            <w:r w:rsidRPr="00D06CF1">
              <w:rPr>
                <w:b/>
              </w:rPr>
              <w:t>Values</w:t>
            </w:r>
            <w:r>
              <w:rPr>
                <w:b/>
              </w:rPr>
              <w:t xml:space="preserve"> (Numeric)</w:t>
            </w:r>
          </w:p>
        </w:tc>
      </w:tr>
      <w:tr w:rsidR="00790FFD" w:rsidTr="00D06CE3">
        <w:trPr>
          <w:trHeight w:val="250"/>
          <w:jc w:val="center"/>
        </w:trPr>
        <w:tc>
          <w:tcPr>
            <w:tcW w:w="3957" w:type="dxa"/>
            <w:shd w:val="clear" w:color="auto" w:fill="DEEAF6" w:themeFill="accent1" w:themeFillTint="33"/>
          </w:tcPr>
          <w:p w:rsidR="00790FFD" w:rsidRDefault="00790FFD" w:rsidP="00D06CE3">
            <w:r w:rsidRPr="00D06CF1">
              <w:t>Overall Accuracy</w:t>
            </w:r>
          </w:p>
        </w:tc>
        <w:tc>
          <w:tcPr>
            <w:tcW w:w="3957" w:type="dxa"/>
            <w:shd w:val="clear" w:color="auto" w:fill="FBE4D5" w:themeFill="accent2" w:themeFillTint="33"/>
          </w:tcPr>
          <w:p w:rsidR="00790FFD" w:rsidRDefault="003611BC" w:rsidP="00D06CE3">
            <w:r>
              <w:t>0.78</w:t>
            </w:r>
            <w:r w:rsidR="00FC3CCF">
              <w:t>67</w:t>
            </w:r>
          </w:p>
        </w:tc>
      </w:tr>
      <w:tr w:rsidR="00790FFD" w:rsidTr="00D06CE3">
        <w:trPr>
          <w:trHeight w:val="261"/>
          <w:jc w:val="center"/>
        </w:trPr>
        <w:tc>
          <w:tcPr>
            <w:tcW w:w="3957" w:type="dxa"/>
            <w:shd w:val="clear" w:color="auto" w:fill="DEEAF6" w:themeFill="accent1" w:themeFillTint="33"/>
          </w:tcPr>
          <w:p w:rsidR="00790FFD" w:rsidRDefault="00790FFD" w:rsidP="00D06CE3">
            <w:r w:rsidRPr="00D06CF1">
              <w:t>Sensitivity</w:t>
            </w:r>
          </w:p>
        </w:tc>
        <w:tc>
          <w:tcPr>
            <w:tcW w:w="3957" w:type="dxa"/>
            <w:shd w:val="clear" w:color="auto" w:fill="FBE4D5" w:themeFill="accent2" w:themeFillTint="33"/>
          </w:tcPr>
          <w:p w:rsidR="00790FFD" w:rsidRDefault="003611BC" w:rsidP="003611BC">
            <w:r>
              <w:t>0.</w:t>
            </w:r>
            <w:r w:rsidR="00FC3CCF">
              <w:t>5740</w:t>
            </w:r>
          </w:p>
        </w:tc>
      </w:tr>
      <w:tr w:rsidR="00790FFD" w:rsidTr="00D06CE3">
        <w:trPr>
          <w:trHeight w:val="250"/>
          <w:jc w:val="center"/>
        </w:trPr>
        <w:tc>
          <w:tcPr>
            <w:tcW w:w="3957" w:type="dxa"/>
            <w:shd w:val="clear" w:color="auto" w:fill="DEEAF6" w:themeFill="accent1" w:themeFillTint="33"/>
          </w:tcPr>
          <w:p w:rsidR="00790FFD" w:rsidRPr="00D06CF1" w:rsidRDefault="00790FFD" w:rsidP="00D06CE3">
            <w:r w:rsidRPr="00D06CF1">
              <w:t>Specificity</w:t>
            </w:r>
          </w:p>
        </w:tc>
        <w:tc>
          <w:tcPr>
            <w:tcW w:w="3957" w:type="dxa"/>
            <w:shd w:val="clear" w:color="auto" w:fill="FBE4D5" w:themeFill="accent2" w:themeFillTint="33"/>
          </w:tcPr>
          <w:p w:rsidR="00790FFD" w:rsidRDefault="003611BC" w:rsidP="00D06CE3">
            <w:r>
              <w:t>0.86</w:t>
            </w:r>
            <w:r w:rsidR="00FC3CCF">
              <w:t>38</w:t>
            </w:r>
          </w:p>
        </w:tc>
      </w:tr>
      <w:tr w:rsidR="00790FFD" w:rsidTr="00D06CE3">
        <w:trPr>
          <w:trHeight w:val="250"/>
          <w:jc w:val="center"/>
        </w:trPr>
        <w:tc>
          <w:tcPr>
            <w:tcW w:w="3957" w:type="dxa"/>
            <w:shd w:val="clear" w:color="auto" w:fill="DEEAF6" w:themeFill="accent1" w:themeFillTint="33"/>
          </w:tcPr>
          <w:p w:rsidR="00790FFD" w:rsidRPr="00D06CF1" w:rsidRDefault="00790FFD" w:rsidP="00D06CE3">
            <w:r>
              <w:t>AUC</w:t>
            </w:r>
          </w:p>
        </w:tc>
        <w:tc>
          <w:tcPr>
            <w:tcW w:w="3957" w:type="dxa"/>
            <w:shd w:val="clear" w:color="auto" w:fill="FBE4D5" w:themeFill="accent2" w:themeFillTint="33"/>
          </w:tcPr>
          <w:p w:rsidR="00790FFD" w:rsidRDefault="003611BC" w:rsidP="00D06CE3">
            <w:r>
              <w:t>0.70</w:t>
            </w:r>
          </w:p>
        </w:tc>
      </w:tr>
    </w:tbl>
    <w:p w:rsidR="00A80D43" w:rsidRDefault="00A80D43" w:rsidP="00790FFD"/>
    <w:p w:rsidR="009753E8" w:rsidRDefault="009753E8" w:rsidP="00790FFD"/>
    <w:p w:rsidR="009753E8" w:rsidRDefault="009753E8" w:rsidP="00790FFD"/>
    <w:p w:rsidR="009753E8" w:rsidRDefault="009753E8" w:rsidP="00790FFD"/>
    <w:p w:rsidR="009753E8" w:rsidRDefault="009753E8" w:rsidP="00790FFD"/>
    <w:p w:rsidR="009753E8" w:rsidRDefault="009753E8" w:rsidP="00790FFD"/>
    <w:p w:rsidR="009753E8" w:rsidRDefault="009753E8" w:rsidP="00790FFD"/>
    <w:p w:rsidR="00A80D43" w:rsidRDefault="00A80D43" w:rsidP="00790FFD"/>
    <w:p w:rsidR="00790FFD" w:rsidRDefault="00790FFD" w:rsidP="00790FFD">
      <w:pPr>
        <w:pStyle w:val="ListParagraph"/>
        <w:numPr>
          <w:ilvl w:val="1"/>
          <w:numId w:val="3"/>
        </w:numPr>
      </w:pPr>
      <w:r>
        <w:lastRenderedPageBreak/>
        <w:t xml:space="preserve">Display </w:t>
      </w:r>
      <w:r w:rsidR="009753E8">
        <w:t>t</w:t>
      </w:r>
      <w:r>
        <w:t>he AUC curve.</w:t>
      </w:r>
    </w:p>
    <w:p w:rsidR="003611BC" w:rsidRDefault="003611BC" w:rsidP="003611BC">
      <w:pPr>
        <w:pStyle w:val="ListParagraph"/>
        <w:ind w:left="1440"/>
      </w:pPr>
    </w:p>
    <w:p w:rsidR="00A80D43" w:rsidRDefault="00A80D43" w:rsidP="00A80D43">
      <w:pPr>
        <w:pStyle w:val="ListParagraph"/>
        <w:ind w:left="0"/>
        <w:jc w:val="center"/>
      </w:pPr>
      <w:r>
        <w:rPr>
          <w:noProof/>
          <w:lang w:val="en-US"/>
        </w:rPr>
        <w:drawing>
          <wp:inline distT="0" distB="0" distL="0" distR="0" wp14:anchorId="25F42B50" wp14:editId="232E52C3">
            <wp:extent cx="2823495" cy="2428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1524" cy="2461589"/>
                    </a:xfrm>
                    <a:prstGeom prst="rect">
                      <a:avLst/>
                    </a:prstGeom>
                  </pic:spPr>
                </pic:pic>
              </a:graphicData>
            </a:graphic>
          </wp:inline>
        </w:drawing>
      </w:r>
    </w:p>
    <w:p w:rsidR="00790FFD" w:rsidRDefault="00790FFD" w:rsidP="00790FFD">
      <w:pPr>
        <w:pStyle w:val="ListParagraph"/>
        <w:numPr>
          <w:ilvl w:val="0"/>
          <w:numId w:val="3"/>
        </w:numPr>
        <w:rPr>
          <w:b/>
        </w:rPr>
      </w:pPr>
      <w:r w:rsidRPr="00790FFD">
        <w:rPr>
          <w:b/>
        </w:rPr>
        <w:t>Model – Naïve Bayes</w:t>
      </w:r>
    </w:p>
    <w:p w:rsidR="003D061D" w:rsidRDefault="00C036C8" w:rsidP="003D061D">
      <w:pPr>
        <w:pStyle w:val="ListParagraph"/>
        <w:numPr>
          <w:ilvl w:val="1"/>
          <w:numId w:val="3"/>
        </w:numPr>
      </w:pPr>
      <w:r w:rsidRPr="00790FFD">
        <w:t>Explain th</w:t>
      </w:r>
      <w:r w:rsidR="00FA0DC2">
        <w:t>e Data Preparation step for Naïve Bayes</w:t>
      </w:r>
      <w:bookmarkStart w:id="0" w:name="_GoBack"/>
      <w:bookmarkEnd w:id="0"/>
      <w:r w:rsidRPr="00790FFD">
        <w:t xml:space="preserve"> modelling.</w:t>
      </w:r>
    </w:p>
    <w:p w:rsidR="0047346A" w:rsidRDefault="0047346A" w:rsidP="003D061D">
      <w:pPr>
        <w:pStyle w:val="ListParagraph"/>
        <w:numPr>
          <w:ilvl w:val="2"/>
          <w:numId w:val="3"/>
        </w:numPr>
      </w:pPr>
      <w:r>
        <w:t>All factor variables were converted to dummy variables</w:t>
      </w:r>
    </w:p>
    <w:p w:rsidR="0047346A" w:rsidRDefault="0047346A" w:rsidP="003D061D">
      <w:pPr>
        <w:pStyle w:val="ListParagraph"/>
        <w:numPr>
          <w:ilvl w:val="2"/>
          <w:numId w:val="3"/>
        </w:numPr>
      </w:pPr>
      <w:r>
        <w:t>All Numeric variables were scaled.</w:t>
      </w:r>
    </w:p>
    <w:p w:rsidR="00C036C8" w:rsidRPr="00790FFD" w:rsidRDefault="0047346A" w:rsidP="003D061D">
      <w:pPr>
        <w:pStyle w:val="ListParagraph"/>
        <w:numPr>
          <w:ilvl w:val="2"/>
          <w:numId w:val="3"/>
        </w:numPr>
      </w:pPr>
      <w:r>
        <w:t xml:space="preserve">Dataset was split into train and test data using the </w:t>
      </w:r>
      <w:proofErr w:type="spellStart"/>
      <w:proofErr w:type="gramStart"/>
      <w:r>
        <w:t>sample.split</w:t>
      </w:r>
      <w:proofErr w:type="spellEnd"/>
      <w:proofErr w:type="gramEnd"/>
      <w:r>
        <w:t xml:space="preserve"> function to ensure that equal proportions of both the types(churn = yes and churn=no) are present in both the datasets.</w:t>
      </w:r>
    </w:p>
    <w:p w:rsidR="00790FFD" w:rsidRPr="000A1E5D" w:rsidRDefault="00C036C8" w:rsidP="00C036C8">
      <w:pPr>
        <w:pStyle w:val="ListParagraph"/>
        <w:numPr>
          <w:ilvl w:val="1"/>
          <w:numId w:val="3"/>
        </w:numPr>
        <w:rPr>
          <w:b/>
        </w:rPr>
      </w:pPr>
      <w:r w:rsidRPr="004E7279">
        <w:t>Explain the methodology of building the model</w:t>
      </w:r>
      <w:r>
        <w:t>.</w:t>
      </w:r>
    </w:p>
    <w:p w:rsidR="000A1E5D" w:rsidRPr="000A1E5D" w:rsidRDefault="000A1E5D" w:rsidP="000A1E5D">
      <w:pPr>
        <w:pStyle w:val="ListParagraph"/>
        <w:numPr>
          <w:ilvl w:val="2"/>
          <w:numId w:val="3"/>
        </w:numPr>
        <w:rPr>
          <w:b/>
        </w:rPr>
      </w:pPr>
      <w:r>
        <w:t xml:space="preserve">Model was built using the </w:t>
      </w:r>
      <w:proofErr w:type="spellStart"/>
      <w:r>
        <w:t>naiveBayes</w:t>
      </w:r>
      <w:proofErr w:type="spellEnd"/>
      <w:r>
        <w:t xml:space="preserve"> function in the e1071 package</w:t>
      </w:r>
    </w:p>
    <w:p w:rsidR="000A1E5D" w:rsidRPr="00790FFD" w:rsidRDefault="000A1E5D" w:rsidP="000A1E5D">
      <w:pPr>
        <w:pStyle w:val="ListParagraph"/>
        <w:numPr>
          <w:ilvl w:val="2"/>
          <w:numId w:val="3"/>
        </w:numPr>
        <w:rPr>
          <w:b/>
        </w:rPr>
      </w:pPr>
    </w:p>
    <w:p w:rsidR="00C036C8" w:rsidRDefault="00C036C8" w:rsidP="00C036C8">
      <w:r w:rsidRPr="00D06CF1">
        <w:t>Additionally, fill the below table:</w:t>
      </w:r>
    </w:p>
    <w:tbl>
      <w:tblPr>
        <w:tblStyle w:val="TableGrid"/>
        <w:tblW w:w="0" w:type="auto"/>
        <w:jc w:val="center"/>
        <w:tblLook w:val="04A0" w:firstRow="1" w:lastRow="0" w:firstColumn="1" w:lastColumn="0" w:noHBand="0" w:noVBand="1"/>
      </w:tblPr>
      <w:tblGrid>
        <w:gridCol w:w="3957"/>
        <w:gridCol w:w="3957"/>
      </w:tblGrid>
      <w:tr w:rsidR="00C036C8" w:rsidTr="00D06CE3">
        <w:trPr>
          <w:trHeight w:val="250"/>
          <w:jc w:val="center"/>
        </w:trPr>
        <w:tc>
          <w:tcPr>
            <w:tcW w:w="3957" w:type="dxa"/>
            <w:shd w:val="clear" w:color="auto" w:fill="D0CECE" w:themeFill="background2" w:themeFillShade="E6"/>
          </w:tcPr>
          <w:p w:rsidR="00C036C8" w:rsidRPr="00D06CF1" w:rsidRDefault="00C036C8" w:rsidP="00D06CE3">
            <w:pPr>
              <w:jc w:val="center"/>
              <w:rPr>
                <w:b/>
              </w:rPr>
            </w:pPr>
            <w:r w:rsidRPr="00D06CF1">
              <w:rPr>
                <w:b/>
              </w:rPr>
              <w:t>Threshold value</w:t>
            </w:r>
          </w:p>
        </w:tc>
        <w:tc>
          <w:tcPr>
            <w:tcW w:w="3957" w:type="dxa"/>
            <w:shd w:val="clear" w:color="auto" w:fill="D0CECE" w:themeFill="background2" w:themeFillShade="E6"/>
          </w:tcPr>
          <w:p w:rsidR="00C036C8" w:rsidRPr="00D06CF1" w:rsidRDefault="00C036C8" w:rsidP="00D06CE3">
            <w:pPr>
              <w:jc w:val="center"/>
              <w:rPr>
                <w:b/>
              </w:rPr>
            </w:pPr>
            <w:r w:rsidRPr="00D06CF1">
              <w:rPr>
                <w:b/>
              </w:rPr>
              <w:t>Values</w:t>
            </w:r>
            <w:r>
              <w:rPr>
                <w:b/>
              </w:rPr>
              <w:t xml:space="preserve"> (Numeric)</w:t>
            </w:r>
          </w:p>
        </w:tc>
      </w:tr>
      <w:tr w:rsidR="00C036C8" w:rsidTr="00D06CE3">
        <w:trPr>
          <w:trHeight w:val="250"/>
          <w:jc w:val="center"/>
        </w:trPr>
        <w:tc>
          <w:tcPr>
            <w:tcW w:w="3957" w:type="dxa"/>
            <w:shd w:val="clear" w:color="auto" w:fill="DEEAF6" w:themeFill="accent1" w:themeFillTint="33"/>
          </w:tcPr>
          <w:p w:rsidR="00C036C8" w:rsidRDefault="00C036C8" w:rsidP="00D06CE3">
            <w:r w:rsidRPr="00D06CF1">
              <w:t>Overall Accuracy</w:t>
            </w:r>
          </w:p>
        </w:tc>
        <w:tc>
          <w:tcPr>
            <w:tcW w:w="3957" w:type="dxa"/>
            <w:shd w:val="clear" w:color="auto" w:fill="FBE4D5" w:themeFill="accent2" w:themeFillTint="33"/>
          </w:tcPr>
          <w:p w:rsidR="00C036C8" w:rsidRDefault="003611BC" w:rsidP="00D06CE3">
            <w:r>
              <w:t>0.7009</w:t>
            </w:r>
          </w:p>
        </w:tc>
      </w:tr>
      <w:tr w:rsidR="00C036C8" w:rsidTr="00D06CE3">
        <w:trPr>
          <w:trHeight w:val="261"/>
          <w:jc w:val="center"/>
        </w:trPr>
        <w:tc>
          <w:tcPr>
            <w:tcW w:w="3957" w:type="dxa"/>
            <w:shd w:val="clear" w:color="auto" w:fill="DEEAF6" w:themeFill="accent1" w:themeFillTint="33"/>
          </w:tcPr>
          <w:p w:rsidR="00C036C8" w:rsidRDefault="00C036C8" w:rsidP="00D06CE3">
            <w:r w:rsidRPr="00D06CF1">
              <w:t>Sensitivity</w:t>
            </w:r>
          </w:p>
        </w:tc>
        <w:tc>
          <w:tcPr>
            <w:tcW w:w="3957" w:type="dxa"/>
            <w:shd w:val="clear" w:color="auto" w:fill="FBE4D5" w:themeFill="accent2" w:themeFillTint="33"/>
          </w:tcPr>
          <w:p w:rsidR="00C036C8" w:rsidRDefault="003611BC" w:rsidP="003611BC">
            <w:r>
              <w:t>0.8396</w:t>
            </w:r>
          </w:p>
        </w:tc>
      </w:tr>
      <w:tr w:rsidR="00C036C8" w:rsidTr="00D06CE3">
        <w:trPr>
          <w:trHeight w:val="250"/>
          <w:jc w:val="center"/>
        </w:trPr>
        <w:tc>
          <w:tcPr>
            <w:tcW w:w="3957" w:type="dxa"/>
            <w:shd w:val="clear" w:color="auto" w:fill="DEEAF6" w:themeFill="accent1" w:themeFillTint="33"/>
          </w:tcPr>
          <w:p w:rsidR="00C036C8" w:rsidRPr="00D06CF1" w:rsidRDefault="00C036C8" w:rsidP="00D06CE3">
            <w:r w:rsidRPr="00D06CF1">
              <w:t>Specificity</w:t>
            </w:r>
          </w:p>
        </w:tc>
        <w:tc>
          <w:tcPr>
            <w:tcW w:w="3957" w:type="dxa"/>
            <w:shd w:val="clear" w:color="auto" w:fill="FBE4D5" w:themeFill="accent2" w:themeFillTint="33"/>
          </w:tcPr>
          <w:p w:rsidR="00C036C8" w:rsidRDefault="003611BC" w:rsidP="00D06CE3">
            <w:r>
              <w:t>0.6507</w:t>
            </w:r>
          </w:p>
        </w:tc>
      </w:tr>
      <w:tr w:rsidR="00C036C8" w:rsidTr="00D06CE3">
        <w:trPr>
          <w:trHeight w:val="250"/>
          <w:jc w:val="center"/>
        </w:trPr>
        <w:tc>
          <w:tcPr>
            <w:tcW w:w="3957" w:type="dxa"/>
            <w:shd w:val="clear" w:color="auto" w:fill="DEEAF6" w:themeFill="accent1" w:themeFillTint="33"/>
          </w:tcPr>
          <w:p w:rsidR="00C036C8" w:rsidRPr="00D06CF1" w:rsidRDefault="00C036C8" w:rsidP="00D06CE3">
            <w:r>
              <w:t>AUC</w:t>
            </w:r>
          </w:p>
        </w:tc>
        <w:tc>
          <w:tcPr>
            <w:tcW w:w="3957" w:type="dxa"/>
            <w:shd w:val="clear" w:color="auto" w:fill="FBE4D5" w:themeFill="accent2" w:themeFillTint="33"/>
          </w:tcPr>
          <w:p w:rsidR="00C036C8" w:rsidRDefault="003611BC" w:rsidP="00D06CE3">
            <w:r>
              <w:t>0.8224</w:t>
            </w:r>
          </w:p>
        </w:tc>
      </w:tr>
    </w:tbl>
    <w:p w:rsidR="00C036C8" w:rsidRDefault="00C036C8" w:rsidP="00C036C8"/>
    <w:p w:rsidR="00C036C8" w:rsidRDefault="00C036C8" w:rsidP="00C036C8">
      <w:pPr>
        <w:pStyle w:val="ListParagraph"/>
        <w:numPr>
          <w:ilvl w:val="1"/>
          <w:numId w:val="3"/>
        </w:numPr>
      </w:pPr>
      <w:r>
        <w:t xml:space="preserve">Display </w:t>
      </w:r>
      <w:r w:rsidR="009753E8">
        <w:t>t</w:t>
      </w:r>
      <w:r>
        <w:t>he AUC curve.</w:t>
      </w:r>
    </w:p>
    <w:p w:rsidR="002E3751" w:rsidRDefault="003611BC" w:rsidP="00A80D43">
      <w:pPr>
        <w:ind w:left="1440"/>
        <w:jc w:val="center"/>
      </w:pPr>
      <w:r>
        <w:rPr>
          <w:noProof/>
          <w:lang w:val="en-US"/>
        </w:rPr>
        <w:drawing>
          <wp:inline distT="0" distB="0" distL="0" distR="0" wp14:anchorId="3C816B2A" wp14:editId="4BF8FC74">
            <wp:extent cx="2856714" cy="24574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0267" cy="2477711"/>
                    </a:xfrm>
                    <a:prstGeom prst="rect">
                      <a:avLst/>
                    </a:prstGeom>
                  </pic:spPr>
                </pic:pic>
              </a:graphicData>
            </a:graphic>
          </wp:inline>
        </w:drawing>
      </w:r>
    </w:p>
    <w:p w:rsidR="0047346A" w:rsidRDefault="0047346A" w:rsidP="00D06CF1"/>
    <w:p w:rsidR="009753E8" w:rsidRDefault="009753E8" w:rsidP="00D06CF1"/>
    <w:p w:rsidR="000A1E5D" w:rsidRDefault="00F91778" w:rsidP="000A1E5D">
      <w:pPr>
        <w:pStyle w:val="ListParagraph"/>
        <w:numPr>
          <w:ilvl w:val="0"/>
          <w:numId w:val="5"/>
        </w:numPr>
        <w:rPr>
          <w:b/>
        </w:rPr>
      </w:pPr>
      <w:r w:rsidRPr="003611BC">
        <w:rPr>
          <w:b/>
        </w:rPr>
        <w:lastRenderedPageBreak/>
        <w:t>Model – Logistic Regression</w:t>
      </w:r>
    </w:p>
    <w:p w:rsidR="00F91778" w:rsidRPr="000A1E5D" w:rsidRDefault="00F91778" w:rsidP="000A1E5D">
      <w:pPr>
        <w:pStyle w:val="ListParagraph"/>
        <w:numPr>
          <w:ilvl w:val="1"/>
          <w:numId w:val="5"/>
        </w:numPr>
        <w:rPr>
          <w:b/>
        </w:rPr>
      </w:pPr>
      <w:r w:rsidRPr="004E7279">
        <w:t>Explain the methodology of building the model? In the final model, interpret what the coefficients of the variable imply. Check if the coefficients make business sense</w:t>
      </w:r>
    </w:p>
    <w:p w:rsidR="0047346A" w:rsidRDefault="0047346A" w:rsidP="000A1E5D">
      <w:pPr>
        <w:pStyle w:val="ListParagraph"/>
        <w:numPr>
          <w:ilvl w:val="2"/>
          <w:numId w:val="4"/>
        </w:numPr>
      </w:pPr>
      <w:r>
        <w:t>All factor variables were converted to dummy variables</w:t>
      </w:r>
    </w:p>
    <w:p w:rsidR="0047346A" w:rsidRDefault="0047346A" w:rsidP="000A1E5D">
      <w:pPr>
        <w:pStyle w:val="ListParagraph"/>
        <w:numPr>
          <w:ilvl w:val="2"/>
          <w:numId w:val="4"/>
        </w:numPr>
      </w:pPr>
      <w:r>
        <w:t>All Numeric variables were scaled.</w:t>
      </w:r>
    </w:p>
    <w:p w:rsidR="0047346A" w:rsidRDefault="0047346A" w:rsidP="000A1E5D">
      <w:pPr>
        <w:pStyle w:val="ListParagraph"/>
        <w:numPr>
          <w:ilvl w:val="2"/>
          <w:numId w:val="4"/>
        </w:numPr>
      </w:pPr>
      <w:r>
        <w:t xml:space="preserve">Dataset was split into train and test data using the </w:t>
      </w:r>
      <w:proofErr w:type="spellStart"/>
      <w:r>
        <w:t>sample.split</w:t>
      </w:r>
      <w:proofErr w:type="spellEnd"/>
      <w:r>
        <w:t xml:space="preserve"> function to ensure that equal proportions of both the types(churn = yes and churn=no) are present in both the datasets</w:t>
      </w:r>
    </w:p>
    <w:p w:rsidR="00F91778" w:rsidRDefault="00F91778" w:rsidP="00F91778">
      <w:r>
        <w:t xml:space="preserve">Additionally, fill the below table: </w:t>
      </w:r>
    </w:p>
    <w:tbl>
      <w:tblPr>
        <w:tblStyle w:val="TableGrid"/>
        <w:tblW w:w="0" w:type="auto"/>
        <w:jc w:val="center"/>
        <w:tblLook w:val="04A0" w:firstRow="1" w:lastRow="0" w:firstColumn="1" w:lastColumn="0" w:noHBand="0" w:noVBand="1"/>
      </w:tblPr>
      <w:tblGrid>
        <w:gridCol w:w="4677"/>
        <w:gridCol w:w="4677"/>
      </w:tblGrid>
      <w:tr w:rsidR="00F91778" w:rsidTr="00D06CE3">
        <w:trPr>
          <w:trHeight w:val="464"/>
          <w:jc w:val="center"/>
        </w:trPr>
        <w:tc>
          <w:tcPr>
            <w:tcW w:w="4677" w:type="dxa"/>
            <w:shd w:val="clear" w:color="auto" w:fill="D0CECE" w:themeFill="background2" w:themeFillShade="E6"/>
          </w:tcPr>
          <w:p w:rsidR="00F91778" w:rsidRPr="00D06CF1" w:rsidRDefault="00F91778" w:rsidP="00D06CE3">
            <w:pPr>
              <w:jc w:val="center"/>
              <w:rPr>
                <w:b/>
              </w:rPr>
            </w:pPr>
            <w:r w:rsidRPr="00D06CF1">
              <w:rPr>
                <w:b/>
              </w:rPr>
              <w:t>Significant variables</w:t>
            </w:r>
            <w:r>
              <w:rPr>
                <w:b/>
              </w:rPr>
              <w:t xml:space="preserve"> in final model </w:t>
            </w:r>
            <w:r w:rsidRPr="00D06CF1">
              <w:rPr>
                <w:b/>
              </w:rPr>
              <w:t>(add more rows if requires)</w:t>
            </w:r>
          </w:p>
        </w:tc>
        <w:tc>
          <w:tcPr>
            <w:tcW w:w="4677" w:type="dxa"/>
            <w:shd w:val="clear" w:color="auto" w:fill="D0CECE" w:themeFill="background2" w:themeFillShade="E6"/>
          </w:tcPr>
          <w:p w:rsidR="00F91778" w:rsidRPr="00D06CF1" w:rsidRDefault="00F91778" w:rsidP="00D06CE3">
            <w:pPr>
              <w:jc w:val="center"/>
              <w:rPr>
                <w:b/>
              </w:rPr>
            </w:pPr>
            <w:r w:rsidRPr="00D06CF1">
              <w:rPr>
                <w:b/>
              </w:rPr>
              <w:t>Coefficient</w:t>
            </w:r>
            <w:r>
              <w:rPr>
                <w:b/>
              </w:rPr>
              <w:t>s value (</w:t>
            </w:r>
            <w:proofErr w:type="spellStart"/>
            <w:r>
              <w:rPr>
                <w:b/>
              </w:rPr>
              <w:t>Numeeric</w:t>
            </w:r>
            <w:proofErr w:type="spellEnd"/>
            <w:r>
              <w:rPr>
                <w:b/>
              </w:rPr>
              <w:t>)</w:t>
            </w:r>
          </w:p>
        </w:tc>
      </w:tr>
      <w:tr w:rsidR="000A1E5D" w:rsidTr="00D06CE3">
        <w:trPr>
          <w:trHeight w:val="227"/>
          <w:jc w:val="center"/>
        </w:trPr>
        <w:tc>
          <w:tcPr>
            <w:tcW w:w="4677" w:type="dxa"/>
            <w:shd w:val="clear" w:color="auto" w:fill="DEEAF6" w:themeFill="accent1" w:themeFillTint="33"/>
          </w:tcPr>
          <w:p w:rsidR="000A1E5D" w:rsidRPr="006C33F9" w:rsidRDefault="000A1E5D" w:rsidP="000A1E5D">
            <w:r w:rsidRPr="006C33F9">
              <w:t>`</w:t>
            </w:r>
            <w:proofErr w:type="spellStart"/>
            <w:r w:rsidRPr="006C33F9">
              <w:t>ContractMonth</w:t>
            </w:r>
            <w:proofErr w:type="spellEnd"/>
            <w:r w:rsidRPr="006C33F9">
              <w:t xml:space="preserve">-to-month`       </w:t>
            </w:r>
          </w:p>
        </w:tc>
        <w:tc>
          <w:tcPr>
            <w:tcW w:w="4677" w:type="dxa"/>
            <w:shd w:val="clear" w:color="auto" w:fill="FBE4D5" w:themeFill="accent2" w:themeFillTint="33"/>
          </w:tcPr>
          <w:p w:rsidR="000A1E5D" w:rsidRPr="000E4D8D" w:rsidRDefault="000A1E5D" w:rsidP="000A1E5D">
            <w:r w:rsidRPr="000E4D8D">
              <w:t>2.17945</w:t>
            </w:r>
          </w:p>
        </w:tc>
      </w:tr>
      <w:tr w:rsidR="000A1E5D" w:rsidTr="00D06CE3">
        <w:trPr>
          <w:trHeight w:val="227"/>
          <w:jc w:val="center"/>
        </w:trPr>
        <w:tc>
          <w:tcPr>
            <w:tcW w:w="4677" w:type="dxa"/>
            <w:shd w:val="clear" w:color="auto" w:fill="DEEAF6" w:themeFill="accent1" w:themeFillTint="33"/>
          </w:tcPr>
          <w:p w:rsidR="000A1E5D" w:rsidRPr="006C33F9" w:rsidRDefault="000A1E5D" w:rsidP="000A1E5D">
            <w:r w:rsidRPr="006C33F9">
              <w:t xml:space="preserve">`ContractOne year`             </w:t>
            </w:r>
          </w:p>
        </w:tc>
        <w:tc>
          <w:tcPr>
            <w:tcW w:w="4677" w:type="dxa"/>
            <w:shd w:val="clear" w:color="auto" w:fill="FBE4D5" w:themeFill="accent2" w:themeFillTint="33"/>
          </w:tcPr>
          <w:p w:rsidR="000A1E5D" w:rsidRPr="000E4D8D" w:rsidRDefault="000A1E5D" w:rsidP="000A1E5D">
            <w:r w:rsidRPr="000E4D8D">
              <w:t>1.15240</w:t>
            </w:r>
          </w:p>
        </w:tc>
      </w:tr>
      <w:tr w:rsidR="000A1E5D" w:rsidTr="00D06CE3">
        <w:trPr>
          <w:trHeight w:val="227"/>
          <w:jc w:val="center"/>
        </w:trPr>
        <w:tc>
          <w:tcPr>
            <w:tcW w:w="4677" w:type="dxa"/>
            <w:shd w:val="clear" w:color="auto" w:fill="DEEAF6" w:themeFill="accent1" w:themeFillTint="33"/>
          </w:tcPr>
          <w:p w:rsidR="000A1E5D" w:rsidRPr="006C33F9" w:rsidRDefault="000A1E5D" w:rsidP="000A1E5D">
            <w:proofErr w:type="spellStart"/>
            <w:r w:rsidRPr="006C33F9">
              <w:t>PaperlessBillingNo</w:t>
            </w:r>
            <w:proofErr w:type="spellEnd"/>
            <w:r w:rsidRPr="006C33F9">
              <w:t xml:space="preserve">             </w:t>
            </w:r>
          </w:p>
        </w:tc>
        <w:tc>
          <w:tcPr>
            <w:tcW w:w="4677" w:type="dxa"/>
            <w:shd w:val="clear" w:color="auto" w:fill="FBE4D5" w:themeFill="accent2" w:themeFillTint="33"/>
          </w:tcPr>
          <w:p w:rsidR="000A1E5D" w:rsidRPr="000E4D8D" w:rsidRDefault="000A1E5D" w:rsidP="000A1E5D">
            <w:r w:rsidRPr="000E4D8D">
              <w:t>-0.31167</w:t>
            </w:r>
          </w:p>
        </w:tc>
      </w:tr>
      <w:tr w:rsidR="000A1E5D" w:rsidTr="00D06CE3">
        <w:trPr>
          <w:trHeight w:val="227"/>
          <w:jc w:val="center"/>
        </w:trPr>
        <w:tc>
          <w:tcPr>
            <w:tcW w:w="4677" w:type="dxa"/>
            <w:shd w:val="clear" w:color="auto" w:fill="DEEAF6" w:themeFill="accent1" w:themeFillTint="33"/>
          </w:tcPr>
          <w:p w:rsidR="000A1E5D" w:rsidRPr="006C33F9" w:rsidRDefault="000A1E5D" w:rsidP="000A1E5D">
            <w:r w:rsidRPr="006C33F9">
              <w:t>`</w:t>
            </w:r>
            <w:proofErr w:type="spellStart"/>
            <w:r w:rsidRPr="006C33F9">
              <w:t>PaymentMethodElectronic</w:t>
            </w:r>
            <w:proofErr w:type="spellEnd"/>
            <w:r w:rsidRPr="006C33F9">
              <w:t xml:space="preserve"> check`</w:t>
            </w:r>
          </w:p>
        </w:tc>
        <w:tc>
          <w:tcPr>
            <w:tcW w:w="4677" w:type="dxa"/>
            <w:shd w:val="clear" w:color="auto" w:fill="FBE4D5" w:themeFill="accent2" w:themeFillTint="33"/>
          </w:tcPr>
          <w:p w:rsidR="000A1E5D" w:rsidRPr="000E4D8D" w:rsidRDefault="000A1E5D" w:rsidP="000A1E5D">
            <w:r w:rsidRPr="000E4D8D">
              <w:t>0.36409</w:t>
            </w:r>
          </w:p>
        </w:tc>
      </w:tr>
      <w:tr w:rsidR="000A1E5D" w:rsidTr="00D06CE3">
        <w:trPr>
          <w:trHeight w:val="227"/>
          <w:jc w:val="center"/>
        </w:trPr>
        <w:tc>
          <w:tcPr>
            <w:tcW w:w="4677" w:type="dxa"/>
            <w:shd w:val="clear" w:color="auto" w:fill="DEEAF6" w:themeFill="accent1" w:themeFillTint="33"/>
          </w:tcPr>
          <w:p w:rsidR="000A1E5D" w:rsidRPr="006C33F9" w:rsidRDefault="000A1E5D" w:rsidP="000A1E5D">
            <w:r w:rsidRPr="006C33F9">
              <w:t xml:space="preserve">SeniorCitizen0                 </w:t>
            </w:r>
          </w:p>
        </w:tc>
        <w:tc>
          <w:tcPr>
            <w:tcW w:w="4677" w:type="dxa"/>
            <w:shd w:val="clear" w:color="auto" w:fill="FBE4D5" w:themeFill="accent2" w:themeFillTint="33"/>
          </w:tcPr>
          <w:p w:rsidR="000A1E5D" w:rsidRPr="000E4D8D" w:rsidRDefault="000A1E5D" w:rsidP="000A1E5D">
            <w:r w:rsidRPr="000E4D8D">
              <w:t>-0.20769</w:t>
            </w:r>
          </w:p>
        </w:tc>
      </w:tr>
      <w:tr w:rsidR="000A1E5D" w:rsidTr="00D06CE3">
        <w:trPr>
          <w:trHeight w:val="227"/>
          <w:jc w:val="center"/>
        </w:trPr>
        <w:tc>
          <w:tcPr>
            <w:tcW w:w="4677" w:type="dxa"/>
            <w:shd w:val="clear" w:color="auto" w:fill="DEEAF6" w:themeFill="accent1" w:themeFillTint="33"/>
          </w:tcPr>
          <w:p w:rsidR="000A1E5D" w:rsidRPr="006C33F9" w:rsidRDefault="000A1E5D" w:rsidP="000A1E5D">
            <w:proofErr w:type="spellStart"/>
            <w:r w:rsidRPr="006C33F9">
              <w:t>MultipleLinesNo</w:t>
            </w:r>
            <w:proofErr w:type="spellEnd"/>
            <w:r w:rsidRPr="006C33F9">
              <w:t xml:space="preserve">                </w:t>
            </w:r>
          </w:p>
        </w:tc>
        <w:tc>
          <w:tcPr>
            <w:tcW w:w="4677" w:type="dxa"/>
            <w:shd w:val="clear" w:color="auto" w:fill="FBE4D5" w:themeFill="accent2" w:themeFillTint="33"/>
          </w:tcPr>
          <w:p w:rsidR="000A1E5D" w:rsidRPr="000E4D8D" w:rsidRDefault="000A1E5D" w:rsidP="000A1E5D">
            <w:r w:rsidRPr="000E4D8D">
              <w:t>-0.31296</w:t>
            </w:r>
          </w:p>
        </w:tc>
      </w:tr>
      <w:tr w:rsidR="000A1E5D" w:rsidTr="00D06CE3">
        <w:trPr>
          <w:trHeight w:val="227"/>
          <w:jc w:val="center"/>
        </w:trPr>
        <w:tc>
          <w:tcPr>
            <w:tcW w:w="4677" w:type="dxa"/>
            <w:shd w:val="clear" w:color="auto" w:fill="DEEAF6" w:themeFill="accent1" w:themeFillTint="33"/>
          </w:tcPr>
          <w:p w:rsidR="000A1E5D" w:rsidRPr="006C33F9" w:rsidRDefault="000A1E5D" w:rsidP="000A1E5D">
            <w:proofErr w:type="spellStart"/>
            <w:r w:rsidRPr="006C33F9">
              <w:t>InternetServiceDSL</w:t>
            </w:r>
            <w:proofErr w:type="spellEnd"/>
            <w:r w:rsidRPr="006C33F9">
              <w:t xml:space="preserve">             </w:t>
            </w:r>
          </w:p>
        </w:tc>
        <w:tc>
          <w:tcPr>
            <w:tcW w:w="4677" w:type="dxa"/>
            <w:shd w:val="clear" w:color="auto" w:fill="FBE4D5" w:themeFill="accent2" w:themeFillTint="33"/>
          </w:tcPr>
          <w:p w:rsidR="000A1E5D" w:rsidRPr="000E4D8D" w:rsidRDefault="000A1E5D" w:rsidP="000A1E5D">
            <w:r w:rsidRPr="000E4D8D">
              <w:t>1.07942</w:t>
            </w:r>
          </w:p>
        </w:tc>
      </w:tr>
      <w:tr w:rsidR="000A1E5D" w:rsidTr="00D06CE3">
        <w:trPr>
          <w:trHeight w:val="227"/>
          <w:jc w:val="center"/>
        </w:trPr>
        <w:tc>
          <w:tcPr>
            <w:tcW w:w="4677" w:type="dxa"/>
            <w:shd w:val="clear" w:color="auto" w:fill="DEEAF6" w:themeFill="accent1" w:themeFillTint="33"/>
          </w:tcPr>
          <w:p w:rsidR="000A1E5D" w:rsidRPr="006C33F9" w:rsidRDefault="000A1E5D" w:rsidP="000A1E5D">
            <w:r w:rsidRPr="006C33F9">
              <w:t>`</w:t>
            </w:r>
            <w:proofErr w:type="spellStart"/>
            <w:r w:rsidRPr="006C33F9">
              <w:t>InternetServiceFiber</w:t>
            </w:r>
            <w:proofErr w:type="spellEnd"/>
            <w:r w:rsidRPr="006C33F9">
              <w:t xml:space="preserve"> optic`   </w:t>
            </w:r>
          </w:p>
        </w:tc>
        <w:tc>
          <w:tcPr>
            <w:tcW w:w="4677" w:type="dxa"/>
            <w:shd w:val="clear" w:color="auto" w:fill="FBE4D5" w:themeFill="accent2" w:themeFillTint="33"/>
          </w:tcPr>
          <w:p w:rsidR="000A1E5D" w:rsidRPr="000E4D8D" w:rsidRDefault="000A1E5D" w:rsidP="000A1E5D">
            <w:r w:rsidRPr="000E4D8D">
              <w:t>1.94464</w:t>
            </w:r>
          </w:p>
        </w:tc>
      </w:tr>
      <w:tr w:rsidR="000A1E5D" w:rsidTr="00D06CE3">
        <w:trPr>
          <w:trHeight w:val="227"/>
          <w:jc w:val="center"/>
        </w:trPr>
        <w:tc>
          <w:tcPr>
            <w:tcW w:w="4677" w:type="dxa"/>
            <w:shd w:val="clear" w:color="auto" w:fill="DEEAF6" w:themeFill="accent1" w:themeFillTint="33"/>
          </w:tcPr>
          <w:p w:rsidR="000A1E5D" w:rsidRPr="006C33F9" w:rsidRDefault="000A1E5D" w:rsidP="000A1E5D">
            <w:proofErr w:type="spellStart"/>
            <w:r w:rsidRPr="006C33F9">
              <w:t>StreamingTVNo</w:t>
            </w:r>
            <w:proofErr w:type="spellEnd"/>
            <w:r w:rsidRPr="006C33F9">
              <w:t xml:space="preserve">                  </w:t>
            </w:r>
          </w:p>
        </w:tc>
        <w:tc>
          <w:tcPr>
            <w:tcW w:w="4677" w:type="dxa"/>
            <w:shd w:val="clear" w:color="auto" w:fill="FBE4D5" w:themeFill="accent2" w:themeFillTint="33"/>
          </w:tcPr>
          <w:p w:rsidR="000A1E5D" w:rsidRPr="000E4D8D" w:rsidRDefault="000A1E5D" w:rsidP="000A1E5D">
            <w:r w:rsidRPr="000E4D8D">
              <w:t>-0.21082</w:t>
            </w:r>
          </w:p>
        </w:tc>
      </w:tr>
      <w:tr w:rsidR="000A1E5D" w:rsidTr="00D06CE3">
        <w:trPr>
          <w:trHeight w:val="227"/>
          <w:jc w:val="center"/>
        </w:trPr>
        <w:tc>
          <w:tcPr>
            <w:tcW w:w="4677" w:type="dxa"/>
            <w:shd w:val="clear" w:color="auto" w:fill="DEEAF6" w:themeFill="accent1" w:themeFillTint="33"/>
          </w:tcPr>
          <w:p w:rsidR="000A1E5D" w:rsidRPr="006C33F9" w:rsidRDefault="000A1E5D" w:rsidP="000A1E5D">
            <w:proofErr w:type="spellStart"/>
            <w:r w:rsidRPr="006C33F9">
              <w:t>StreamingMoviesNo</w:t>
            </w:r>
            <w:proofErr w:type="spellEnd"/>
            <w:r w:rsidRPr="006C33F9">
              <w:t xml:space="preserve">              </w:t>
            </w:r>
          </w:p>
        </w:tc>
        <w:tc>
          <w:tcPr>
            <w:tcW w:w="4677" w:type="dxa"/>
            <w:shd w:val="clear" w:color="auto" w:fill="FBE4D5" w:themeFill="accent2" w:themeFillTint="33"/>
          </w:tcPr>
          <w:p w:rsidR="000A1E5D" w:rsidRPr="000E4D8D" w:rsidRDefault="000A1E5D" w:rsidP="000A1E5D">
            <w:r w:rsidRPr="000E4D8D">
              <w:t>-0.24313</w:t>
            </w:r>
          </w:p>
        </w:tc>
      </w:tr>
      <w:tr w:rsidR="000A1E5D" w:rsidTr="00D06CE3">
        <w:trPr>
          <w:trHeight w:val="227"/>
          <w:jc w:val="center"/>
        </w:trPr>
        <w:tc>
          <w:tcPr>
            <w:tcW w:w="4677" w:type="dxa"/>
            <w:shd w:val="clear" w:color="auto" w:fill="DEEAF6" w:themeFill="accent1" w:themeFillTint="33"/>
          </w:tcPr>
          <w:p w:rsidR="000A1E5D" w:rsidRPr="006C33F9" w:rsidRDefault="000A1E5D" w:rsidP="000A1E5D">
            <w:r w:rsidRPr="006C33F9">
              <w:t xml:space="preserve">tenureYears1                   </w:t>
            </w:r>
          </w:p>
        </w:tc>
        <w:tc>
          <w:tcPr>
            <w:tcW w:w="4677" w:type="dxa"/>
            <w:shd w:val="clear" w:color="auto" w:fill="FBE4D5" w:themeFill="accent2" w:themeFillTint="33"/>
          </w:tcPr>
          <w:p w:rsidR="000A1E5D" w:rsidRPr="000E4D8D" w:rsidRDefault="000A1E5D" w:rsidP="000A1E5D">
            <w:r w:rsidRPr="000E4D8D">
              <w:t>1.60239</w:t>
            </w:r>
          </w:p>
        </w:tc>
      </w:tr>
      <w:tr w:rsidR="000A1E5D" w:rsidTr="00D06CE3">
        <w:trPr>
          <w:trHeight w:val="227"/>
          <w:jc w:val="center"/>
        </w:trPr>
        <w:tc>
          <w:tcPr>
            <w:tcW w:w="4677" w:type="dxa"/>
            <w:shd w:val="clear" w:color="auto" w:fill="DEEAF6" w:themeFill="accent1" w:themeFillTint="33"/>
          </w:tcPr>
          <w:p w:rsidR="000A1E5D" w:rsidRPr="006C33F9" w:rsidRDefault="000A1E5D" w:rsidP="000A1E5D">
            <w:r w:rsidRPr="006C33F9">
              <w:t xml:space="preserve">tenureYears2                   </w:t>
            </w:r>
          </w:p>
        </w:tc>
        <w:tc>
          <w:tcPr>
            <w:tcW w:w="4677" w:type="dxa"/>
            <w:shd w:val="clear" w:color="auto" w:fill="FBE4D5" w:themeFill="accent2" w:themeFillTint="33"/>
          </w:tcPr>
          <w:p w:rsidR="000A1E5D" w:rsidRPr="000E4D8D" w:rsidRDefault="000A1E5D" w:rsidP="000A1E5D">
            <w:r w:rsidRPr="000E4D8D">
              <w:t>0.59685</w:t>
            </w:r>
          </w:p>
        </w:tc>
      </w:tr>
      <w:tr w:rsidR="000A1E5D" w:rsidTr="00D06CE3">
        <w:trPr>
          <w:trHeight w:val="227"/>
          <w:jc w:val="center"/>
        </w:trPr>
        <w:tc>
          <w:tcPr>
            <w:tcW w:w="4677" w:type="dxa"/>
            <w:shd w:val="clear" w:color="auto" w:fill="DEEAF6" w:themeFill="accent1" w:themeFillTint="33"/>
          </w:tcPr>
          <w:p w:rsidR="000A1E5D" w:rsidRDefault="000A1E5D" w:rsidP="000A1E5D">
            <w:r w:rsidRPr="006C33F9">
              <w:t xml:space="preserve">tenureYears4                   </w:t>
            </w:r>
          </w:p>
        </w:tc>
        <w:tc>
          <w:tcPr>
            <w:tcW w:w="4677" w:type="dxa"/>
            <w:shd w:val="clear" w:color="auto" w:fill="FBE4D5" w:themeFill="accent2" w:themeFillTint="33"/>
          </w:tcPr>
          <w:p w:rsidR="000A1E5D" w:rsidRDefault="000A1E5D" w:rsidP="000A1E5D">
            <w:r w:rsidRPr="000E4D8D">
              <w:t>0.46424</w:t>
            </w:r>
          </w:p>
        </w:tc>
      </w:tr>
    </w:tbl>
    <w:p w:rsidR="00F91778" w:rsidRDefault="00F91778" w:rsidP="00F91778"/>
    <w:tbl>
      <w:tblPr>
        <w:tblStyle w:val="TableGrid"/>
        <w:tblW w:w="0" w:type="auto"/>
        <w:jc w:val="center"/>
        <w:tblLook w:val="04A0" w:firstRow="1" w:lastRow="0" w:firstColumn="1" w:lastColumn="0" w:noHBand="0" w:noVBand="1"/>
      </w:tblPr>
      <w:tblGrid>
        <w:gridCol w:w="4668"/>
        <w:gridCol w:w="4668"/>
      </w:tblGrid>
      <w:tr w:rsidR="00F91778" w:rsidTr="00D06CE3">
        <w:trPr>
          <w:trHeight w:val="255"/>
          <w:jc w:val="center"/>
        </w:trPr>
        <w:tc>
          <w:tcPr>
            <w:tcW w:w="4668" w:type="dxa"/>
            <w:shd w:val="clear" w:color="auto" w:fill="D0CECE" w:themeFill="background2" w:themeFillShade="E6"/>
          </w:tcPr>
          <w:p w:rsidR="00F91778" w:rsidRPr="002E3751" w:rsidRDefault="00F91778" w:rsidP="00D06CE3">
            <w:pPr>
              <w:jc w:val="center"/>
              <w:rPr>
                <w:b/>
              </w:rPr>
            </w:pPr>
            <w:r w:rsidRPr="002E3751">
              <w:rPr>
                <w:b/>
              </w:rPr>
              <w:t>Final model</w:t>
            </w:r>
            <w:r>
              <w:rPr>
                <w:b/>
              </w:rPr>
              <w:t xml:space="preserve"> metrics </w:t>
            </w:r>
          </w:p>
        </w:tc>
        <w:tc>
          <w:tcPr>
            <w:tcW w:w="4668" w:type="dxa"/>
            <w:shd w:val="clear" w:color="auto" w:fill="D0CECE" w:themeFill="background2" w:themeFillShade="E6"/>
          </w:tcPr>
          <w:p w:rsidR="00F91778" w:rsidRPr="002E3751" w:rsidRDefault="00F91778" w:rsidP="00D06CE3">
            <w:pPr>
              <w:jc w:val="center"/>
              <w:rPr>
                <w:b/>
              </w:rPr>
            </w:pPr>
            <w:r>
              <w:rPr>
                <w:b/>
              </w:rPr>
              <w:t>Values (Numeric)</w:t>
            </w:r>
          </w:p>
        </w:tc>
      </w:tr>
      <w:tr w:rsidR="00F91778" w:rsidTr="00D06CE3">
        <w:trPr>
          <w:trHeight w:val="255"/>
          <w:jc w:val="center"/>
        </w:trPr>
        <w:tc>
          <w:tcPr>
            <w:tcW w:w="4668" w:type="dxa"/>
            <w:shd w:val="clear" w:color="auto" w:fill="DEEAF6" w:themeFill="accent1" w:themeFillTint="33"/>
          </w:tcPr>
          <w:p w:rsidR="00F91778" w:rsidRPr="002E3751" w:rsidRDefault="00F91778" w:rsidP="00D06CE3">
            <w:r w:rsidRPr="002E3751">
              <w:t>AIC value</w:t>
            </w:r>
          </w:p>
        </w:tc>
        <w:tc>
          <w:tcPr>
            <w:tcW w:w="4668" w:type="dxa"/>
            <w:shd w:val="clear" w:color="auto" w:fill="FBE4D5" w:themeFill="accent2" w:themeFillTint="33"/>
          </w:tcPr>
          <w:p w:rsidR="00F91778" w:rsidRDefault="000A1E5D" w:rsidP="00D06CE3">
            <w:r>
              <w:t>4173.6</w:t>
            </w:r>
          </w:p>
        </w:tc>
      </w:tr>
      <w:tr w:rsidR="00F91778" w:rsidTr="00D06CE3">
        <w:trPr>
          <w:trHeight w:val="255"/>
          <w:jc w:val="center"/>
        </w:trPr>
        <w:tc>
          <w:tcPr>
            <w:tcW w:w="4668" w:type="dxa"/>
            <w:shd w:val="clear" w:color="auto" w:fill="DEEAF6" w:themeFill="accent1" w:themeFillTint="33"/>
          </w:tcPr>
          <w:p w:rsidR="00F91778" w:rsidRPr="002E3751" w:rsidRDefault="00F91778" w:rsidP="00D06CE3">
            <w:r w:rsidRPr="002E3751">
              <w:t>Null deviance</w:t>
            </w:r>
          </w:p>
        </w:tc>
        <w:tc>
          <w:tcPr>
            <w:tcW w:w="4668" w:type="dxa"/>
            <w:shd w:val="clear" w:color="auto" w:fill="FBE4D5" w:themeFill="accent2" w:themeFillTint="33"/>
          </w:tcPr>
          <w:p w:rsidR="00F91778" w:rsidRDefault="000A1E5D" w:rsidP="00D06CE3">
            <w:r>
              <w:t>5699.5</w:t>
            </w:r>
          </w:p>
        </w:tc>
      </w:tr>
      <w:tr w:rsidR="00F91778" w:rsidTr="00D06CE3">
        <w:trPr>
          <w:trHeight w:val="255"/>
          <w:jc w:val="center"/>
        </w:trPr>
        <w:tc>
          <w:tcPr>
            <w:tcW w:w="4668" w:type="dxa"/>
            <w:shd w:val="clear" w:color="auto" w:fill="DEEAF6" w:themeFill="accent1" w:themeFillTint="33"/>
          </w:tcPr>
          <w:p w:rsidR="00F91778" w:rsidRDefault="00F91778" w:rsidP="00D06CE3">
            <w:r w:rsidRPr="002E3751">
              <w:t>Residual Deviance</w:t>
            </w:r>
          </w:p>
        </w:tc>
        <w:tc>
          <w:tcPr>
            <w:tcW w:w="4668" w:type="dxa"/>
            <w:shd w:val="clear" w:color="auto" w:fill="FBE4D5" w:themeFill="accent2" w:themeFillTint="33"/>
          </w:tcPr>
          <w:p w:rsidR="00F91778" w:rsidRDefault="000A1E5D" w:rsidP="00D06CE3">
            <w:r>
              <w:t>4145.6</w:t>
            </w:r>
          </w:p>
        </w:tc>
      </w:tr>
    </w:tbl>
    <w:p w:rsidR="00F91778" w:rsidRPr="004E7279" w:rsidRDefault="00F91778" w:rsidP="00F91778"/>
    <w:p w:rsidR="00F91778" w:rsidRDefault="00F91778" w:rsidP="00F91778">
      <w:pPr>
        <w:pStyle w:val="ListParagraph"/>
        <w:numPr>
          <w:ilvl w:val="0"/>
          <w:numId w:val="4"/>
        </w:numPr>
      </w:pPr>
      <w:r w:rsidRPr="004E7279">
        <w:t>Calculate c-statistic and KS-statistic. What can you tell about the model based on their values?</w:t>
      </w:r>
    </w:p>
    <w:p w:rsidR="000A1E5D" w:rsidRDefault="000A1E5D" w:rsidP="000A1E5D">
      <w:pPr>
        <w:pStyle w:val="ListParagraph"/>
        <w:numPr>
          <w:ilvl w:val="1"/>
          <w:numId w:val="4"/>
        </w:numPr>
      </w:pPr>
      <w:r>
        <w:t>The c-statistic for train dataset is 0.84 and that of test dataset is 0.84. This suggests that the model has a very good discriminative power.</w:t>
      </w:r>
    </w:p>
    <w:p w:rsidR="00F91778" w:rsidRDefault="000A1E5D" w:rsidP="00B10D4E">
      <w:pPr>
        <w:pStyle w:val="ListParagraph"/>
        <w:numPr>
          <w:ilvl w:val="1"/>
          <w:numId w:val="4"/>
        </w:numPr>
      </w:pPr>
      <w:r>
        <w:t>The Ks statistic for train data is 0.53 and that of test data is 0.52. This is within the acceptable range of 0.4 to 0.7. Furthermore both the Ks statistic lie in the 1</w:t>
      </w:r>
      <w:r w:rsidRPr="000A1E5D">
        <w:rPr>
          <w:vertAlign w:val="superscript"/>
        </w:rPr>
        <w:t>st</w:t>
      </w:r>
      <w:r>
        <w:t xml:space="preserve"> decile of the train and test dataset which suggests that the model has a very high discriminative power.</w:t>
      </w:r>
    </w:p>
    <w:p w:rsidR="00F91778" w:rsidRDefault="00F91778" w:rsidP="00F91778">
      <w:r w:rsidRPr="00D06CF1">
        <w:t>Additionally, fill the below table</w:t>
      </w:r>
      <w:r w:rsidR="00832431">
        <w:t>s</w:t>
      </w:r>
      <w:r w:rsidRPr="00D06CF1">
        <w:t>:</w:t>
      </w:r>
    </w:p>
    <w:p w:rsidR="00F91778" w:rsidRDefault="00F91778" w:rsidP="00F91778">
      <w:r w:rsidRPr="00D06CF1">
        <w:rPr>
          <w:b/>
        </w:rPr>
        <w:t>Note</w:t>
      </w:r>
      <w:r>
        <w:t xml:space="preserve">: Write the numeric value of c-statistic and KS-statistic after applying your final model to the train dataset and test dataset. </w:t>
      </w:r>
    </w:p>
    <w:tbl>
      <w:tblPr>
        <w:tblStyle w:val="TableGrid"/>
        <w:tblW w:w="0" w:type="auto"/>
        <w:jc w:val="center"/>
        <w:tblLook w:val="04A0" w:firstRow="1" w:lastRow="0" w:firstColumn="1" w:lastColumn="0" w:noHBand="0" w:noVBand="1"/>
      </w:tblPr>
      <w:tblGrid>
        <w:gridCol w:w="2527"/>
        <w:gridCol w:w="2268"/>
        <w:gridCol w:w="2618"/>
        <w:gridCol w:w="2177"/>
      </w:tblGrid>
      <w:tr w:rsidR="00F91778" w:rsidRPr="00D06CF1" w:rsidTr="00D06CE3">
        <w:trPr>
          <w:trHeight w:val="273"/>
          <w:jc w:val="center"/>
        </w:trPr>
        <w:tc>
          <w:tcPr>
            <w:tcW w:w="4795" w:type="dxa"/>
            <w:gridSpan w:val="2"/>
            <w:shd w:val="clear" w:color="auto" w:fill="D0CECE" w:themeFill="background2" w:themeFillShade="E6"/>
          </w:tcPr>
          <w:p w:rsidR="00F91778" w:rsidRPr="00D06CF1" w:rsidRDefault="00F91778" w:rsidP="00D06CE3">
            <w:pPr>
              <w:jc w:val="center"/>
              <w:rPr>
                <w:b/>
              </w:rPr>
            </w:pPr>
            <w:r w:rsidRPr="00D06CF1">
              <w:rPr>
                <w:b/>
              </w:rPr>
              <w:t>Train Dataset</w:t>
            </w:r>
          </w:p>
        </w:tc>
        <w:tc>
          <w:tcPr>
            <w:tcW w:w="4795" w:type="dxa"/>
            <w:gridSpan w:val="2"/>
            <w:shd w:val="clear" w:color="auto" w:fill="D0CECE" w:themeFill="background2" w:themeFillShade="E6"/>
          </w:tcPr>
          <w:p w:rsidR="00F91778" w:rsidRPr="00D06CF1" w:rsidRDefault="00F91778" w:rsidP="00D06CE3">
            <w:pPr>
              <w:jc w:val="center"/>
              <w:rPr>
                <w:b/>
              </w:rPr>
            </w:pPr>
            <w:r w:rsidRPr="00D06CF1">
              <w:rPr>
                <w:b/>
              </w:rPr>
              <w:t>Test Dataset</w:t>
            </w:r>
          </w:p>
        </w:tc>
      </w:tr>
      <w:tr w:rsidR="00F91778" w:rsidTr="00D06CE3">
        <w:trPr>
          <w:trHeight w:val="273"/>
          <w:jc w:val="center"/>
        </w:trPr>
        <w:tc>
          <w:tcPr>
            <w:tcW w:w="2527" w:type="dxa"/>
            <w:shd w:val="clear" w:color="auto" w:fill="DEEAF6" w:themeFill="accent1" w:themeFillTint="33"/>
          </w:tcPr>
          <w:p w:rsidR="00F91778" w:rsidRDefault="00F91778" w:rsidP="00D06CE3">
            <w:r w:rsidRPr="00D06CF1">
              <w:t>C-statistic</w:t>
            </w:r>
          </w:p>
        </w:tc>
        <w:tc>
          <w:tcPr>
            <w:tcW w:w="2268" w:type="dxa"/>
            <w:shd w:val="clear" w:color="auto" w:fill="FBE4D5" w:themeFill="accent2" w:themeFillTint="33"/>
          </w:tcPr>
          <w:p w:rsidR="00F91778" w:rsidRDefault="000A1E5D" w:rsidP="00D06CE3">
            <w:r>
              <w:t>0.8407</w:t>
            </w:r>
          </w:p>
        </w:tc>
        <w:tc>
          <w:tcPr>
            <w:tcW w:w="2618" w:type="dxa"/>
            <w:shd w:val="clear" w:color="auto" w:fill="DEEAF6" w:themeFill="accent1" w:themeFillTint="33"/>
          </w:tcPr>
          <w:p w:rsidR="00F91778" w:rsidRDefault="00F91778" w:rsidP="00D06CE3">
            <w:r w:rsidRPr="00D06CF1">
              <w:t>C-statistic</w:t>
            </w:r>
          </w:p>
        </w:tc>
        <w:tc>
          <w:tcPr>
            <w:tcW w:w="2177" w:type="dxa"/>
            <w:shd w:val="clear" w:color="auto" w:fill="FBE4D5" w:themeFill="accent2" w:themeFillTint="33"/>
          </w:tcPr>
          <w:p w:rsidR="00F91778" w:rsidRDefault="000A1E5D" w:rsidP="00D06CE3">
            <w:r>
              <w:t>0.8402</w:t>
            </w:r>
          </w:p>
        </w:tc>
      </w:tr>
      <w:tr w:rsidR="00F91778" w:rsidTr="00D06CE3">
        <w:trPr>
          <w:trHeight w:val="316"/>
          <w:jc w:val="center"/>
        </w:trPr>
        <w:tc>
          <w:tcPr>
            <w:tcW w:w="2527" w:type="dxa"/>
            <w:shd w:val="clear" w:color="auto" w:fill="DEEAF6" w:themeFill="accent1" w:themeFillTint="33"/>
          </w:tcPr>
          <w:p w:rsidR="00F91778" w:rsidRDefault="00F91778" w:rsidP="00D06CE3">
            <w:r w:rsidRPr="00D06CF1">
              <w:t>KS-statistic</w:t>
            </w:r>
          </w:p>
        </w:tc>
        <w:tc>
          <w:tcPr>
            <w:tcW w:w="2268" w:type="dxa"/>
            <w:shd w:val="clear" w:color="auto" w:fill="FBE4D5" w:themeFill="accent2" w:themeFillTint="33"/>
          </w:tcPr>
          <w:p w:rsidR="00F91778" w:rsidRDefault="000A1E5D" w:rsidP="00D06CE3">
            <w:r>
              <w:t>0.5323</w:t>
            </w:r>
          </w:p>
        </w:tc>
        <w:tc>
          <w:tcPr>
            <w:tcW w:w="2618" w:type="dxa"/>
            <w:shd w:val="clear" w:color="auto" w:fill="DEEAF6" w:themeFill="accent1" w:themeFillTint="33"/>
          </w:tcPr>
          <w:p w:rsidR="00F91778" w:rsidRDefault="00F91778" w:rsidP="00D06CE3">
            <w:r w:rsidRPr="00D06CF1">
              <w:t>KS-statistic</w:t>
            </w:r>
          </w:p>
        </w:tc>
        <w:tc>
          <w:tcPr>
            <w:tcW w:w="2177" w:type="dxa"/>
            <w:shd w:val="clear" w:color="auto" w:fill="FBE4D5" w:themeFill="accent2" w:themeFillTint="33"/>
          </w:tcPr>
          <w:p w:rsidR="00F91778" w:rsidRDefault="000A1E5D" w:rsidP="00D06CE3">
            <w:r>
              <w:t>0.5273</w:t>
            </w:r>
          </w:p>
        </w:tc>
      </w:tr>
      <w:tr w:rsidR="00F91778" w:rsidTr="00D06CE3">
        <w:trPr>
          <w:trHeight w:val="316"/>
          <w:jc w:val="center"/>
        </w:trPr>
        <w:tc>
          <w:tcPr>
            <w:tcW w:w="4795" w:type="dxa"/>
            <w:gridSpan w:val="2"/>
            <w:shd w:val="clear" w:color="auto" w:fill="DEEAF6" w:themeFill="accent1" w:themeFillTint="33"/>
          </w:tcPr>
          <w:p w:rsidR="00F91778" w:rsidRDefault="00F91778" w:rsidP="00D06CE3">
            <w:r>
              <w:t>Model Evaluation (write Accept or Reject)</w:t>
            </w:r>
          </w:p>
        </w:tc>
        <w:tc>
          <w:tcPr>
            <w:tcW w:w="4795" w:type="dxa"/>
            <w:gridSpan w:val="2"/>
            <w:shd w:val="clear" w:color="auto" w:fill="FBE4D5" w:themeFill="accent2" w:themeFillTint="33"/>
          </w:tcPr>
          <w:p w:rsidR="00F91778" w:rsidRDefault="000A1E5D" w:rsidP="00D06CE3">
            <w:r>
              <w:t>Accept</w:t>
            </w:r>
          </w:p>
        </w:tc>
      </w:tr>
    </w:tbl>
    <w:p w:rsidR="00F91778" w:rsidRDefault="00F91778" w:rsidP="00832431">
      <w:pPr>
        <w:rPr>
          <w:b/>
        </w:rPr>
      </w:pPr>
    </w:p>
    <w:p w:rsidR="00832431" w:rsidRDefault="00832431" w:rsidP="00832431"/>
    <w:p w:rsidR="000A1E5D" w:rsidRDefault="000A1E5D" w:rsidP="00832431"/>
    <w:p w:rsidR="009753E8" w:rsidRDefault="009753E8" w:rsidP="00832431"/>
    <w:tbl>
      <w:tblPr>
        <w:tblStyle w:val="TableGrid"/>
        <w:tblW w:w="0" w:type="auto"/>
        <w:jc w:val="center"/>
        <w:tblLook w:val="04A0" w:firstRow="1" w:lastRow="0" w:firstColumn="1" w:lastColumn="0" w:noHBand="0" w:noVBand="1"/>
      </w:tblPr>
      <w:tblGrid>
        <w:gridCol w:w="3957"/>
        <w:gridCol w:w="3957"/>
      </w:tblGrid>
      <w:tr w:rsidR="00832431" w:rsidTr="00D06CE3">
        <w:trPr>
          <w:trHeight w:val="250"/>
          <w:jc w:val="center"/>
        </w:trPr>
        <w:tc>
          <w:tcPr>
            <w:tcW w:w="3957" w:type="dxa"/>
            <w:shd w:val="clear" w:color="auto" w:fill="D0CECE" w:themeFill="background2" w:themeFillShade="E6"/>
          </w:tcPr>
          <w:p w:rsidR="00832431" w:rsidRPr="00D06CF1" w:rsidRDefault="00832431" w:rsidP="00D06CE3">
            <w:pPr>
              <w:jc w:val="center"/>
              <w:rPr>
                <w:b/>
              </w:rPr>
            </w:pPr>
            <w:r w:rsidRPr="00D06CF1">
              <w:rPr>
                <w:b/>
              </w:rPr>
              <w:lastRenderedPageBreak/>
              <w:t>Threshold value</w:t>
            </w:r>
          </w:p>
        </w:tc>
        <w:tc>
          <w:tcPr>
            <w:tcW w:w="3957" w:type="dxa"/>
            <w:shd w:val="clear" w:color="auto" w:fill="D0CECE" w:themeFill="background2" w:themeFillShade="E6"/>
          </w:tcPr>
          <w:p w:rsidR="00832431" w:rsidRPr="00D06CF1" w:rsidRDefault="00832431" w:rsidP="00D06CE3">
            <w:pPr>
              <w:jc w:val="center"/>
              <w:rPr>
                <w:b/>
              </w:rPr>
            </w:pPr>
            <w:r w:rsidRPr="00D06CF1">
              <w:rPr>
                <w:b/>
              </w:rPr>
              <w:t>Values</w:t>
            </w:r>
            <w:r>
              <w:rPr>
                <w:b/>
              </w:rPr>
              <w:t xml:space="preserve"> (Numeric)</w:t>
            </w:r>
          </w:p>
        </w:tc>
      </w:tr>
      <w:tr w:rsidR="00832431" w:rsidTr="00D06CE3">
        <w:trPr>
          <w:trHeight w:val="250"/>
          <w:jc w:val="center"/>
        </w:trPr>
        <w:tc>
          <w:tcPr>
            <w:tcW w:w="3957" w:type="dxa"/>
            <w:shd w:val="clear" w:color="auto" w:fill="DEEAF6" w:themeFill="accent1" w:themeFillTint="33"/>
          </w:tcPr>
          <w:p w:rsidR="00832431" w:rsidRDefault="00832431" w:rsidP="00D06CE3">
            <w:r w:rsidRPr="00D06CF1">
              <w:t>Overall Accuracy</w:t>
            </w:r>
          </w:p>
        </w:tc>
        <w:tc>
          <w:tcPr>
            <w:tcW w:w="3957" w:type="dxa"/>
            <w:shd w:val="clear" w:color="auto" w:fill="FBE4D5" w:themeFill="accent2" w:themeFillTint="33"/>
          </w:tcPr>
          <w:p w:rsidR="00832431" w:rsidRDefault="000A1E5D" w:rsidP="00D06CE3">
            <w:r>
              <w:t>0.7479</w:t>
            </w:r>
          </w:p>
        </w:tc>
      </w:tr>
      <w:tr w:rsidR="00832431" w:rsidTr="00D06CE3">
        <w:trPr>
          <w:trHeight w:val="261"/>
          <w:jc w:val="center"/>
        </w:trPr>
        <w:tc>
          <w:tcPr>
            <w:tcW w:w="3957" w:type="dxa"/>
            <w:shd w:val="clear" w:color="auto" w:fill="DEEAF6" w:themeFill="accent1" w:themeFillTint="33"/>
          </w:tcPr>
          <w:p w:rsidR="00832431" w:rsidRDefault="00832431" w:rsidP="00D06CE3">
            <w:r w:rsidRPr="00D06CF1">
              <w:t>Sensitivity</w:t>
            </w:r>
          </w:p>
        </w:tc>
        <w:tc>
          <w:tcPr>
            <w:tcW w:w="3957" w:type="dxa"/>
            <w:shd w:val="clear" w:color="auto" w:fill="FBE4D5" w:themeFill="accent2" w:themeFillTint="33"/>
          </w:tcPr>
          <w:p w:rsidR="00832431" w:rsidRDefault="000A1E5D" w:rsidP="00D06CE3">
            <w:r>
              <w:t>0.7790</w:t>
            </w:r>
          </w:p>
        </w:tc>
      </w:tr>
      <w:tr w:rsidR="00832431" w:rsidTr="00D06CE3">
        <w:trPr>
          <w:trHeight w:val="250"/>
          <w:jc w:val="center"/>
        </w:trPr>
        <w:tc>
          <w:tcPr>
            <w:tcW w:w="3957" w:type="dxa"/>
            <w:shd w:val="clear" w:color="auto" w:fill="DEEAF6" w:themeFill="accent1" w:themeFillTint="33"/>
          </w:tcPr>
          <w:p w:rsidR="00832431" w:rsidRPr="00D06CF1" w:rsidRDefault="00832431" w:rsidP="00D06CE3">
            <w:r w:rsidRPr="00D06CF1">
              <w:t>Specificity</w:t>
            </w:r>
          </w:p>
        </w:tc>
        <w:tc>
          <w:tcPr>
            <w:tcW w:w="3957" w:type="dxa"/>
            <w:shd w:val="clear" w:color="auto" w:fill="FBE4D5" w:themeFill="accent2" w:themeFillTint="33"/>
          </w:tcPr>
          <w:p w:rsidR="00832431" w:rsidRDefault="000A1E5D" w:rsidP="00D06CE3">
            <w:r>
              <w:t>0.7366</w:t>
            </w:r>
          </w:p>
        </w:tc>
      </w:tr>
      <w:tr w:rsidR="00832431" w:rsidTr="00D06CE3">
        <w:trPr>
          <w:trHeight w:val="250"/>
          <w:jc w:val="center"/>
        </w:trPr>
        <w:tc>
          <w:tcPr>
            <w:tcW w:w="3957" w:type="dxa"/>
            <w:shd w:val="clear" w:color="auto" w:fill="DEEAF6" w:themeFill="accent1" w:themeFillTint="33"/>
          </w:tcPr>
          <w:p w:rsidR="00832431" w:rsidRPr="00D06CF1" w:rsidRDefault="00832431" w:rsidP="00D06CE3">
            <w:r>
              <w:t>AUC</w:t>
            </w:r>
          </w:p>
        </w:tc>
        <w:tc>
          <w:tcPr>
            <w:tcW w:w="3957" w:type="dxa"/>
            <w:shd w:val="clear" w:color="auto" w:fill="FBE4D5" w:themeFill="accent2" w:themeFillTint="33"/>
          </w:tcPr>
          <w:p w:rsidR="00832431" w:rsidRDefault="000A1E5D" w:rsidP="00D06CE3">
            <w:r>
              <w:t>0.8402</w:t>
            </w:r>
          </w:p>
        </w:tc>
      </w:tr>
    </w:tbl>
    <w:p w:rsidR="0047346A" w:rsidRDefault="0047346A" w:rsidP="00832431">
      <w:pPr>
        <w:rPr>
          <w:b/>
        </w:rPr>
      </w:pPr>
    </w:p>
    <w:p w:rsidR="00832431" w:rsidRDefault="00832431" w:rsidP="00832431">
      <w:pPr>
        <w:pStyle w:val="ListParagraph"/>
        <w:numPr>
          <w:ilvl w:val="0"/>
          <w:numId w:val="4"/>
        </w:numPr>
        <w:rPr>
          <w:b/>
        </w:rPr>
      </w:pPr>
      <w:r>
        <w:rPr>
          <w:b/>
        </w:rPr>
        <w:t>Model – SVM</w:t>
      </w:r>
    </w:p>
    <w:p w:rsidR="00832431" w:rsidRDefault="00832431" w:rsidP="00832431">
      <w:pPr>
        <w:pStyle w:val="ListParagraph"/>
        <w:numPr>
          <w:ilvl w:val="1"/>
          <w:numId w:val="4"/>
        </w:numPr>
      </w:pPr>
      <w:r w:rsidRPr="00790FFD">
        <w:t>Explain the Data</w:t>
      </w:r>
      <w:r>
        <w:t xml:space="preserve"> Preparation step for SVM</w:t>
      </w:r>
      <w:r w:rsidRPr="00790FFD">
        <w:t xml:space="preserve"> modelling.</w:t>
      </w:r>
      <w:r>
        <w:tab/>
      </w:r>
    </w:p>
    <w:p w:rsidR="0047346A" w:rsidRDefault="0047346A" w:rsidP="0047346A">
      <w:pPr>
        <w:pStyle w:val="ListParagraph"/>
        <w:numPr>
          <w:ilvl w:val="2"/>
          <w:numId w:val="4"/>
        </w:numPr>
      </w:pPr>
      <w:r>
        <w:t>All factor variables were converted to dummy variables</w:t>
      </w:r>
    </w:p>
    <w:p w:rsidR="0047346A" w:rsidRDefault="0047346A" w:rsidP="0047346A">
      <w:pPr>
        <w:pStyle w:val="ListParagraph"/>
        <w:numPr>
          <w:ilvl w:val="2"/>
          <w:numId w:val="4"/>
        </w:numPr>
      </w:pPr>
      <w:r>
        <w:t>All Numeric variables were scaled.</w:t>
      </w:r>
    </w:p>
    <w:p w:rsidR="0047346A" w:rsidRPr="00790FFD" w:rsidRDefault="0047346A" w:rsidP="0047346A">
      <w:pPr>
        <w:pStyle w:val="ListParagraph"/>
        <w:numPr>
          <w:ilvl w:val="2"/>
          <w:numId w:val="4"/>
        </w:numPr>
      </w:pPr>
      <w:r>
        <w:t xml:space="preserve">Dataset was split into train and test data using the </w:t>
      </w:r>
      <w:proofErr w:type="spellStart"/>
      <w:r>
        <w:t>sample.split</w:t>
      </w:r>
      <w:proofErr w:type="spellEnd"/>
      <w:r>
        <w:t xml:space="preserve"> function to ensure that equal proportions of both the types(churn = yes and churn=no) are present in both the datasets</w:t>
      </w:r>
    </w:p>
    <w:p w:rsidR="00832431" w:rsidRPr="000054F5" w:rsidRDefault="00832431" w:rsidP="00832431">
      <w:pPr>
        <w:pStyle w:val="ListParagraph"/>
        <w:numPr>
          <w:ilvl w:val="1"/>
          <w:numId w:val="4"/>
        </w:numPr>
        <w:rPr>
          <w:b/>
        </w:rPr>
      </w:pPr>
      <w:r w:rsidRPr="004E7279">
        <w:t>Explain the methodology of building the model</w:t>
      </w:r>
      <w:r>
        <w:t>.</w:t>
      </w:r>
    </w:p>
    <w:p w:rsidR="000054F5" w:rsidRPr="000054F5" w:rsidRDefault="000054F5" w:rsidP="000054F5">
      <w:pPr>
        <w:pStyle w:val="ListParagraph"/>
        <w:numPr>
          <w:ilvl w:val="2"/>
          <w:numId w:val="4"/>
        </w:numPr>
        <w:rPr>
          <w:b/>
        </w:rPr>
      </w:pPr>
      <w:r>
        <w:t xml:space="preserve">The initial model was built using the </w:t>
      </w:r>
      <w:proofErr w:type="spellStart"/>
      <w:r>
        <w:t>svm</w:t>
      </w:r>
      <w:proofErr w:type="spellEnd"/>
      <w:r>
        <w:t xml:space="preserve"> function with the parameters of cost as 0.1 and linear kernel and scale set to False</w:t>
      </w:r>
    </w:p>
    <w:p w:rsidR="000054F5" w:rsidRPr="000054F5" w:rsidRDefault="000054F5" w:rsidP="000054F5">
      <w:pPr>
        <w:pStyle w:val="ListParagraph"/>
        <w:numPr>
          <w:ilvl w:val="2"/>
          <w:numId w:val="4"/>
        </w:numPr>
        <w:rPr>
          <w:b/>
        </w:rPr>
      </w:pPr>
      <w:r>
        <w:t xml:space="preserve">The model was further tuned using the tune function with the costs as </w:t>
      </w:r>
      <w:r w:rsidRPr="000054F5">
        <w:t>0.001, 0.01, 0.1, 0.5, 1, 10, 100</w:t>
      </w:r>
      <w:r>
        <w:t>.</w:t>
      </w:r>
    </w:p>
    <w:p w:rsidR="000054F5" w:rsidRPr="00790FFD" w:rsidRDefault="000054F5" w:rsidP="000054F5">
      <w:pPr>
        <w:pStyle w:val="ListParagraph"/>
        <w:numPr>
          <w:ilvl w:val="2"/>
          <w:numId w:val="4"/>
        </w:numPr>
        <w:rPr>
          <w:b/>
        </w:rPr>
      </w:pPr>
      <w:r>
        <w:t>Finally, the optimum value was cost was found to be 0.01</w:t>
      </w:r>
    </w:p>
    <w:p w:rsidR="00832431" w:rsidRDefault="00832431" w:rsidP="00832431">
      <w:r w:rsidRPr="00D06CF1">
        <w:t>Additionally, fill the below table:</w:t>
      </w:r>
    </w:p>
    <w:tbl>
      <w:tblPr>
        <w:tblStyle w:val="TableGrid"/>
        <w:tblW w:w="0" w:type="auto"/>
        <w:jc w:val="center"/>
        <w:tblLook w:val="04A0" w:firstRow="1" w:lastRow="0" w:firstColumn="1" w:lastColumn="0" w:noHBand="0" w:noVBand="1"/>
      </w:tblPr>
      <w:tblGrid>
        <w:gridCol w:w="3957"/>
        <w:gridCol w:w="3957"/>
      </w:tblGrid>
      <w:tr w:rsidR="00832431" w:rsidTr="00D06CE3">
        <w:trPr>
          <w:trHeight w:val="250"/>
          <w:jc w:val="center"/>
        </w:trPr>
        <w:tc>
          <w:tcPr>
            <w:tcW w:w="3957" w:type="dxa"/>
            <w:shd w:val="clear" w:color="auto" w:fill="D0CECE" w:themeFill="background2" w:themeFillShade="E6"/>
          </w:tcPr>
          <w:p w:rsidR="00832431" w:rsidRPr="00D06CF1" w:rsidRDefault="00832431" w:rsidP="00D06CE3">
            <w:pPr>
              <w:jc w:val="center"/>
              <w:rPr>
                <w:b/>
              </w:rPr>
            </w:pPr>
            <w:r w:rsidRPr="00D06CF1">
              <w:rPr>
                <w:b/>
              </w:rPr>
              <w:t>Threshold value</w:t>
            </w:r>
          </w:p>
        </w:tc>
        <w:tc>
          <w:tcPr>
            <w:tcW w:w="3957" w:type="dxa"/>
            <w:shd w:val="clear" w:color="auto" w:fill="D0CECE" w:themeFill="background2" w:themeFillShade="E6"/>
          </w:tcPr>
          <w:p w:rsidR="00832431" w:rsidRPr="00D06CF1" w:rsidRDefault="00832431" w:rsidP="00D06CE3">
            <w:pPr>
              <w:jc w:val="center"/>
              <w:rPr>
                <w:b/>
              </w:rPr>
            </w:pPr>
            <w:r w:rsidRPr="00D06CF1">
              <w:rPr>
                <w:b/>
              </w:rPr>
              <w:t>Values</w:t>
            </w:r>
            <w:r>
              <w:rPr>
                <w:b/>
              </w:rPr>
              <w:t xml:space="preserve"> (Numeric)</w:t>
            </w:r>
          </w:p>
        </w:tc>
      </w:tr>
      <w:tr w:rsidR="00832431" w:rsidTr="00D06CE3">
        <w:trPr>
          <w:trHeight w:val="250"/>
          <w:jc w:val="center"/>
        </w:trPr>
        <w:tc>
          <w:tcPr>
            <w:tcW w:w="3957" w:type="dxa"/>
            <w:shd w:val="clear" w:color="auto" w:fill="DEEAF6" w:themeFill="accent1" w:themeFillTint="33"/>
          </w:tcPr>
          <w:p w:rsidR="00832431" w:rsidRDefault="00832431" w:rsidP="00D06CE3">
            <w:r w:rsidRPr="00D06CF1">
              <w:t>Overall Accuracy</w:t>
            </w:r>
          </w:p>
        </w:tc>
        <w:tc>
          <w:tcPr>
            <w:tcW w:w="3957" w:type="dxa"/>
            <w:shd w:val="clear" w:color="auto" w:fill="FBE4D5" w:themeFill="accent2" w:themeFillTint="33"/>
          </w:tcPr>
          <w:p w:rsidR="00832431" w:rsidRDefault="000054F5" w:rsidP="00D06CE3">
            <w:r>
              <w:t>0.8033</w:t>
            </w:r>
          </w:p>
        </w:tc>
      </w:tr>
      <w:tr w:rsidR="00832431" w:rsidTr="00D06CE3">
        <w:trPr>
          <w:trHeight w:val="261"/>
          <w:jc w:val="center"/>
        </w:trPr>
        <w:tc>
          <w:tcPr>
            <w:tcW w:w="3957" w:type="dxa"/>
            <w:shd w:val="clear" w:color="auto" w:fill="DEEAF6" w:themeFill="accent1" w:themeFillTint="33"/>
          </w:tcPr>
          <w:p w:rsidR="00832431" w:rsidRDefault="00832431" w:rsidP="00D06CE3">
            <w:r w:rsidRPr="00D06CF1">
              <w:t>Sensitivity</w:t>
            </w:r>
          </w:p>
        </w:tc>
        <w:tc>
          <w:tcPr>
            <w:tcW w:w="3957" w:type="dxa"/>
            <w:shd w:val="clear" w:color="auto" w:fill="FBE4D5" w:themeFill="accent2" w:themeFillTint="33"/>
          </w:tcPr>
          <w:p w:rsidR="00832431" w:rsidRDefault="000054F5" w:rsidP="00D06CE3">
            <w:r>
              <w:t>0.4545</w:t>
            </w:r>
          </w:p>
        </w:tc>
      </w:tr>
      <w:tr w:rsidR="00832431" w:rsidTr="00D06CE3">
        <w:trPr>
          <w:trHeight w:val="250"/>
          <w:jc w:val="center"/>
        </w:trPr>
        <w:tc>
          <w:tcPr>
            <w:tcW w:w="3957" w:type="dxa"/>
            <w:shd w:val="clear" w:color="auto" w:fill="DEEAF6" w:themeFill="accent1" w:themeFillTint="33"/>
          </w:tcPr>
          <w:p w:rsidR="00832431" w:rsidRPr="00D06CF1" w:rsidRDefault="00832431" w:rsidP="00D06CE3">
            <w:r w:rsidRPr="00D06CF1">
              <w:t>Specificity</w:t>
            </w:r>
          </w:p>
        </w:tc>
        <w:tc>
          <w:tcPr>
            <w:tcW w:w="3957" w:type="dxa"/>
            <w:shd w:val="clear" w:color="auto" w:fill="FBE4D5" w:themeFill="accent2" w:themeFillTint="33"/>
          </w:tcPr>
          <w:p w:rsidR="00832431" w:rsidRDefault="000054F5" w:rsidP="00D06CE3">
            <w:r>
              <w:t>0.9296</w:t>
            </w:r>
          </w:p>
        </w:tc>
      </w:tr>
      <w:tr w:rsidR="00832431" w:rsidTr="00D06CE3">
        <w:trPr>
          <w:trHeight w:val="250"/>
          <w:jc w:val="center"/>
        </w:trPr>
        <w:tc>
          <w:tcPr>
            <w:tcW w:w="3957" w:type="dxa"/>
            <w:shd w:val="clear" w:color="auto" w:fill="DEEAF6" w:themeFill="accent1" w:themeFillTint="33"/>
          </w:tcPr>
          <w:p w:rsidR="00832431" w:rsidRPr="00D06CF1" w:rsidRDefault="00832431" w:rsidP="00D06CE3">
            <w:r>
              <w:t>AUC</w:t>
            </w:r>
          </w:p>
        </w:tc>
        <w:tc>
          <w:tcPr>
            <w:tcW w:w="3957" w:type="dxa"/>
            <w:shd w:val="clear" w:color="auto" w:fill="FBE4D5" w:themeFill="accent2" w:themeFillTint="33"/>
          </w:tcPr>
          <w:p w:rsidR="00832431" w:rsidRDefault="000054F5" w:rsidP="00D06CE3">
            <w:r>
              <w:t>0.7051</w:t>
            </w:r>
          </w:p>
        </w:tc>
      </w:tr>
    </w:tbl>
    <w:p w:rsidR="00832431" w:rsidRPr="00832431" w:rsidRDefault="00832431" w:rsidP="00832431">
      <w:pPr>
        <w:pStyle w:val="ListParagraph"/>
        <w:ind w:left="1440"/>
        <w:rPr>
          <w:b/>
        </w:rPr>
      </w:pPr>
    </w:p>
    <w:p w:rsidR="00D06CF1" w:rsidRDefault="00D06CF1" w:rsidP="00D06CF1">
      <w:r>
        <w:t xml:space="preserve"> </w:t>
      </w:r>
    </w:p>
    <w:p w:rsidR="004E7279" w:rsidRDefault="004E7279" w:rsidP="004E7279"/>
    <w:p w:rsidR="004E7279" w:rsidRDefault="001222E9" w:rsidP="004E7279">
      <w:pPr>
        <w:pStyle w:val="ListParagraph"/>
        <w:numPr>
          <w:ilvl w:val="0"/>
          <w:numId w:val="4"/>
        </w:numPr>
      </w:pPr>
      <w:r>
        <w:t>Report the best model and its performance metrics.</w:t>
      </w:r>
    </w:p>
    <w:p w:rsidR="000054F5" w:rsidRDefault="000054F5" w:rsidP="000054F5">
      <w:pPr>
        <w:pStyle w:val="ListParagraph"/>
        <w:numPr>
          <w:ilvl w:val="1"/>
          <w:numId w:val="4"/>
        </w:numPr>
      </w:pPr>
      <w:r>
        <w:t xml:space="preserve">The best model was found to be the model obtained by the logistic regression. The performance metric are balanced and does not overfit or </w:t>
      </w:r>
      <w:proofErr w:type="spellStart"/>
      <w:r>
        <w:t>underfit</w:t>
      </w:r>
      <w:proofErr w:type="spellEnd"/>
      <w:r>
        <w:t xml:space="preserve"> the data.</w:t>
      </w:r>
    </w:p>
    <w:tbl>
      <w:tblPr>
        <w:tblStyle w:val="TableGrid"/>
        <w:tblW w:w="0" w:type="auto"/>
        <w:jc w:val="center"/>
        <w:tblLook w:val="04A0" w:firstRow="1" w:lastRow="0" w:firstColumn="1" w:lastColumn="0" w:noHBand="0" w:noVBand="1"/>
      </w:tblPr>
      <w:tblGrid>
        <w:gridCol w:w="3957"/>
        <w:gridCol w:w="3957"/>
      </w:tblGrid>
      <w:tr w:rsidR="001222E9" w:rsidTr="00D06CE3">
        <w:trPr>
          <w:trHeight w:val="250"/>
          <w:jc w:val="center"/>
        </w:trPr>
        <w:tc>
          <w:tcPr>
            <w:tcW w:w="3957" w:type="dxa"/>
            <w:shd w:val="clear" w:color="auto" w:fill="D0CECE" w:themeFill="background2" w:themeFillShade="E6"/>
          </w:tcPr>
          <w:p w:rsidR="001222E9" w:rsidRPr="00D06CF1" w:rsidRDefault="001222E9" w:rsidP="00D06CE3">
            <w:pPr>
              <w:jc w:val="center"/>
              <w:rPr>
                <w:b/>
              </w:rPr>
            </w:pPr>
            <w:r w:rsidRPr="00D06CF1">
              <w:rPr>
                <w:b/>
              </w:rPr>
              <w:t>Threshold value</w:t>
            </w:r>
          </w:p>
        </w:tc>
        <w:tc>
          <w:tcPr>
            <w:tcW w:w="3957" w:type="dxa"/>
            <w:shd w:val="clear" w:color="auto" w:fill="D0CECE" w:themeFill="background2" w:themeFillShade="E6"/>
          </w:tcPr>
          <w:p w:rsidR="001222E9" w:rsidRPr="00D06CF1" w:rsidRDefault="001222E9" w:rsidP="00D06CE3">
            <w:pPr>
              <w:jc w:val="center"/>
              <w:rPr>
                <w:b/>
              </w:rPr>
            </w:pPr>
            <w:r w:rsidRPr="00D06CF1">
              <w:rPr>
                <w:b/>
              </w:rPr>
              <w:t>Values</w:t>
            </w:r>
            <w:r>
              <w:rPr>
                <w:b/>
              </w:rPr>
              <w:t xml:space="preserve"> (Numeric)</w:t>
            </w:r>
          </w:p>
        </w:tc>
      </w:tr>
      <w:tr w:rsidR="009F2E5D" w:rsidTr="00D06CE3">
        <w:trPr>
          <w:trHeight w:val="250"/>
          <w:jc w:val="center"/>
        </w:trPr>
        <w:tc>
          <w:tcPr>
            <w:tcW w:w="3957" w:type="dxa"/>
            <w:shd w:val="clear" w:color="auto" w:fill="DEEAF6" w:themeFill="accent1" w:themeFillTint="33"/>
          </w:tcPr>
          <w:p w:rsidR="009F2E5D" w:rsidRDefault="009F2E5D" w:rsidP="009F2E5D">
            <w:r w:rsidRPr="00D06CF1">
              <w:t>Overall Accuracy</w:t>
            </w:r>
          </w:p>
        </w:tc>
        <w:tc>
          <w:tcPr>
            <w:tcW w:w="3957" w:type="dxa"/>
            <w:shd w:val="clear" w:color="auto" w:fill="FBE4D5" w:themeFill="accent2" w:themeFillTint="33"/>
          </w:tcPr>
          <w:p w:rsidR="009F2E5D" w:rsidRDefault="009F2E5D" w:rsidP="009F2E5D">
            <w:r>
              <w:t>0.7479</w:t>
            </w:r>
          </w:p>
        </w:tc>
      </w:tr>
      <w:tr w:rsidR="009F2E5D" w:rsidTr="00D06CE3">
        <w:trPr>
          <w:trHeight w:val="261"/>
          <w:jc w:val="center"/>
        </w:trPr>
        <w:tc>
          <w:tcPr>
            <w:tcW w:w="3957" w:type="dxa"/>
            <w:shd w:val="clear" w:color="auto" w:fill="DEEAF6" w:themeFill="accent1" w:themeFillTint="33"/>
          </w:tcPr>
          <w:p w:rsidR="009F2E5D" w:rsidRDefault="009F2E5D" w:rsidP="009F2E5D">
            <w:r w:rsidRPr="00D06CF1">
              <w:t>Sensitivity</w:t>
            </w:r>
          </w:p>
        </w:tc>
        <w:tc>
          <w:tcPr>
            <w:tcW w:w="3957" w:type="dxa"/>
            <w:shd w:val="clear" w:color="auto" w:fill="FBE4D5" w:themeFill="accent2" w:themeFillTint="33"/>
          </w:tcPr>
          <w:p w:rsidR="009F2E5D" w:rsidRDefault="009F2E5D" w:rsidP="009F2E5D">
            <w:r>
              <w:t>0.7790</w:t>
            </w:r>
          </w:p>
        </w:tc>
      </w:tr>
      <w:tr w:rsidR="009F2E5D" w:rsidTr="00D06CE3">
        <w:trPr>
          <w:trHeight w:val="250"/>
          <w:jc w:val="center"/>
        </w:trPr>
        <w:tc>
          <w:tcPr>
            <w:tcW w:w="3957" w:type="dxa"/>
            <w:shd w:val="clear" w:color="auto" w:fill="DEEAF6" w:themeFill="accent1" w:themeFillTint="33"/>
          </w:tcPr>
          <w:p w:rsidR="009F2E5D" w:rsidRPr="00D06CF1" w:rsidRDefault="009F2E5D" w:rsidP="009F2E5D">
            <w:r w:rsidRPr="00D06CF1">
              <w:t>Specificity</w:t>
            </w:r>
          </w:p>
        </w:tc>
        <w:tc>
          <w:tcPr>
            <w:tcW w:w="3957" w:type="dxa"/>
            <w:shd w:val="clear" w:color="auto" w:fill="FBE4D5" w:themeFill="accent2" w:themeFillTint="33"/>
          </w:tcPr>
          <w:p w:rsidR="009F2E5D" w:rsidRDefault="009F2E5D" w:rsidP="009F2E5D">
            <w:r>
              <w:t>0.7366</w:t>
            </w:r>
          </w:p>
        </w:tc>
      </w:tr>
      <w:tr w:rsidR="009F2E5D" w:rsidTr="00D06CE3">
        <w:trPr>
          <w:trHeight w:val="250"/>
          <w:jc w:val="center"/>
        </w:trPr>
        <w:tc>
          <w:tcPr>
            <w:tcW w:w="3957" w:type="dxa"/>
            <w:shd w:val="clear" w:color="auto" w:fill="DEEAF6" w:themeFill="accent1" w:themeFillTint="33"/>
          </w:tcPr>
          <w:p w:rsidR="009F2E5D" w:rsidRPr="00D06CF1" w:rsidRDefault="009F2E5D" w:rsidP="009F2E5D">
            <w:r>
              <w:t>AUC</w:t>
            </w:r>
          </w:p>
        </w:tc>
        <w:tc>
          <w:tcPr>
            <w:tcW w:w="3957" w:type="dxa"/>
            <w:shd w:val="clear" w:color="auto" w:fill="FBE4D5" w:themeFill="accent2" w:themeFillTint="33"/>
          </w:tcPr>
          <w:p w:rsidR="009F2E5D" w:rsidRDefault="009F2E5D" w:rsidP="009F2E5D">
            <w:r>
              <w:t>0.8402</w:t>
            </w:r>
          </w:p>
        </w:tc>
      </w:tr>
    </w:tbl>
    <w:p w:rsidR="004E7279" w:rsidRDefault="004E7279" w:rsidP="004E7279"/>
    <w:p w:rsidR="009F2E5D" w:rsidRDefault="009F2E5D" w:rsidP="004E7279"/>
    <w:p w:rsidR="009F2E5D" w:rsidRDefault="009F2E5D" w:rsidP="004E7279"/>
    <w:p w:rsidR="009F2E5D" w:rsidRDefault="009F2E5D" w:rsidP="004E7279"/>
    <w:p w:rsidR="009F2E5D" w:rsidRDefault="009F2E5D" w:rsidP="004E7279"/>
    <w:p w:rsidR="009F2E5D" w:rsidRDefault="009F2E5D" w:rsidP="004E7279"/>
    <w:p w:rsidR="009F2E5D" w:rsidRDefault="009F2E5D" w:rsidP="004E7279"/>
    <w:p w:rsidR="009F2E5D" w:rsidRDefault="009F2E5D" w:rsidP="004E7279"/>
    <w:p w:rsidR="004E7279" w:rsidRPr="004E7279" w:rsidRDefault="004E7279" w:rsidP="004E7279">
      <w:pPr>
        <w:pStyle w:val="Heading1"/>
        <w:rPr>
          <w:rFonts w:asciiTheme="minorHAnsi" w:hAnsiTheme="minorHAnsi"/>
        </w:rPr>
      </w:pPr>
      <w:r w:rsidRPr="004E7279">
        <w:rPr>
          <w:rFonts w:asciiTheme="minorHAnsi" w:hAnsiTheme="minorHAnsi"/>
        </w:rPr>
        <w:t xml:space="preserve">Checkpoint 6: </w:t>
      </w:r>
      <w:r w:rsidRPr="004E7279">
        <w:rPr>
          <w:rFonts w:asciiTheme="minorHAnsi" w:hAnsiTheme="minorHAnsi"/>
          <w:u w:val="single"/>
        </w:rPr>
        <w:t>Threshold value</w:t>
      </w:r>
    </w:p>
    <w:p w:rsidR="001E1DAE" w:rsidRPr="004E7279" w:rsidRDefault="001E1DAE"/>
    <w:p w:rsidR="004E7279" w:rsidRDefault="004E7279" w:rsidP="004E7279">
      <w:pPr>
        <w:pStyle w:val="ListParagraph"/>
        <w:numPr>
          <w:ilvl w:val="0"/>
          <w:numId w:val="3"/>
        </w:numPr>
      </w:pPr>
      <w:r w:rsidRPr="004E7279">
        <w:t>Select an appropriate threshold value and calculate the confusion matrix and overall accuracy, sensitivity and specificity</w:t>
      </w:r>
    </w:p>
    <w:p w:rsidR="009F2E5D" w:rsidRDefault="009F2E5D" w:rsidP="009F2E5D">
      <w:pPr>
        <w:pStyle w:val="ListParagraph"/>
        <w:numPr>
          <w:ilvl w:val="1"/>
          <w:numId w:val="3"/>
        </w:numPr>
      </w:pPr>
      <w:r>
        <w:t xml:space="preserve">Appropriate threshold value was identified by making use of the roc function from the </w:t>
      </w:r>
      <w:proofErr w:type="spellStart"/>
      <w:r>
        <w:t>pROC</w:t>
      </w:r>
      <w:proofErr w:type="spellEnd"/>
      <w:r>
        <w:t xml:space="preserve"> package.</w:t>
      </w:r>
    </w:p>
    <w:p w:rsidR="009F2E5D" w:rsidRDefault="009F2E5D" w:rsidP="009F2E5D">
      <w:pPr>
        <w:pStyle w:val="ListParagraph"/>
        <w:numPr>
          <w:ilvl w:val="1"/>
          <w:numId w:val="3"/>
        </w:numPr>
      </w:pPr>
      <w:r>
        <w:t xml:space="preserve">The threshold was identified as </w:t>
      </w:r>
      <w:r w:rsidRPr="009F2E5D">
        <w:rPr>
          <w:b/>
          <w:u w:val="single"/>
        </w:rPr>
        <w:t>0.294</w:t>
      </w:r>
    </w:p>
    <w:p w:rsidR="00D06CF1" w:rsidRPr="004E7279" w:rsidRDefault="00D06CF1" w:rsidP="00D06CF1"/>
    <w:p w:rsidR="00D06CF1" w:rsidRDefault="00D06CF1" w:rsidP="00D06CF1">
      <w:r w:rsidRPr="00D06CF1">
        <w:t>Additionally, fill the below table:</w:t>
      </w:r>
    </w:p>
    <w:tbl>
      <w:tblPr>
        <w:tblStyle w:val="TableGrid"/>
        <w:tblW w:w="0" w:type="auto"/>
        <w:jc w:val="center"/>
        <w:tblLook w:val="04A0" w:firstRow="1" w:lastRow="0" w:firstColumn="1" w:lastColumn="0" w:noHBand="0" w:noVBand="1"/>
      </w:tblPr>
      <w:tblGrid>
        <w:gridCol w:w="3994"/>
        <w:gridCol w:w="3994"/>
      </w:tblGrid>
      <w:tr w:rsidR="00D06CF1" w:rsidTr="009F2E5D">
        <w:trPr>
          <w:trHeight w:val="320"/>
          <w:jc w:val="center"/>
        </w:trPr>
        <w:tc>
          <w:tcPr>
            <w:tcW w:w="3994" w:type="dxa"/>
            <w:shd w:val="clear" w:color="auto" w:fill="D0CECE" w:themeFill="background2" w:themeFillShade="E6"/>
          </w:tcPr>
          <w:p w:rsidR="00D06CF1" w:rsidRPr="00D06CF1" w:rsidRDefault="00D06CF1" w:rsidP="00D06CF1">
            <w:pPr>
              <w:jc w:val="center"/>
              <w:rPr>
                <w:b/>
              </w:rPr>
            </w:pPr>
            <w:r w:rsidRPr="00D06CF1">
              <w:rPr>
                <w:b/>
              </w:rPr>
              <w:t>Threshold value</w:t>
            </w:r>
          </w:p>
        </w:tc>
        <w:tc>
          <w:tcPr>
            <w:tcW w:w="3994" w:type="dxa"/>
            <w:shd w:val="clear" w:color="auto" w:fill="D0CECE" w:themeFill="background2" w:themeFillShade="E6"/>
          </w:tcPr>
          <w:p w:rsidR="00D06CF1" w:rsidRPr="00D06CF1" w:rsidRDefault="00D06CF1" w:rsidP="00D06CF1">
            <w:pPr>
              <w:jc w:val="center"/>
              <w:rPr>
                <w:b/>
              </w:rPr>
            </w:pPr>
            <w:r w:rsidRPr="00D06CF1">
              <w:rPr>
                <w:b/>
              </w:rPr>
              <w:t>Values</w:t>
            </w:r>
            <w:r>
              <w:rPr>
                <w:b/>
              </w:rPr>
              <w:t xml:space="preserve"> (Numeric)</w:t>
            </w:r>
          </w:p>
        </w:tc>
      </w:tr>
      <w:tr w:rsidR="00D06CF1" w:rsidTr="009F2E5D">
        <w:trPr>
          <w:trHeight w:val="320"/>
          <w:jc w:val="center"/>
        </w:trPr>
        <w:tc>
          <w:tcPr>
            <w:tcW w:w="3994" w:type="dxa"/>
            <w:shd w:val="clear" w:color="auto" w:fill="DEEAF6" w:themeFill="accent1" w:themeFillTint="33"/>
          </w:tcPr>
          <w:p w:rsidR="00D06CF1" w:rsidRDefault="00D06CF1">
            <w:r w:rsidRPr="00D06CF1">
              <w:t>Overall Accuracy</w:t>
            </w:r>
          </w:p>
        </w:tc>
        <w:tc>
          <w:tcPr>
            <w:tcW w:w="3994" w:type="dxa"/>
            <w:shd w:val="clear" w:color="auto" w:fill="FBE4D5" w:themeFill="accent2" w:themeFillTint="33"/>
          </w:tcPr>
          <w:p w:rsidR="00D06CF1" w:rsidRDefault="009F2E5D">
            <w:r>
              <w:t>0.7479</w:t>
            </w:r>
          </w:p>
        </w:tc>
      </w:tr>
      <w:tr w:rsidR="00D06CF1" w:rsidTr="009F2E5D">
        <w:trPr>
          <w:trHeight w:val="335"/>
          <w:jc w:val="center"/>
        </w:trPr>
        <w:tc>
          <w:tcPr>
            <w:tcW w:w="3994" w:type="dxa"/>
            <w:shd w:val="clear" w:color="auto" w:fill="DEEAF6" w:themeFill="accent1" w:themeFillTint="33"/>
          </w:tcPr>
          <w:p w:rsidR="00D06CF1" w:rsidRDefault="00D06CF1">
            <w:r w:rsidRPr="00D06CF1">
              <w:t>Sensitivity</w:t>
            </w:r>
          </w:p>
        </w:tc>
        <w:tc>
          <w:tcPr>
            <w:tcW w:w="3994" w:type="dxa"/>
            <w:shd w:val="clear" w:color="auto" w:fill="FBE4D5" w:themeFill="accent2" w:themeFillTint="33"/>
          </w:tcPr>
          <w:p w:rsidR="00D06CF1" w:rsidRDefault="009F2E5D">
            <w:r>
              <w:t>0.7790</w:t>
            </w:r>
          </w:p>
        </w:tc>
      </w:tr>
      <w:tr w:rsidR="00D06CF1" w:rsidTr="009F2E5D">
        <w:trPr>
          <w:trHeight w:val="320"/>
          <w:jc w:val="center"/>
        </w:trPr>
        <w:tc>
          <w:tcPr>
            <w:tcW w:w="3994" w:type="dxa"/>
            <w:shd w:val="clear" w:color="auto" w:fill="DEEAF6" w:themeFill="accent1" w:themeFillTint="33"/>
          </w:tcPr>
          <w:p w:rsidR="00D06CF1" w:rsidRPr="00D06CF1" w:rsidRDefault="00D06CF1">
            <w:r w:rsidRPr="00D06CF1">
              <w:t>Specificity</w:t>
            </w:r>
          </w:p>
        </w:tc>
        <w:tc>
          <w:tcPr>
            <w:tcW w:w="3994" w:type="dxa"/>
            <w:shd w:val="clear" w:color="auto" w:fill="FBE4D5" w:themeFill="accent2" w:themeFillTint="33"/>
          </w:tcPr>
          <w:p w:rsidR="00D06CF1" w:rsidRDefault="009F2E5D">
            <w:r>
              <w:t>0.7366</w:t>
            </w:r>
          </w:p>
        </w:tc>
      </w:tr>
    </w:tbl>
    <w:p w:rsidR="001E1DAE" w:rsidRPr="004E7279" w:rsidRDefault="001E1DAE"/>
    <w:sectPr w:rsidR="001E1DAE" w:rsidRPr="004E7279" w:rsidSect="004E7279">
      <w:headerReference w:type="default" r:id="rId17"/>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744" w:rsidRDefault="00EF7744" w:rsidP="004E7279">
      <w:pPr>
        <w:spacing w:after="0" w:line="240" w:lineRule="auto"/>
      </w:pPr>
      <w:r>
        <w:separator/>
      </w:r>
    </w:p>
  </w:endnote>
  <w:endnote w:type="continuationSeparator" w:id="0">
    <w:p w:rsidR="00EF7744" w:rsidRDefault="00EF7744" w:rsidP="004E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744" w:rsidRDefault="00EF7744" w:rsidP="004E7279">
      <w:pPr>
        <w:spacing w:after="0" w:line="240" w:lineRule="auto"/>
      </w:pPr>
      <w:r>
        <w:separator/>
      </w:r>
    </w:p>
  </w:footnote>
  <w:footnote w:type="continuationSeparator" w:id="0">
    <w:p w:rsidR="00EF7744" w:rsidRDefault="00EF7744" w:rsidP="004E7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922" w:rsidRDefault="00782922">
    <w:pPr>
      <w:pStyle w:val="Header"/>
    </w:pPr>
    <w:r w:rsidRPr="001A61BD">
      <w:rPr>
        <w:b/>
        <w:noProof/>
        <w:sz w:val="52"/>
        <w:szCs w:val="52"/>
        <w:lang w:val="en-US"/>
      </w:rPr>
      <w:drawing>
        <wp:anchor distT="0" distB="0" distL="114300" distR="114300" simplePos="0" relativeHeight="251660288" behindDoc="1" locked="0" layoutInCell="1" allowOverlap="1" wp14:anchorId="12F89842" wp14:editId="65F5E2DB">
          <wp:simplePos x="0" y="0"/>
          <wp:positionH relativeFrom="column">
            <wp:posOffset>5354789</wp:posOffset>
          </wp:positionH>
          <wp:positionV relativeFrom="paragraph">
            <wp:posOffset>-132108</wp:posOffset>
          </wp:positionV>
          <wp:extent cx="1398905" cy="550545"/>
          <wp:effectExtent l="0" t="0" r="0" b="1905"/>
          <wp:wrapTight wrapText="bothSides">
            <wp:wrapPolygon edited="0">
              <wp:start x="0" y="0"/>
              <wp:lineTo x="0" y="20927"/>
              <wp:lineTo x="21178" y="20927"/>
              <wp:lineTo x="211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rad_Final Version-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8905" cy="5505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simplePos x="0" y="0"/>
          <wp:positionH relativeFrom="column">
            <wp:posOffset>-91606</wp:posOffset>
          </wp:positionH>
          <wp:positionV relativeFrom="paragraph">
            <wp:posOffset>-100192</wp:posOffset>
          </wp:positionV>
          <wp:extent cx="851535" cy="547206"/>
          <wp:effectExtent l="0" t="0" r="5715" b="5715"/>
          <wp:wrapSquare wrapText="bothSides"/>
          <wp:docPr id="3" name="Picture 3" descr="http://www.iiitb.ac.in/SELab/iiitb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tb.ac.in/SELab/iiitbLogo.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1535" cy="547206"/>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32493"/>
    <w:multiLevelType w:val="hybridMultilevel"/>
    <w:tmpl w:val="010EB34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8B477D6"/>
    <w:multiLevelType w:val="hybridMultilevel"/>
    <w:tmpl w:val="214A7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953589"/>
    <w:multiLevelType w:val="hybridMultilevel"/>
    <w:tmpl w:val="8CEEEF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077704"/>
    <w:multiLevelType w:val="hybridMultilevel"/>
    <w:tmpl w:val="6A1A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65E01"/>
    <w:multiLevelType w:val="hybridMultilevel"/>
    <w:tmpl w:val="C94C1E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ztDS1NDU0NTY1MjVU0lEKTi0uzszPAykwrQUAb8nXVywAAAA="/>
  </w:docVars>
  <w:rsids>
    <w:rsidRoot w:val="001E1DAE"/>
    <w:rsid w:val="000054F5"/>
    <w:rsid w:val="000430AB"/>
    <w:rsid w:val="000A1E5D"/>
    <w:rsid w:val="001222E9"/>
    <w:rsid w:val="00145092"/>
    <w:rsid w:val="001E1DAE"/>
    <w:rsid w:val="002E3751"/>
    <w:rsid w:val="003611BC"/>
    <w:rsid w:val="003D061D"/>
    <w:rsid w:val="0047346A"/>
    <w:rsid w:val="004D56CE"/>
    <w:rsid w:val="004E7279"/>
    <w:rsid w:val="004F5C22"/>
    <w:rsid w:val="00531608"/>
    <w:rsid w:val="00571091"/>
    <w:rsid w:val="006123F0"/>
    <w:rsid w:val="00782922"/>
    <w:rsid w:val="00790FFD"/>
    <w:rsid w:val="00794B08"/>
    <w:rsid w:val="00832431"/>
    <w:rsid w:val="00861058"/>
    <w:rsid w:val="008642A9"/>
    <w:rsid w:val="009753E8"/>
    <w:rsid w:val="009F2E5D"/>
    <w:rsid w:val="00A30F05"/>
    <w:rsid w:val="00A35311"/>
    <w:rsid w:val="00A80D43"/>
    <w:rsid w:val="00B965BC"/>
    <w:rsid w:val="00BD1F96"/>
    <w:rsid w:val="00C036C8"/>
    <w:rsid w:val="00D06CF1"/>
    <w:rsid w:val="00D071DC"/>
    <w:rsid w:val="00DE53FA"/>
    <w:rsid w:val="00EF7744"/>
    <w:rsid w:val="00F637FA"/>
    <w:rsid w:val="00F91778"/>
    <w:rsid w:val="00F96FF7"/>
    <w:rsid w:val="00FA0DC2"/>
    <w:rsid w:val="00FC3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5F6F6"/>
  <w15:chartTrackingRefBased/>
  <w15:docId w15:val="{55983536-0501-4706-92BF-83F2340D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7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DAE"/>
    <w:pPr>
      <w:ind w:left="720"/>
      <w:contextualSpacing/>
    </w:pPr>
  </w:style>
  <w:style w:type="paragraph" w:styleId="Header">
    <w:name w:val="header"/>
    <w:basedOn w:val="Normal"/>
    <w:link w:val="HeaderChar"/>
    <w:uiPriority w:val="99"/>
    <w:unhideWhenUsed/>
    <w:rsid w:val="004E7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279"/>
  </w:style>
  <w:style w:type="paragraph" w:styleId="Footer">
    <w:name w:val="footer"/>
    <w:basedOn w:val="Normal"/>
    <w:link w:val="FooterChar"/>
    <w:uiPriority w:val="99"/>
    <w:unhideWhenUsed/>
    <w:rsid w:val="004E7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279"/>
  </w:style>
  <w:style w:type="character" w:customStyle="1" w:styleId="Heading1Char">
    <w:name w:val="Heading 1 Char"/>
    <w:basedOn w:val="DefaultParagraphFont"/>
    <w:link w:val="Heading1"/>
    <w:uiPriority w:val="9"/>
    <w:rsid w:val="004E72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727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43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34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B3773-5781-44F2-B149-F20B28960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dc:creator>
  <cp:keywords/>
  <dc:description/>
  <cp:lastModifiedBy>Harshit Rai</cp:lastModifiedBy>
  <cp:revision>6</cp:revision>
  <dcterms:created xsi:type="dcterms:W3CDTF">2016-09-26T15:22:00Z</dcterms:created>
  <dcterms:modified xsi:type="dcterms:W3CDTF">2016-10-18T17:35:00Z</dcterms:modified>
</cp:coreProperties>
</file>