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D62F" w14:textId="77777777" w:rsidR="00381E79" w:rsidRDefault="00381E79" w:rsidP="00381E79">
      <w:r>
        <w:rPr>
          <w:noProof/>
        </w:rPr>
        <w:drawing>
          <wp:inline distT="0" distB="0" distL="0" distR="0" wp14:anchorId="2BC93FC7" wp14:editId="62A06E89">
            <wp:extent cx="5943600" cy="2186502"/>
            <wp:effectExtent l="0" t="0" r="0" b="0"/>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ogo, company name&#10;&#10;Description automatically generated"/>
                    <pic:cNvPicPr/>
                  </pic:nvPicPr>
                  <pic:blipFill>
                    <a:blip r:embed="rId8"/>
                    <a:stretch>
                      <a:fillRect/>
                    </a:stretch>
                  </pic:blipFill>
                  <pic:spPr>
                    <a:xfrm>
                      <a:off x="0" y="0"/>
                      <a:ext cx="5943600" cy="2186502"/>
                    </a:xfrm>
                    <a:prstGeom prst="rect">
                      <a:avLst/>
                    </a:prstGeom>
                  </pic:spPr>
                </pic:pic>
              </a:graphicData>
            </a:graphic>
          </wp:inline>
        </w:drawing>
      </w:r>
    </w:p>
    <w:p w14:paraId="0B8FB4E6" w14:textId="77777777" w:rsidR="00381E79" w:rsidRDefault="00381E79" w:rsidP="00381E79"/>
    <w:p w14:paraId="231B9DB8" w14:textId="77777777" w:rsidR="00381E79" w:rsidRDefault="00381E79" w:rsidP="00381E79"/>
    <w:p w14:paraId="757E5E3A" w14:textId="77777777" w:rsidR="00381E79" w:rsidRDefault="00381E79" w:rsidP="00381E79"/>
    <w:p w14:paraId="0BF1D4BB" w14:textId="15D7B0FF" w:rsidR="00381E79" w:rsidRPr="009F6831" w:rsidRDefault="00381E79" w:rsidP="00381E79">
      <w:pPr>
        <w:pStyle w:val="Title"/>
        <w:spacing w:after="0"/>
        <w:jc w:val="center"/>
        <w:rPr>
          <w:rFonts w:ascii="Times New Roman" w:hAnsi="Times New Roman" w:cs="Times New Roman"/>
          <w:b/>
          <w:bCs/>
          <w:color w:val="156082" w:themeColor="accent1"/>
          <w:sz w:val="32"/>
          <w:szCs w:val="24"/>
        </w:rPr>
      </w:pPr>
      <w:r w:rsidRPr="009F6831">
        <w:rPr>
          <w:rFonts w:ascii="Times New Roman" w:hAnsi="Times New Roman" w:cs="Times New Roman"/>
          <w:b/>
          <w:bCs/>
          <w:color w:val="156082" w:themeColor="accent1"/>
          <w:sz w:val="32"/>
          <w:szCs w:val="24"/>
        </w:rPr>
        <w:t>ALY6</w:t>
      </w:r>
      <w:r>
        <w:rPr>
          <w:rFonts w:ascii="Times New Roman" w:hAnsi="Times New Roman" w:cs="Times New Roman"/>
          <w:b/>
          <w:bCs/>
          <w:color w:val="156082" w:themeColor="accent1"/>
          <w:sz w:val="32"/>
          <w:szCs w:val="24"/>
        </w:rPr>
        <w:t xml:space="preserve">980 Reporting &amp; Documentation- </w:t>
      </w:r>
      <w:proofErr w:type="spellStart"/>
      <w:r>
        <w:rPr>
          <w:rFonts w:ascii="Times New Roman" w:hAnsi="Times New Roman" w:cs="Times New Roman"/>
          <w:b/>
          <w:bCs/>
          <w:color w:val="156082" w:themeColor="accent1"/>
          <w:sz w:val="32"/>
          <w:szCs w:val="24"/>
        </w:rPr>
        <w:t>Alzheimers</w:t>
      </w:r>
      <w:proofErr w:type="spellEnd"/>
      <w:r>
        <w:rPr>
          <w:rFonts w:ascii="Times New Roman" w:hAnsi="Times New Roman" w:cs="Times New Roman"/>
          <w:b/>
          <w:bCs/>
          <w:color w:val="156082" w:themeColor="accent1"/>
          <w:sz w:val="32"/>
          <w:szCs w:val="24"/>
        </w:rPr>
        <w:t>, Dementia and Brain Tumor Image Recognition</w:t>
      </w:r>
      <w:r w:rsidR="00251A67">
        <w:rPr>
          <w:rFonts w:ascii="Times New Roman" w:hAnsi="Times New Roman" w:cs="Times New Roman"/>
          <w:b/>
          <w:bCs/>
          <w:color w:val="156082" w:themeColor="accent1"/>
          <w:sz w:val="32"/>
          <w:szCs w:val="24"/>
        </w:rPr>
        <w:t xml:space="preserve"> &amp; Classification</w:t>
      </w:r>
    </w:p>
    <w:p w14:paraId="577AAE93" w14:textId="77777777" w:rsidR="00381E79" w:rsidRPr="009F6831" w:rsidRDefault="00381E79" w:rsidP="00381E79">
      <w:pPr>
        <w:jc w:val="center"/>
        <w:rPr>
          <w:rFonts w:ascii="Times New Roman" w:hAnsi="Times New Roman" w:cs="Times New Roman"/>
          <w:b/>
          <w:bCs/>
          <w:color w:val="156082" w:themeColor="accent1"/>
        </w:rPr>
      </w:pPr>
    </w:p>
    <w:p w14:paraId="36EAE2F7" w14:textId="29EDC384" w:rsidR="00381E79" w:rsidRPr="00381E79" w:rsidRDefault="00381E79" w:rsidP="00381E79">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EDC9C3739B8B4136BF10EE83EE6C62FB"/>
          </w:placeholder>
          <w:dataBinding w:prefixMappings="xmlns:ns0='http://schemas.microsoft.com/office/2006/coverPageProps' " w:xpath="/ns0:CoverPageProperties[1]/ns0:CompanyFax[1]" w:storeItemID="{55AF091B-3C7A-41E3-B477-F2FDAA23CFDA}"/>
          <w:text w:multiLine="1"/>
        </w:sdtPr>
        <w:sdtContent>
          <w:r>
            <w:rPr>
              <w:rFonts w:ascii="Times New Roman" w:hAnsi="Times New Roman" w:cs="Times New Roman"/>
              <w:b/>
              <w:bCs/>
              <w:sz w:val="24"/>
              <w:szCs w:val="24"/>
            </w:rPr>
            <w:t xml:space="preserve">Group 5- Saurabh Vishwanath </w:t>
          </w:r>
          <w:proofErr w:type="spellStart"/>
          <w:r>
            <w:rPr>
              <w:rFonts w:ascii="Times New Roman" w:hAnsi="Times New Roman" w:cs="Times New Roman"/>
              <w:b/>
              <w:bCs/>
              <w:sz w:val="24"/>
              <w:szCs w:val="24"/>
            </w:rPr>
            <w:t>Zulkanthiwar</w:t>
          </w:r>
          <w:proofErr w:type="spellEnd"/>
          <w:r>
            <w:rPr>
              <w:rFonts w:ascii="Times New Roman" w:hAnsi="Times New Roman" w:cs="Times New Roman"/>
              <w:b/>
              <w:bCs/>
              <w:sz w:val="24"/>
              <w:szCs w:val="24"/>
            </w:rPr>
            <w:br/>
            <w:t>Sujay Torvi</w:t>
          </w:r>
          <w:r>
            <w:rPr>
              <w:rFonts w:ascii="Times New Roman" w:hAnsi="Times New Roman" w:cs="Times New Roman"/>
              <w:b/>
              <w:bCs/>
              <w:sz w:val="24"/>
              <w:szCs w:val="24"/>
            </w:rPr>
            <w:br/>
            <w:t xml:space="preserve">    Harsh Trivedi</w:t>
          </w:r>
          <w:r>
            <w:rPr>
              <w:rFonts w:ascii="Times New Roman" w:hAnsi="Times New Roman" w:cs="Times New Roman"/>
              <w:b/>
              <w:bCs/>
              <w:sz w:val="24"/>
              <w:szCs w:val="24"/>
            </w:rPr>
            <w:br/>
            <w:t xml:space="preserve">                     Priyansh Prakash More</w:t>
          </w:r>
          <w:r>
            <w:rPr>
              <w:rFonts w:ascii="Times New Roman" w:hAnsi="Times New Roman" w:cs="Times New Roman"/>
              <w:b/>
              <w:bCs/>
              <w:sz w:val="24"/>
              <w:szCs w:val="24"/>
            </w:rPr>
            <w:br/>
            <w:t>Kunal Raj</w:t>
          </w:r>
          <w:r>
            <w:rPr>
              <w:rFonts w:ascii="Times New Roman" w:hAnsi="Times New Roman" w:cs="Times New Roman"/>
              <w:b/>
              <w:bCs/>
              <w:sz w:val="24"/>
              <w:szCs w:val="24"/>
            </w:rPr>
            <w:br/>
            <w:t xml:space="preserve">  Zhiyuan Xue</w:t>
          </w:r>
          <w:r>
            <w:rPr>
              <w:rFonts w:ascii="Times New Roman" w:hAnsi="Times New Roman" w:cs="Times New Roman"/>
              <w:b/>
              <w:bCs/>
              <w:sz w:val="24"/>
              <w:szCs w:val="24"/>
            </w:rPr>
            <w:br/>
            <w:t xml:space="preserve">      Haochen Wang</w:t>
          </w:r>
          <w:r>
            <w:rPr>
              <w:rFonts w:ascii="Times New Roman" w:hAnsi="Times New Roman" w:cs="Times New Roman"/>
              <w:b/>
              <w:bCs/>
              <w:sz w:val="24"/>
              <w:szCs w:val="24"/>
            </w:rPr>
            <w:br/>
            <w:t xml:space="preserve">            Ayushi Ajay Walia</w:t>
          </w:r>
          <w:r>
            <w:rPr>
              <w:rFonts w:ascii="Times New Roman" w:hAnsi="Times New Roman" w:cs="Times New Roman"/>
              <w:b/>
              <w:bCs/>
              <w:sz w:val="24"/>
              <w:szCs w:val="24"/>
            </w:rPr>
            <w:br/>
            <w:t xml:space="preserve">       Kajal Rangwani</w:t>
          </w:r>
          <w:r>
            <w:rPr>
              <w:rFonts w:ascii="Times New Roman" w:hAnsi="Times New Roman" w:cs="Times New Roman"/>
              <w:b/>
              <w:bCs/>
              <w:sz w:val="24"/>
              <w:szCs w:val="24"/>
            </w:rPr>
            <w:br/>
          </w:r>
          <w:r w:rsidR="00771CC4">
            <w:rPr>
              <w:rFonts w:ascii="Times New Roman" w:hAnsi="Times New Roman" w:cs="Times New Roman"/>
              <w:b/>
              <w:bCs/>
              <w:sz w:val="24"/>
              <w:szCs w:val="24"/>
            </w:rPr>
            <w:br/>
          </w:r>
        </w:sdtContent>
      </w:sdt>
      <w:r>
        <w:rPr>
          <w:rFonts w:ascii="Times New Roman" w:hAnsi="Times New Roman" w:cs="Times New Roman"/>
          <w:sz w:val="24"/>
          <w:szCs w:val="24"/>
        </w:rPr>
        <w:t>Course: ALY6980- Capstone</w:t>
      </w:r>
    </w:p>
    <w:p w14:paraId="6C11EE80" w14:textId="52829E75" w:rsidR="00381E79" w:rsidRDefault="00381E79" w:rsidP="00381E79">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Academic Term: Winter 2024</w:t>
      </w:r>
    </w:p>
    <w:p w14:paraId="06F79D5D" w14:textId="4E6F3B2E" w:rsidR="00381E79" w:rsidRPr="00933419" w:rsidRDefault="00381E79" w:rsidP="00381E79">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Pr>
          <w:rFonts w:ascii="Times New Roman" w:hAnsi="Times New Roman" w:cs="Times New Roman"/>
          <w:sz w:val="24"/>
          <w:szCs w:val="24"/>
          <w:lang w:val="de-DE"/>
        </w:rPr>
        <w:t>03/</w:t>
      </w:r>
      <w:r>
        <w:rPr>
          <w:rFonts w:ascii="Times New Roman" w:hAnsi="Times New Roman" w:cs="Times New Roman"/>
          <w:sz w:val="24"/>
          <w:szCs w:val="24"/>
        </w:rPr>
        <w:t>30</w:t>
      </w:r>
      <w:r w:rsidRPr="00933419">
        <w:rPr>
          <w:rFonts w:ascii="Times New Roman" w:hAnsi="Times New Roman" w:cs="Times New Roman"/>
          <w:sz w:val="24"/>
          <w:szCs w:val="24"/>
        </w:rPr>
        <w:t>/202</w:t>
      </w:r>
      <w:r>
        <w:rPr>
          <w:rFonts w:ascii="Times New Roman" w:hAnsi="Times New Roman" w:cs="Times New Roman"/>
          <w:sz w:val="24"/>
          <w:szCs w:val="24"/>
        </w:rPr>
        <w:t>4</w:t>
      </w:r>
    </w:p>
    <w:p w14:paraId="645CABCF" w14:textId="1BF418FF" w:rsidR="00381E79" w:rsidRDefault="00381E79" w:rsidP="00381E79">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w:t>
      </w:r>
      <w:r>
        <w:rPr>
          <w:rFonts w:ascii="Times New Roman" w:hAnsi="Times New Roman" w:cs="Times New Roman"/>
          <w:b/>
          <w:bCs/>
          <w:sz w:val="24"/>
          <w:szCs w:val="24"/>
        </w:rPr>
        <w:t>N</w:t>
      </w:r>
      <w:r w:rsidRPr="00933419">
        <w:rPr>
          <w:rFonts w:ascii="Times New Roman" w:hAnsi="Times New Roman" w:cs="Times New Roman"/>
          <w:b/>
          <w:bCs/>
          <w:sz w:val="24"/>
          <w:szCs w:val="24"/>
        </w:rPr>
        <w:t xml:space="preserve">ame: </w:t>
      </w:r>
      <w:r>
        <w:rPr>
          <w:rFonts w:ascii="Times New Roman" w:hAnsi="Times New Roman" w:cs="Times New Roman"/>
          <w:b/>
          <w:bCs/>
          <w:sz w:val="24"/>
          <w:szCs w:val="24"/>
        </w:rPr>
        <w:t>Prof. Hema Seshadri</w:t>
      </w:r>
    </w:p>
    <w:p w14:paraId="523818C9" w14:textId="77777777" w:rsidR="00381E79" w:rsidRDefault="00381E79" w:rsidP="00381E79">
      <w:pPr>
        <w:pStyle w:val="Body"/>
        <w:spacing w:line="240" w:lineRule="auto"/>
        <w:jc w:val="center"/>
        <w:rPr>
          <w:rFonts w:ascii="Times New Roman" w:hAnsi="Times New Roman" w:cs="Times New Roman"/>
          <w:b/>
          <w:bCs/>
          <w:sz w:val="24"/>
          <w:szCs w:val="24"/>
        </w:rPr>
      </w:pPr>
    </w:p>
    <w:p w14:paraId="4D1BC923" w14:textId="77777777" w:rsidR="00381E79" w:rsidRDefault="00381E79" w:rsidP="00381E79">
      <w:pPr>
        <w:pStyle w:val="Body"/>
        <w:spacing w:line="240" w:lineRule="auto"/>
        <w:jc w:val="center"/>
        <w:rPr>
          <w:rFonts w:ascii="Times New Roman" w:hAnsi="Times New Roman" w:cs="Times New Roman"/>
          <w:b/>
          <w:bCs/>
          <w:sz w:val="24"/>
          <w:szCs w:val="24"/>
        </w:rPr>
      </w:pPr>
    </w:p>
    <w:p w14:paraId="3E000FB1" w14:textId="77777777" w:rsidR="00381E79" w:rsidRDefault="00381E79" w:rsidP="00381E79">
      <w:pPr>
        <w:pStyle w:val="Body"/>
        <w:spacing w:line="240" w:lineRule="auto"/>
        <w:jc w:val="center"/>
        <w:rPr>
          <w:rFonts w:ascii="Times New Roman" w:hAnsi="Times New Roman" w:cs="Times New Roman"/>
          <w:b/>
          <w:bCs/>
          <w:sz w:val="24"/>
          <w:szCs w:val="24"/>
        </w:rPr>
      </w:pPr>
    </w:p>
    <w:p w14:paraId="6DE83930" w14:textId="77777777" w:rsidR="00BE5571" w:rsidRDefault="00BE5571" w:rsidP="008E3434">
      <w:pPr>
        <w:pStyle w:val="Body"/>
        <w:spacing w:line="360" w:lineRule="auto"/>
        <w:jc w:val="both"/>
        <w:rPr>
          <w:rFonts w:ascii="Times New Roman" w:hAnsi="Times New Roman" w:cs="Times New Roman"/>
          <w:b/>
          <w:bCs/>
          <w:sz w:val="24"/>
          <w:szCs w:val="24"/>
        </w:rPr>
      </w:pPr>
    </w:p>
    <w:p w14:paraId="33ADD443" w14:textId="0DE6E2D5" w:rsidR="00BE5571" w:rsidRPr="0003193C" w:rsidRDefault="00BE5571" w:rsidP="006C199F">
      <w:pPr>
        <w:pStyle w:val="Body"/>
        <w:spacing w:line="360" w:lineRule="auto"/>
        <w:jc w:val="both"/>
        <w:rPr>
          <w:rFonts w:ascii="Times New Roman" w:hAnsi="Times New Roman" w:cs="Times New Roman"/>
          <w:sz w:val="24"/>
          <w:szCs w:val="24"/>
        </w:rPr>
      </w:pPr>
      <w:r w:rsidRPr="0003193C">
        <w:rPr>
          <w:rFonts w:ascii="Times New Roman" w:hAnsi="Times New Roman" w:cs="Times New Roman"/>
          <w:sz w:val="24"/>
          <w:szCs w:val="24"/>
        </w:rPr>
        <w:lastRenderedPageBreak/>
        <w:t xml:space="preserve">We </w:t>
      </w:r>
      <w:r w:rsidRPr="0003193C">
        <w:rPr>
          <w:rFonts w:ascii="Times New Roman" w:hAnsi="Times New Roman" w:cs="Times New Roman"/>
          <w:sz w:val="24"/>
          <w:szCs w:val="24"/>
        </w:rPr>
        <w:t xml:space="preserve">set up a Python environment for deep learning tasks. It imports essential libraries like TensorFlow for building models, </w:t>
      </w:r>
      <w:proofErr w:type="spellStart"/>
      <w:r w:rsidRPr="0003193C">
        <w:rPr>
          <w:rFonts w:ascii="Times New Roman" w:hAnsi="Times New Roman" w:cs="Times New Roman"/>
          <w:sz w:val="24"/>
          <w:szCs w:val="24"/>
        </w:rPr>
        <w:t>numpy</w:t>
      </w:r>
      <w:proofErr w:type="spellEnd"/>
      <w:r w:rsidRPr="0003193C">
        <w:rPr>
          <w:rFonts w:ascii="Times New Roman" w:hAnsi="Times New Roman" w:cs="Times New Roman"/>
          <w:sz w:val="24"/>
          <w:szCs w:val="24"/>
        </w:rPr>
        <w:t xml:space="preserve"> for numerical operations, and matplotlib for visualization. Additionally, it imports specific tools like scikit-learn for model evaluation. These imports help in tasks like loading data, building models, visualizing results, and evaluating model performance.</w:t>
      </w:r>
    </w:p>
    <w:p w14:paraId="6FC2B07C" w14:textId="77777777" w:rsidR="0003193C" w:rsidRPr="0003193C" w:rsidRDefault="0003193C" w:rsidP="006C199F">
      <w:pPr>
        <w:pStyle w:val="Body"/>
        <w:spacing w:line="360" w:lineRule="auto"/>
        <w:jc w:val="both"/>
        <w:rPr>
          <w:rFonts w:ascii="Times New Roman" w:hAnsi="Times New Roman" w:cs="Times New Roman"/>
          <w:sz w:val="24"/>
          <w:szCs w:val="24"/>
        </w:rPr>
      </w:pPr>
      <w:r w:rsidRPr="0003193C">
        <w:rPr>
          <w:rFonts w:ascii="Times New Roman" w:hAnsi="Times New Roman" w:cs="Times New Roman"/>
          <w:sz w:val="24"/>
          <w:szCs w:val="24"/>
        </w:rPr>
        <w:t>This function configures TensorFlow for distributed training, attempting to utilize TPUs if available and falling back to GPU/CPU if not. It sets the logging level to show only error messages and tries to establish a TPU cluster resolver, connecting to the cluster if available. Otherwise, it defaults to TensorFlow's standard distribution strategy. The resulting strategy is then assigned to a variable for use in training. This approach ensures a unified training strategy across different hardware setups.</w:t>
      </w:r>
    </w:p>
    <w:p w14:paraId="645B9B6E" w14:textId="7DC549F1" w:rsidR="0003193C" w:rsidRPr="0003193C" w:rsidRDefault="0003193C" w:rsidP="006C199F">
      <w:pPr>
        <w:pStyle w:val="Body"/>
        <w:spacing w:line="360" w:lineRule="auto"/>
        <w:jc w:val="both"/>
        <w:rPr>
          <w:rFonts w:ascii="Times New Roman" w:hAnsi="Times New Roman" w:cs="Times New Roman"/>
          <w:sz w:val="24"/>
          <w:szCs w:val="24"/>
        </w:rPr>
      </w:pPr>
      <w:r w:rsidRPr="0003193C">
        <w:rPr>
          <w:rFonts w:ascii="Times New Roman" w:hAnsi="Times New Roman" w:cs="Times New Roman"/>
          <w:sz w:val="24"/>
          <w:szCs w:val="24"/>
        </w:rPr>
        <w:t>In th</w:t>
      </w:r>
      <w:r w:rsidRPr="0003193C">
        <w:rPr>
          <w:rFonts w:ascii="Times New Roman" w:hAnsi="Times New Roman" w:cs="Times New Roman"/>
          <w:sz w:val="24"/>
          <w:szCs w:val="24"/>
        </w:rPr>
        <w:t xml:space="preserve">e next </w:t>
      </w:r>
      <w:r w:rsidRPr="0003193C">
        <w:rPr>
          <w:rFonts w:ascii="Times New Roman" w:hAnsi="Times New Roman" w:cs="Times New Roman"/>
          <w:sz w:val="24"/>
          <w:szCs w:val="24"/>
        </w:rPr>
        <w:t>section, we establish essential constants vital for training. These constants encompass parameters for optimizing data loading parallelism, setting batch size, defining image dimensions, specifying the number of training epochs, and indicating the total number of classes for classification. Each constant serves a crucial role in ensuring the training process operates efficiently and effectively.</w:t>
      </w:r>
    </w:p>
    <w:p w14:paraId="7AC6C28C" w14:textId="3EED20F3" w:rsidR="00C105A9" w:rsidRPr="0003193C" w:rsidRDefault="0003193C" w:rsidP="006C199F">
      <w:pPr>
        <w:pStyle w:val="Body"/>
        <w:spacing w:line="360" w:lineRule="auto"/>
        <w:jc w:val="both"/>
        <w:rPr>
          <w:rFonts w:ascii="Times New Roman" w:hAnsi="Times New Roman" w:cs="Times New Roman"/>
          <w:sz w:val="24"/>
          <w:szCs w:val="24"/>
        </w:rPr>
      </w:pPr>
      <w:r w:rsidRPr="0003193C">
        <w:rPr>
          <w:rFonts w:ascii="Times New Roman" w:hAnsi="Times New Roman" w:cs="Times New Roman"/>
          <w:sz w:val="24"/>
          <w:szCs w:val="24"/>
        </w:rPr>
        <w:t>Th</w:t>
      </w:r>
      <w:r w:rsidRPr="0003193C">
        <w:rPr>
          <w:rFonts w:ascii="Times New Roman" w:hAnsi="Times New Roman" w:cs="Times New Roman"/>
          <w:sz w:val="24"/>
          <w:szCs w:val="24"/>
        </w:rPr>
        <w:t xml:space="preserve">e next </w:t>
      </w:r>
      <w:r w:rsidRPr="0003193C">
        <w:rPr>
          <w:rFonts w:ascii="Times New Roman" w:hAnsi="Times New Roman" w:cs="Times New Roman"/>
          <w:sz w:val="24"/>
          <w:szCs w:val="24"/>
        </w:rPr>
        <w:t>section enables loading and preprocessing image datasets from a specified directory. It facilitates the loading of both training and validation subsets, ensuring data is appropriately split and resized for training. Additionally, it defines class names for better organization and clarity within the datasets</w:t>
      </w:r>
      <w:r w:rsidRPr="0003193C">
        <w:rPr>
          <w:rFonts w:ascii="Times New Roman" w:hAnsi="Times New Roman" w:cs="Times New Roman"/>
          <w:sz w:val="24"/>
          <w:szCs w:val="24"/>
        </w:rPr>
        <w:t>. We’re</w:t>
      </w:r>
      <w:r w:rsidR="00C105A9" w:rsidRPr="0003193C">
        <w:rPr>
          <w:rFonts w:ascii="Times New Roman" w:hAnsi="Times New Roman" w:cs="Times New Roman"/>
          <w:sz w:val="24"/>
          <w:szCs w:val="24"/>
        </w:rPr>
        <w:t xml:space="preserve"> working with an image dataset containing 9283 files belonging to 4 classes. During training, 7427 files are used for training, and during validation, 1856 files are used.</w:t>
      </w:r>
    </w:p>
    <w:p w14:paraId="14D0778F" w14:textId="26026E62" w:rsidR="00986817" w:rsidRPr="0003193C" w:rsidRDefault="0003193C" w:rsidP="006C199F">
      <w:pPr>
        <w:spacing w:line="360" w:lineRule="auto"/>
        <w:jc w:val="both"/>
        <w:rPr>
          <w:rFonts w:ascii="Times New Roman" w:eastAsia="Calibri" w:hAnsi="Times New Roman" w:cs="Times New Roman"/>
          <w:color w:val="000000"/>
          <w:kern w:val="0"/>
          <w:u w:color="000000"/>
          <w:bdr w:val="nil"/>
        </w:rPr>
      </w:pPr>
      <w:r w:rsidRPr="0003193C">
        <w:rPr>
          <w:rFonts w:ascii="Times New Roman" w:eastAsia="Calibri" w:hAnsi="Times New Roman" w:cs="Times New Roman"/>
          <w:color w:val="000000"/>
          <w:kern w:val="0"/>
          <w:u w:color="000000"/>
          <w:bdr w:val="nil"/>
        </w:rPr>
        <w:t>Th</w:t>
      </w:r>
      <w:r>
        <w:rPr>
          <w:rFonts w:ascii="Times New Roman" w:eastAsia="Calibri" w:hAnsi="Times New Roman" w:cs="Times New Roman"/>
          <w:color w:val="000000"/>
          <w:kern w:val="0"/>
          <w:u w:color="000000"/>
          <w:bdr w:val="nil"/>
        </w:rPr>
        <w:t xml:space="preserve">e next section </w:t>
      </w:r>
      <w:r w:rsidRPr="0003193C">
        <w:rPr>
          <w:rFonts w:ascii="Times New Roman" w:eastAsia="Calibri" w:hAnsi="Times New Roman" w:cs="Times New Roman"/>
          <w:color w:val="000000"/>
          <w:kern w:val="0"/>
          <w:u w:color="000000"/>
          <w:bdr w:val="nil"/>
        </w:rPr>
        <w:t>generates a grid displaying sample images from the training dataset alongside their respective class labels. It iterates over the dataset, extracting a batch of images and labels, and then visualizes the first nine images within the grid. Each subplot within the grid shows an image with its corresponding class label, providing a quick overview of the dataset for analysis and understanding.</w:t>
      </w:r>
      <w:r>
        <w:rPr>
          <w:rFonts w:ascii="Times New Roman" w:eastAsia="Calibri" w:hAnsi="Times New Roman" w:cs="Times New Roman"/>
          <w:color w:val="000000"/>
          <w:kern w:val="0"/>
          <w:u w:color="000000"/>
          <w:bdr w:val="nil"/>
        </w:rPr>
        <w:t xml:space="preserve"> </w:t>
      </w:r>
      <w:r w:rsidR="00E6599B" w:rsidRPr="0003193C">
        <w:rPr>
          <w:rFonts w:ascii="Times New Roman" w:eastAsia="Calibri" w:hAnsi="Times New Roman" w:cs="Times New Roman"/>
          <w:color w:val="000000"/>
          <w:kern w:val="0"/>
          <w:u w:color="000000"/>
          <w:bdr w:val="nil"/>
        </w:rPr>
        <w:t>Th</w:t>
      </w:r>
      <w:r>
        <w:rPr>
          <w:rFonts w:ascii="Times New Roman" w:eastAsia="Calibri" w:hAnsi="Times New Roman" w:cs="Times New Roman"/>
          <w:color w:val="000000"/>
          <w:kern w:val="0"/>
          <w:u w:color="000000"/>
          <w:bdr w:val="nil"/>
        </w:rPr>
        <w:t>i</w:t>
      </w:r>
      <w:r w:rsidR="00E6599B" w:rsidRPr="0003193C">
        <w:rPr>
          <w:rFonts w:ascii="Times New Roman" w:eastAsia="Calibri" w:hAnsi="Times New Roman" w:cs="Times New Roman"/>
          <w:color w:val="000000"/>
          <w:kern w:val="0"/>
          <w:u w:color="000000"/>
          <w:bdr w:val="nil"/>
        </w:rPr>
        <w:t>s function is used to preprocess the labels of the dataset by converting them into one-hot encoded vectors. This encoding is often used in classification tasks, as it represents categorical labels in a format that is suitable for training machine learning models.</w:t>
      </w:r>
    </w:p>
    <w:p w14:paraId="72B070A2" w14:textId="36CDFB22" w:rsidR="00E6599B" w:rsidRDefault="00E6599B" w:rsidP="006C199F">
      <w:pPr>
        <w:spacing w:line="360" w:lineRule="auto"/>
        <w:jc w:val="both"/>
        <w:rPr>
          <w:rFonts w:ascii="Times New Roman" w:eastAsia="Calibri" w:hAnsi="Times New Roman" w:cs="Times New Roman"/>
          <w:color w:val="000000"/>
          <w:kern w:val="0"/>
          <w:u w:color="000000"/>
          <w:bdr w:val="nil"/>
        </w:rPr>
      </w:pPr>
      <w:r w:rsidRPr="0003193C">
        <w:rPr>
          <w:rFonts w:ascii="Times New Roman" w:eastAsia="Calibri" w:hAnsi="Times New Roman" w:cs="Times New Roman"/>
          <w:color w:val="000000"/>
          <w:kern w:val="0"/>
          <w:u w:color="000000"/>
          <w:bdr w:val="nil"/>
        </w:rPr>
        <w:lastRenderedPageBreak/>
        <w:t>This section of the code defines a function `</w:t>
      </w:r>
      <w:proofErr w:type="spellStart"/>
      <w:r w:rsidRPr="0003193C">
        <w:rPr>
          <w:rFonts w:ascii="Times New Roman" w:eastAsia="Calibri" w:hAnsi="Times New Roman" w:cs="Times New Roman"/>
          <w:color w:val="000000"/>
          <w:kern w:val="0"/>
          <w:u w:color="000000"/>
          <w:bdr w:val="nil"/>
        </w:rPr>
        <w:t>one_hot_label</w:t>
      </w:r>
      <w:proofErr w:type="spellEnd"/>
      <w:r w:rsidRPr="0003193C">
        <w:rPr>
          <w:rFonts w:ascii="Times New Roman" w:eastAsia="Calibri" w:hAnsi="Times New Roman" w:cs="Times New Roman"/>
          <w:color w:val="000000"/>
          <w:kern w:val="0"/>
          <w:u w:color="000000"/>
          <w:bdr w:val="nil"/>
        </w:rPr>
        <w:t xml:space="preserve">` to perform one-hot encoding on labels and then applies this function to the training and validation datasets. Additionally, it caches and prefetches the datasets for better performance during training. </w:t>
      </w:r>
    </w:p>
    <w:p w14:paraId="54462AD8" w14:textId="5D96B130" w:rsidR="006C199F" w:rsidRPr="0003193C" w:rsidRDefault="006C199F" w:rsidP="006C199F">
      <w:pPr>
        <w:spacing w:line="360" w:lineRule="auto"/>
        <w:jc w:val="both"/>
        <w:rPr>
          <w:rFonts w:ascii="Times New Roman" w:eastAsia="Calibri" w:hAnsi="Times New Roman" w:cs="Times New Roman"/>
          <w:color w:val="000000"/>
          <w:kern w:val="0"/>
          <w:u w:color="000000"/>
          <w:bdr w:val="nil"/>
        </w:rPr>
      </w:pPr>
      <w:r w:rsidRPr="006C199F">
        <w:rPr>
          <w:rFonts w:ascii="Times New Roman" w:eastAsia="Calibri" w:hAnsi="Times New Roman" w:cs="Times New Roman"/>
          <w:color w:val="000000"/>
          <w:kern w:val="0"/>
          <w:u w:color="000000"/>
          <w:bdr w:val="nil"/>
        </w:rPr>
        <w:drawing>
          <wp:inline distT="0" distB="0" distL="0" distR="0" wp14:anchorId="79186BAE" wp14:editId="70AA63E8">
            <wp:extent cx="5943600" cy="6033770"/>
            <wp:effectExtent l="19050" t="19050" r="19050" b="24130"/>
            <wp:docPr id="41768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82397" name=""/>
                    <pic:cNvPicPr/>
                  </pic:nvPicPr>
                  <pic:blipFill>
                    <a:blip r:embed="rId9"/>
                    <a:stretch>
                      <a:fillRect/>
                    </a:stretch>
                  </pic:blipFill>
                  <pic:spPr>
                    <a:xfrm>
                      <a:off x="0" y="0"/>
                      <a:ext cx="5943600" cy="6033770"/>
                    </a:xfrm>
                    <a:prstGeom prst="rect">
                      <a:avLst/>
                    </a:prstGeom>
                    <a:ln>
                      <a:solidFill>
                        <a:schemeClr val="tx1"/>
                      </a:solidFill>
                    </a:ln>
                  </pic:spPr>
                </pic:pic>
              </a:graphicData>
            </a:graphic>
          </wp:inline>
        </w:drawing>
      </w:r>
    </w:p>
    <w:p w14:paraId="68F588A4" w14:textId="0E32C6A5" w:rsidR="006C199F" w:rsidRDefault="006C199F" w:rsidP="006C199F">
      <w:pPr>
        <w:spacing w:line="360" w:lineRule="auto"/>
        <w:jc w:val="both"/>
        <w:rPr>
          <w:rFonts w:ascii="Times New Roman" w:eastAsia="Calibri" w:hAnsi="Times New Roman" w:cs="Times New Roman"/>
          <w:color w:val="000000"/>
          <w:kern w:val="0"/>
          <w:u w:color="000000"/>
          <w:bdr w:val="nil"/>
        </w:rPr>
      </w:pPr>
      <w:r w:rsidRPr="006C199F">
        <w:rPr>
          <w:rFonts w:ascii="Times New Roman" w:eastAsia="Calibri" w:hAnsi="Times New Roman" w:cs="Times New Roman"/>
          <w:color w:val="000000"/>
          <w:kern w:val="0"/>
          <w:u w:color="000000"/>
          <w:bdr w:val="nil"/>
        </w:rPr>
        <w:t>Th</w:t>
      </w:r>
      <w:r>
        <w:rPr>
          <w:rFonts w:ascii="Times New Roman" w:eastAsia="Calibri" w:hAnsi="Times New Roman" w:cs="Times New Roman"/>
          <w:color w:val="000000"/>
          <w:kern w:val="0"/>
          <w:u w:color="000000"/>
          <w:bdr w:val="nil"/>
        </w:rPr>
        <w:t xml:space="preserve">en we </w:t>
      </w:r>
      <w:r w:rsidRPr="006C199F">
        <w:rPr>
          <w:rFonts w:ascii="Times New Roman" w:eastAsia="Calibri" w:hAnsi="Times New Roman" w:cs="Times New Roman"/>
          <w:color w:val="000000"/>
          <w:kern w:val="0"/>
          <w:u w:color="000000"/>
          <w:bdr w:val="nil"/>
        </w:rPr>
        <w:t xml:space="preserve">transform image labels into a format suitable for neural network training, employing one-hot encoding to represent them as binary vectors. This encoding procedure is executed on both training and validation datasets. Moreover, the datasets undergo caching and prefetching to enhance performance during the training and validation stages. Overall, this snippet readies the </w:t>
      </w:r>
      <w:r w:rsidRPr="006C199F">
        <w:rPr>
          <w:rFonts w:ascii="Times New Roman" w:eastAsia="Calibri" w:hAnsi="Times New Roman" w:cs="Times New Roman"/>
          <w:color w:val="000000"/>
          <w:kern w:val="0"/>
          <w:u w:color="000000"/>
          <w:bdr w:val="nil"/>
        </w:rPr>
        <w:lastRenderedPageBreak/>
        <w:t>datasets for training by incorporating one-hot encoding for labels and optimizing their performance through caching and prefetching.</w:t>
      </w:r>
    </w:p>
    <w:p w14:paraId="156F5003" w14:textId="470C9673" w:rsidR="006C199F" w:rsidRPr="006C199F" w:rsidRDefault="006C199F" w:rsidP="006C199F">
      <w:pPr>
        <w:spacing w:line="360" w:lineRule="auto"/>
        <w:jc w:val="both"/>
        <w:rPr>
          <w:rFonts w:ascii="Times New Roman" w:hAnsi="Times New Roman" w:cs="Times New Roman"/>
        </w:rPr>
      </w:pPr>
      <w:r w:rsidRPr="006C199F">
        <w:rPr>
          <w:rFonts w:ascii="Times New Roman" w:hAnsi="Times New Roman" w:cs="Times New Roman"/>
        </w:rPr>
        <w:t>Th</w:t>
      </w:r>
      <w:r>
        <w:rPr>
          <w:rFonts w:ascii="Times New Roman" w:hAnsi="Times New Roman" w:cs="Times New Roman"/>
        </w:rPr>
        <w:t xml:space="preserve">en we </w:t>
      </w:r>
      <w:r w:rsidRPr="006C199F">
        <w:rPr>
          <w:rFonts w:ascii="Times New Roman" w:hAnsi="Times New Roman" w:cs="Times New Roman"/>
        </w:rPr>
        <w:t>appl</w:t>
      </w:r>
      <w:r>
        <w:rPr>
          <w:rFonts w:ascii="Times New Roman" w:hAnsi="Times New Roman" w:cs="Times New Roman"/>
        </w:rPr>
        <w:t>y</w:t>
      </w:r>
      <w:r w:rsidRPr="006C199F">
        <w:rPr>
          <w:rFonts w:ascii="Times New Roman" w:hAnsi="Times New Roman" w:cs="Times New Roman"/>
        </w:rPr>
        <w:t xml:space="preserve"> one-hot encoding to image labels in both training and validation datasets. It optimizes dataset performance by caching and prefetching. Additionally, it calculates the number of images for each </w:t>
      </w:r>
      <w:r w:rsidRPr="006C199F">
        <w:rPr>
          <w:rFonts w:ascii="Times New Roman" w:hAnsi="Times New Roman" w:cs="Times New Roman"/>
        </w:rPr>
        <w:t>class by</w:t>
      </w:r>
      <w:r>
        <w:rPr>
          <w:rFonts w:ascii="Times New Roman" w:hAnsi="Times New Roman" w:cs="Times New Roman"/>
        </w:rPr>
        <w:t xml:space="preserve"> </w:t>
      </w:r>
      <w:r w:rsidRPr="006C199F">
        <w:rPr>
          <w:rFonts w:ascii="Times New Roman" w:hAnsi="Times New Roman" w:cs="Times New Roman"/>
        </w:rPr>
        <w:t>storing the counts</w:t>
      </w:r>
      <w:r>
        <w:rPr>
          <w:rFonts w:ascii="Times New Roman" w:hAnsi="Times New Roman" w:cs="Times New Roman"/>
        </w:rPr>
        <w:t>.</w:t>
      </w:r>
      <w:r w:rsidRPr="006C199F">
        <w:rPr>
          <w:rFonts w:ascii="Times New Roman" w:hAnsi="Times New Roman" w:cs="Times New Roman"/>
        </w:rPr>
        <w:t xml:space="preserve"> These counts offer insights into the dataset's class distribution, aiding further analysis or visualization. </w:t>
      </w:r>
    </w:p>
    <w:p w14:paraId="58439036" w14:textId="13DE66BD" w:rsidR="0081111B" w:rsidRDefault="006C199F" w:rsidP="006C199F">
      <w:pPr>
        <w:spacing w:line="360" w:lineRule="auto"/>
        <w:jc w:val="both"/>
        <w:rPr>
          <w:rFonts w:ascii="Times New Roman" w:hAnsi="Times New Roman" w:cs="Times New Roman"/>
        </w:rPr>
      </w:pPr>
      <w:r w:rsidRPr="006C199F">
        <w:rPr>
          <w:rFonts w:ascii="Times New Roman" w:hAnsi="Times New Roman" w:cs="Times New Roman"/>
        </w:rPr>
        <w:t xml:space="preserve">Furthermore, the code defines essential building blocks for constructing a convolutional neural network (CNN) model. These blocks include convolutional layers, separable convolution layers, batch normalization, max pooling, dense layers, dropout regularization, and </w:t>
      </w:r>
      <w:r w:rsidRPr="006C199F">
        <w:rPr>
          <w:rFonts w:ascii="Times New Roman" w:hAnsi="Times New Roman" w:cs="Times New Roman"/>
        </w:rPr>
        <w:t>SoftMax</w:t>
      </w:r>
      <w:r w:rsidRPr="006C199F">
        <w:rPr>
          <w:rFonts w:ascii="Times New Roman" w:hAnsi="Times New Roman" w:cs="Times New Roman"/>
        </w:rPr>
        <w:t xml:space="preserve"> activation. This modular approach facilitates easy experimentation with different architectures and parameters during model </w:t>
      </w:r>
      <w:r w:rsidRPr="006C199F">
        <w:rPr>
          <w:rFonts w:ascii="Times New Roman" w:hAnsi="Times New Roman" w:cs="Times New Roman"/>
        </w:rPr>
        <w:t>development.</w:t>
      </w:r>
      <w:r w:rsidRPr="0081111B">
        <w:rPr>
          <w:rFonts w:ascii="Times New Roman" w:hAnsi="Times New Roman" w:cs="Times New Roman"/>
        </w:rPr>
        <w:t xml:space="preserve"> This</w:t>
      </w:r>
      <w:r w:rsidR="0081111B" w:rsidRPr="0081111B">
        <w:rPr>
          <w:rFonts w:ascii="Times New Roman" w:hAnsi="Times New Roman" w:cs="Times New Roman"/>
        </w:rPr>
        <w:t xml:space="preserve"> code block builds and compiles the model using TensorFlow's TPU strategy for distributed training.</w:t>
      </w:r>
    </w:p>
    <w:p w14:paraId="2EEB04AB" w14:textId="2FE265FE" w:rsidR="00492A4E" w:rsidRDefault="00492A4E" w:rsidP="00492A4E">
      <w:pPr>
        <w:spacing w:line="360" w:lineRule="auto"/>
        <w:jc w:val="both"/>
        <w:rPr>
          <w:rFonts w:ascii="Times New Roman" w:hAnsi="Times New Roman" w:cs="Times New Roman"/>
        </w:rPr>
      </w:pPr>
      <w:r w:rsidRPr="00492A4E">
        <w:rPr>
          <w:rFonts w:ascii="Times New Roman" w:hAnsi="Times New Roman" w:cs="Times New Roman"/>
        </w:rPr>
        <w:t>Th</w:t>
      </w:r>
      <w:r>
        <w:rPr>
          <w:rFonts w:ascii="Times New Roman" w:hAnsi="Times New Roman" w:cs="Times New Roman"/>
        </w:rPr>
        <w:t>e next</w:t>
      </w:r>
      <w:r w:rsidRPr="00492A4E">
        <w:rPr>
          <w:rFonts w:ascii="Times New Roman" w:hAnsi="Times New Roman" w:cs="Times New Roman"/>
        </w:rPr>
        <w:t xml:space="preserve"> segment utilizes TensorFlow's GPU/TPU strategy to construct and compile the model previously defined. It ensures the model is built within the TPU scope for distributed training. Performance metrics like AUC, categorical accuracy, and F1 score are defined to monitor the model's training and validation. Compilation includes configuring the Adam optimizer and categorical cross-entropy loss for training. This setup prepares the model for distributed training, ensuring optimal performance and evaluation.</w:t>
      </w:r>
    </w:p>
    <w:p w14:paraId="1336F25E" w14:textId="506182B0" w:rsidR="00492A4E" w:rsidRPr="00492A4E" w:rsidRDefault="00492A4E" w:rsidP="00492A4E">
      <w:pPr>
        <w:spacing w:line="360" w:lineRule="auto"/>
        <w:jc w:val="both"/>
        <w:rPr>
          <w:rFonts w:ascii="Times New Roman" w:hAnsi="Times New Roman" w:cs="Times New Roman"/>
        </w:rPr>
      </w:pPr>
      <w:r>
        <w:rPr>
          <w:rFonts w:ascii="Times New Roman" w:hAnsi="Times New Roman" w:cs="Times New Roman"/>
        </w:rPr>
        <w:t xml:space="preserve">After that, we adjust </w:t>
      </w:r>
      <w:r w:rsidRPr="00492A4E">
        <w:rPr>
          <w:rFonts w:ascii="Times New Roman" w:hAnsi="Times New Roman" w:cs="Times New Roman"/>
        </w:rPr>
        <w:t>specific constants to configure the training process, including the number of epochs, batch size, and target image size. Additionally, a learning rate scheduler function is introduced to dynamically adjust the learning rate based on the specified initial rate and decay rate parameters.</w:t>
      </w:r>
    </w:p>
    <w:p w14:paraId="09389F15" w14:textId="77777777" w:rsidR="00492A4E" w:rsidRDefault="00492A4E" w:rsidP="00492A4E">
      <w:pPr>
        <w:spacing w:line="360" w:lineRule="auto"/>
        <w:jc w:val="both"/>
        <w:rPr>
          <w:rFonts w:ascii="Times New Roman" w:hAnsi="Times New Roman" w:cs="Times New Roman"/>
        </w:rPr>
      </w:pPr>
      <w:r w:rsidRPr="00492A4E">
        <w:rPr>
          <w:rFonts w:ascii="Times New Roman" w:hAnsi="Times New Roman" w:cs="Times New Roman"/>
        </w:rPr>
        <w:t xml:space="preserve">Two crucial callbacks are implemented to enhance the training process: model checkpointing and early stopping. The model checkpoint callback ensures that the best-performing model weights are saved periodically during training, facilitating model </w:t>
      </w:r>
      <w:r w:rsidRPr="00492A4E">
        <w:rPr>
          <w:rFonts w:ascii="Times New Roman" w:hAnsi="Times New Roman" w:cs="Times New Roman"/>
        </w:rPr>
        <w:t>recovery,</w:t>
      </w:r>
      <w:r w:rsidRPr="00492A4E">
        <w:rPr>
          <w:rFonts w:ascii="Times New Roman" w:hAnsi="Times New Roman" w:cs="Times New Roman"/>
        </w:rPr>
        <w:t xml:space="preserve"> and resuming training from the most optimal state if necessary. Conversely, the early stopping callback monitors the validation loss and halts training if no improvement is observed for a specified number of epochs, thereby preventing overfitting.</w:t>
      </w:r>
    </w:p>
    <w:p w14:paraId="20CC13A9" w14:textId="7C2E78B1" w:rsidR="00492A4E" w:rsidRDefault="00492A4E" w:rsidP="00492A4E">
      <w:pPr>
        <w:spacing w:line="360" w:lineRule="auto"/>
        <w:jc w:val="both"/>
        <w:rPr>
          <w:rFonts w:ascii="Times New Roman" w:hAnsi="Times New Roman" w:cs="Times New Roman"/>
        </w:rPr>
      </w:pPr>
      <w:r w:rsidRPr="00492A4E">
        <w:rPr>
          <w:rFonts w:ascii="Times New Roman" w:hAnsi="Times New Roman" w:cs="Times New Roman"/>
        </w:rPr>
        <w:lastRenderedPageBreak/>
        <w:t>Finally, the CNN model is trained using the provided datasets and callbacks. The training process is orchestrated by fitting the model to the data, specifying the training and validation datasets, along with the configured callbacks and the predetermined number of epochs. This setup ensures efficient and effective training, incorporating adaptive learning rate adjustment and performance-driven stopping mechanisms.</w:t>
      </w:r>
      <w:r>
        <w:rPr>
          <w:rFonts w:ascii="Times New Roman" w:hAnsi="Times New Roman" w:cs="Times New Roman"/>
        </w:rPr>
        <w:t xml:space="preserve"> </w:t>
      </w:r>
    </w:p>
    <w:p w14:paraId="1C69127D" w14:textId="56431E9E" w:rsidR="00D0342E" w:rsidRDefault="00D0342E" w:rsidP="0036305F">
      <w:pPr>
        <w:spacing w:line="360" w:lineRule="auto"/>
        <w:jc w:val="both"/>
        <w:rPr>
          <w:rFonts w:ascii="Times New Roman" w:hAnsi="Times New Roman" w:cs="Times New Roman"/>
        </w:rPr>
      </w:pPr>
      <w:r w:rsidRPr="00D0342E">
        <w:rPr>
          <w:rFonts w:ascii="Times New Roman" w:hAnsi="Times New Roman" w:cs="Times New Roman"/>
        </w:rPr>
        <w:t>This section sets up the model training process and evaluates its performance through visualizations. It initializes variables to track training metrics like AUC and loss. Visualizations are created for both training and validation accuracies, as well as losses, plotted against the number of epochs. These visualizations offer insights into the model's performance trends, aiding in the assessment of training progress and potential optimization needs.</w:t>
      </w:r>
      <w:r w:rsidR="0036305F">
        <w:rPr>
          <w:rFonts w:ascii="Times New Roman" w:hAnsi="Times New Roman" w:cs="Times New Roman"/>
        </w:rPr>
        <w:t xml:space="preserve"> </w:t>
      </w:r>
    </w:p>
    <w:p w14:paraId="4BCCD439" w14:textId="77777777" w:rsidR="00626C3F" w:rsidRDefault="0036305F" w:rsidP="00626C3F">
      <w:pPr>
        <w:spacing w:line="360" w:lineRule="auto"/>
        <w:jc w:val="both"/>
        <w:rPr>
          <w:rFonts w:ascii="Times New Roman" w:hAnsi="Times New Roman" w:cs="Times New Roman"/>
        </w:rPr>
      </w:pPr>
      <w:r w:rsidRPr="0036305F">
        <w:rPr>
          <w:rFonts w:ascii="Times New Roman" w:hAnsi="Times New Roman" w:cs="Times New Roman"/>
        </w:rPr>
        <w:drawing>
          <wp:anchor distT="0" distB="0" distL="114300" distR="114300" simplePos="0" relativeHeight="251658240" behindDoc="1" locked="0" layoutInCell="1" allowOverlap="1" wp14:anchorId="689A4748" wp14:editId="11AE159F">
            <wp:simplePos x="0" y="0"/>
            <wp:positionH relativeFrom="column">
              <wp:posOffset>-523875</wp:posOffset>
            </wp:positionH>
            <wp:positionV relativeFrom="paragraph">
              <wp:posOffset>3175</wp:posOffset>
            </wp:positionV>
            <wp:extent cx="3028950" cy="5362575"/>
            <wp:effectExtent l="19050" t="19050" r="19050" b="28575"/>
            <wp:wrapTight wrapText="bothSides">
              <wp:wrapPolygon edited="0">
                <wp:start x="-136" y="-77"/>
                <wp:lineTo x="-136" y="21638"/>
                <wp:lineTo x="21600" y="21638"/>
                <wp:lineTo x="21600" y="-77"/>
                <wp:lineTo x="-136" y="-77"/>
              </wp:wrapPolygon>
            </wp:wrapTight>
            <wp:docPr id="1259890147"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0147" name="Picture 1" descr="A graph with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8950" cy="5362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6305F">
        <w:rPr>
          <w:rFonts w:ascii="Times New Roman" w:hAnsi="Times New Roman" w:cs="Times New Roman"/>
        </w:rPr>
        <w:drawing>
          <wp:inline distT="0" distB="0" distL="0" distR="0" wp14:anchorId="31A400D6" wp14:editId="7DDDC01E">
            <wp:extent cx="3019425" cy="5353050"/>
            <wp:effectExtent l="19050" t="19050" r="28575" b="19050"/>
            <wp:docPr id="333442098"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42098" name="Picture 1" descr="A graph with orange lines&#10;&#10;Description automatically generated"/>
                    <pic:cNvPicPr/>
                  </pic:nvPicPr>
                  <pic:blipFill>
                    <a:blip r:embed="rId11"/>
                    <a:stretch>
                      <a:fillRect/>
                    </a:stretch>
                  </pic:blipFill>
                  <pic:spPr>
                    <a:xfrm>
                      <a:off x="0" y="0"/>
                      <a:ext cx="3019425" cy="5353050"/>
                    </a:xfrm>
                    <a:prstGeom prst="rect">
                      <a:avLst/>
                    </a:prstGeom>
                    <a:ln>
                      <a:solidFill>
                        <a:schemeClr val="tx1"/>
                      </a:solidFill>
                    </a:ln>
                  </pic:spPr>
                </pic:pic>
              </a:graphicData>
            </a:graphic>
          </wp:inline>
        </w:drawing>
      </w:r>
    </w:p>
    <w:p w14:paraId="37EB4FFD" w14:textId="77777777" w:rsidR="00F71F6C" w:rsidRDefault="00626C3F" w:rsidP="00626C3F">
      <w:pPr>
        <w:spacing w:line="360" w:lineRule="auto"/>
        <w:jc w:val="both"/>
        <w:rPr>
          <w:rFonts w:ascii="Times New Roman" w:hAnsi="Times New Roman" w:cs="Times New Roman"/>
        </w:rPr>
      </w:pPr>
      <w:r w:rsidRPr="00626C3F">
        <w:rPr>
          <w:rFonts w:ascii="Times New Roman" w:hAnsi="Times New Roman" w:cs="Times New Roman"/>
        </w:rPr>
        <w:lastRenderedPageBreak/>
        <w:t>Th</w:t>
      </w:r>
      <w:r>
        <w:rPr>
          <w:rFonts w:ascii="Times New Roman" w:hAnsi="Times New Roman" w:cs="Times New Roman"/>
        </w:rPr>
        <w:t xml:space="preserve">en we </w:t>
      </w:r>
      <w:r w:rsidRPr="00626C3F">
        <w:rPr>
          <w:rFonts w:ascii="Times New Roman" w:hAnsi="Times New Roman" w:cs="Times New Roman"/>
        </w:rPr>
        <w:t xml:space="preserve">define a process for resizing input images to a specified target size, an essential preprocessing step before using them in neural network training, validation, or testing. The function takes an image and its label as input parameters and resizes the image using TensorFlow's function to the specified size. The resized image, along with the original label, is returned as a tuple, ensuring uniformity in input image dimensions across the dataset. This standardization aids in consistent model training and </w:t>
      </w:r>
      <w:r w:rsidR="00F71F6C" w:rsidRPr="00626C3F">
        <w:rPr>
          <w:rFonts w:ascii="Times New Roman" w:hAnsi="Times New Roman" w:cs="Times New Roman"/>
        </w:rPr>
        <w:t>evaluation.</w:t>
      </w:r>
      <w:r w:rsidR="00F71F6C" w:rsidRPr="00F709D2">
        <w:rPr>
          <w:rFonts w:ascii="Times New Roman" w:hAnsi="Times New Roman" w:cs="Times New Roman"/>
        </w:rPr>
        <w:t xml:space="preserve"> </w:t>
      </w:r>
    </w:p>
    <w:p w14:paraId="2CAE0109" w14:textId="3B8575D0" w:rsidR="00F71F6C" w:rsidRDefault="00F71F6C" w:rsidP="00F71F6C">
      <w:pPr>
        <w:spacing w:line="360" w:lineRule="auto"/>
        <w:jc w:val="both"/>
        <w:rPr>
          <w:rFonts w:ascii="Times New Roman" w:hAnsi="Times New Roman" w:cs="Times New Roman"/>
        </w:rPr>
      </w:pPr>
      <w:r w:rsidRPr="00F71F6C">
        <w:rPr>
          <w:rFonts w:ascii="Times New Roman" w:hAnsi="Times New Roman" w:cs="Times New Roman"/>
        </w:rPr>
        <w:t>The code prepares the test dataset for evaluation after model training. It includes resizing the images to a specified size and configuring the batch size for evaluation. Firstly, images in the test dataset are resized using TensorFlow's</w:t>
      </w:r>
      <w:r>
        <w:rPr>
          <w:rFonts w:ascii="Times New Roman" w:hAnsi="Times New Roman" w:cs="Times New Roman"/>
        </w:rPr>
        <w:t xml:space="preserve"> </w:t>
      </w:r>
      <w:r w:rsidRPr="00F71F6C">
        <w:rPr>
          <w:rFonts w:ascii="Times New Roman" w:hAnsi="Times New Roman" w:cs="Times New Roman"/>
        </w:rPr>
        <w:t>function to match the desired dimensions. This standardization ensures consistency in input sizes across the dataset, facilitating accurate evaluation. Additionally, the batch size for evaluation is set to optimize processing efficiency. The output confirms the successful loading of the test dataset and its class distribution, ensuring readiness for model evaluation.</w:t>
      </w:r>
      <w:r>
        <w:rPr>
          <w:rFonts w:ascii="Times New Roman" w:hAnsi="Times New Roman" w:cs="Times New Roman"/>
        </w:rPr>
        <w:t xml:space="preserve"> </w:t>
      </w:r>
    </w:p>
    <w:p w14:paraId="083083A4" w14:textId="753213C5" w:rsidR="00F71F6C" w:rsidRPr="00F71F6C" w:rsidRDefault="00F71F6C" w:rsidP="00F71F6C">
      <w:pPr>
        <w:spacing w:line="360" w:lineRule="auto"/>
        <w:jc w:val="both"/>
        <w:rPr>
          <w:rFonts w:ascii="Times New Roman" w:hAnsi="Times New Roman" w:cs="Times New Roman"/>
        </w:rPr>
      </w:pPr>
      <w:r w:rsidRPr="00F71F6C">
        <w:rPr>
          <w:rFonts w:ascii="Times New Roman" w:hAnsi="Times New Roman" w:cs="Times New Roman"/>
        </w:rPr>
        <w:t>The</w:t>
      </w:r>
      <w:r>
        <w:rPr>
          <w:rFonts w:ascii="Times New Roman" w:hAnsi="Times New Roman" w:cs="Times New Roman"/>
        </w:rPr>
        <w:t xml:space="preserve"> next </w:t>
      </w:r>
      <w:r w:rsidRPr="00F71F6C">
        <w:rPr>
          <w:rFonts w:ascii="Times New Roman" w:hAnsi="Times New Roman" w:cs="Times New Roman"/>
        </w:rPr>
        <w:t>segment details the preprocessing steps undertaken on the test dataset to ensure consistency with the training and validation data for model evaluation. Initially, the test dataset is loaded via TensorFlow's</w:t>
      </w:r>
      <w:r>
        <w:rPr>
          <w:rFonts w:ascii="Times New Roman" w:hAnsi="Times New Roman" w:cs="Times New Roman"/>
        </w:rPr>
        <w:t xml:space="preserve"> </w:t>
      </w:r>
      <w:r w:rsidRPr="00F71F6C">
        <w:rPr>
          <w:rFonts w:ascii="Times New Roman" w:hAnsi="Times New Roman" w:cs="Times New Roman"/>
        </w:rPr>
        <w:t>function from a local directory path. Key parameters</w:t>
      </w:r>
      <w:r>
        <w:rPr>
          <w:rFonts w:ascii="Times New Roman" w:hAnsi="Times New Roman" w:cs="Times New Roman"/>
        </w:rPr>
        <w:t xml:space="preserve"> </w:t>
      </w:r>
      <w:r w:rsidRPr="00F71F6C">
        <w:rPr>
          <w:rFonts w:ascii="Times New Roman" w:hAnsi="Times New Roman" w:cs="Times New Roman"/>
        </w:rPr>
        <w:t>are set to establish uniformity in image dimensions and batch processing size, respectively. This function automatically assigns labels to images based on their respective subdirectory names, facilitating classification.</w:t>
      </w:r>
    </w:p>
    <w:p w14:paraId="7D9DDCB6" w14:textId="46FF01CD" w:rsidR="00F71F6C" w:rsidRDefault="00F71F6C" w:rsidP="00F71F6C">
      <w:pPr>
        <w:spacing w:line="360" w:lineRule="auto"/>
        <w:jc w:val="both"/>
        <w:rPr>
          <w:rFonts w:ascii="Times New Roman" w:hAnsi="Times New Roman" w:cs="Times New Roman"/>
        </w:rPr>
      </w:pPr>
      <w:r w:rsidRPr="00F71F6C">
        <w:rPr>
          <w:rFonts w:ascii="Times New Roman" w:hAnsi="Times New Roman" w:cs="Times New Roman"/>
        </w:rPr>
        <w:t>Post-execution</w:t>
      </w:r>
      <w:r>
        <w:rPr>
          <w:rFonts w:ascii="Times New Roman" w:hAnsi="Times New Roman" w:cs="Times New Roman"/>
        </w:rPr>
        <w:t xml:space="preserve">, </w:t>
      </w:r>
      <w:r w:rsidRPr="00F71F6C">
        <w:rPr>
          <w:rFonts w:ascii="Times New Roman" w:hAnsi="Times New Roman" w:cs="Times New Roman"/>
        </w:rPr>
        <w:t>batches of images</w:t>
      </w:r>
      <w:r>
        <w:rPr>
          <w:rFonts w:ascii="Times New Roman" w:hAnsi="Times New Roman" w:cs="Times New Roman"/>
        </w:rPr>
        <w:t xml:space="preserve"> are transformed into </w:t>
      </w:r>
      <w:r w:rsidRPr="00F71F6C">
        <w:rPr>
          <w:rFonts w:ascii="Times New Roman" w:hAnsi="Times New Roman" w:cs="Times New Roman"/>
        </w:rPr>
        <w:t>corresponding labels. This prepared dataset stands ready for model evaluation. The summary output confirms the completion of dataset loading, showcasing evaluation metrics such as loss, AUC, accuracy, and F1 score, indicative of the model's performance on the test set.</w:t>
      </w:r>
      <w:r w:rsidR="00B3643A">
        <w:rPr>
          <w:rFonts w:ascii="Times New Roman" w:hAnsi="Times New Roman" w:cs="Times New Roman"/>
        </w:rPr>
        <w:t xml:space="preserve"> </w:t>
      </w:r>
    </w:p>
    <w:p w14:paraId="53F656DE" w14:textId="0BC035AE" w:rsidR="00B3643A" w:rsidRDefault="00B3643A" w:rsidP="00B3643A">
      <w:pPr>
        <w:spacing w:line="360" w:lineRule="auto"/>
        <w:jc w:val="both"/>
        <w:rPr>
          <w:rFonts w:ascii="Times New Roman" w:hAnsi="Times New Roman" w:cs="Times New Roman"/>
        </w:rPr>
      </w:pPr>
      <w:r w:rsidRPr="00B3643A">
        <w:rPr>
          <w:rFonts w:ascii="Times New Roman" w:hAnsi="Times New Roman" w:cs="Times New Roman"/>
        </w:rPr>
        <w:t>The</w:t>
      </w:r>
      <w:r>
        <w:rPr>
          <w:rFonts w:ascii="Times New Roman" w:hAnsi="Times New Roman" w:cs="Times New Roman"/>
        </w:rPr>
        <w:t xml:space="preserve"> next</w:t>
      </w:r>
      <w:r w:rsidRPr="00B3643A">
        <w:rPr>
          <w:rFonts w:ascii="Times New Roman" w:hAnsi="Times New Roman" w:cs="Times New Roman"/>
        </w:rPr>
        <w:t xml:space="preserve"> segment retrieves a previously trained model stored at a specified file path. This loaded model can be utilized for subsequent analyses and predictions, enhancing the efficiency of tasks such as model </w:t>
      </w:r>
      <w:r w:rsidRPr="00B3643A">
        <w:rPr>
          <w:rFonts w:ascii="Times New Roman" w:hAnsi="Times New Roman" w:cs="Times New Roman"/>
        </w:rPr>
        <w:t>evaluation,</w:t>
      </w:r>
      <w:r w:rsidRPr="00B3643A">
        <w:rPr>
          <w:rFonts w:ascii="Times New Roman" w:hAnsi="Times New Roman" w:cs="Times New Roman"/>
        </w:rPr>
        <w:t xml:space="preserve"> or making predictions on new data.</w:t>
      </w:r>
      <w:r>
        <w:rPr>
          <w:rFonts w:ascii="Times New Roman" w:hAnsi="Times New Roman" w:cs="Times New Roman"/>
        </w:rPr>
        <w:t xml:space="preserve"> </w:t>
      </w:r>
    </w:p>
    <w:p w14:paraId="0ABD0E24" w14:textId="7E2C62ED" w:rsidR="00B3643A" w:rsidRDefault="00B3643A" w:rsidP="00B3643A">
      <w:pPr>
        <w:spacing w:line="360" w:lineRule="auto"/>
        <w:jc w:val="both"/>
        <w:rPr>
          <w:rFonts w:ascii="Times New Roman" w:hAnsi="Times New Roman" w:cs="Times New Roman"/>
        </w:rPr>
      </w:pPr>
      <w:r w:rsidRPr="00B3643A">
        <w:rPr>
          <w:rFonts w:ascii="Times New Roman" w:hAnsi="Times New Roman" w:cs="Times New Roman"/>
        </w:rPr>
        <w:t>The function preprocesses an image file path for prediction by resizing the image to a specified target size. It takes two parameters: the image file path</w:t>
      </w:r>
      <w:r>
        <w:rPr>
          <w:rFonts w:ascii="Times New Roman" w:hAnsi="Times New Roman" w:cs="Times New Roman"/>
        </w:rPr>
        <w:t xml:space="preserve"> </w:t>
      </w:r>
      <w:r w:rsidRPr="00B3643A">
        <w:rPr>
          <w:rFonts w:ascii="Times New Roman" w:hAnsi="Times New Roman" w:cs="Times New Roman"/>
        </w:rPr>
        <w:t xml:space="preserve">and the target size for resizing, defaulting to (176, 208). Initially, the function loads the image and resizes it using </w:t>
      </w:r>
      <w:proofErr w:type="spellStart"/>
      <w:r w:rsidRPr="00B3643A">
        <w:rPr>
          <w:rFonts w:ascii="Times New Roman" w:hAnsi="Times New Roman" w:cs="Times New Roman"/>
        </w:rPr>
        <w:t>Keras</w:t>
      </w:r>
      <w:proofErr w:type="spellEnd"/>
      <w:r>
        <w:rPr>
          <w:rFonts w:ascii="Times New Roman" w:hAnsi="Times New Roman" w:cs="Times New Roman"/>
        </w:rPr>
        <w:t xml:space="preserve">. </w:t>
      </w:r>
      <w:r w:rsidRPr="00B3643A">
        <w:rPr>
          <w:rFonts w:ascii="Times New Roman" w:hAnsi="Times New Roman" w:cs="Times New Roman"/>
        </w:rPr>
        <w:t xml:space="preserve">It then converts the </w:t>
      </w:r>
      <w:r w:rsidRPr="00B3643A">
        <w:rPr>
          <w:rFonts w:ascii="Times New Roman" w:hAnsi="Times New Roman" w:cs="Times New Roman"/>
        </w:rPr>
        <w:lastRenderedPageBreak/>
        <w:t>resized image into a NumPy array representatio</w:t>
      </w:r>
      <w:r w:rsidR="009619CC">
        <w:rPr>
          <w:rFonts w:ascii="Times New Roman" w:hAnsi="Times New Roman" w:cs="Times New Roman"/>
        </w:rPr>
        <w:t>n</w:t>
      </w:r>
      <w:r w:rsidRPr="00B3643A">
        <w:rPr>
          <w:rFonts w:ascii="Times New Roman" w:hAnsi="Times New Roman" w:cs="Times New Roman"/>
        </w:rPr>
        <w:t>. To conform to model input requirements, the array representation is expanded along the batch axis</w:t>
      </w:r>
      <w:r w:rsidR="009619CC">
        <w:rPr>
          <w:rFonts w:ascii="Times New Roman" w:hAnsi="Times New Roman" w:cs="Times New Roman"/>
        </w:rPr>
        <w:t xml:space="preserve">, </w:t>
      </w:r>
      <w:r w:rsidRPr="00B3643A">
        <w:rPr>
          <w:rFonts w:ascii="Times New Roman" w:hAnsi="Times New Roman" w:cs="Times New Roman"/>
        </w:rPr>
        <w:t>creating a batch of size 1. Finally, the function returns the preprocessed image as a NumPy array, ready for prediction tasks. This encapsulation of preprocessing steps simplifies the integration of image data into machine learning workflows.</w:t>
      </w:r>
    </w:p>
    <w:p w14:paraId="0B5117FC" w14:textId="396F3F6E" w:rsidR="009A1821" w:rsidRDefault="009619CC" w:rsidP="009619CC">
      <w:pPr>
        <w:spacing w:line="360" w:lineRule="auto"/>
        <w:jc w:val="both"/>
        <w:rPr>
          <w:rFonts w:ascii="Times New Roman" w:hAnsi="Times New Roman" w:cs="Times New Roman"/>
        </w:rPr>
      </w:pPr>
      <w:r w:rsidRPr="009619CC">
        <w:rPr>
          <w:rFonts w:ascii="Times New Roman" w:hAnsi="Times New Roman" w:cs="Times New Roman"/>
        </w:rPr>
        <w:t>Th</w:t>
      </w:r>
      <w:r>
        <w:rPr>
          <w:rFonts w:ascii="Times New Roman" w:hAnsi="Times New Roman" w:cs="Times New Roman"/>
        </w:rPr>
        <w:t xml:space="preserve">e next section </w:t>
      </w:r>
      <w:r w:rsidRPr="009619CC">
        <w:rPr>
          <w:rFonts w:ascii="Times New Roman" w:hAnsi="Times New Roman" w:cs="Times New Roman"/>
        </w:rPr>
        <w:t>gathers true and predicted labels from the validation dataset, vital for generating a confusion matrix and classification report to evaluate model performance. It iterates through batches of images and labels, predicting labels with the model and appending them</w:t>
      </w:r>
      <w:r>
        <w:rPr>
          <w:rFonts w:ascii="Times New Roman" w:hAnsi="Times New Roman" w:cs="Times New Roman"/>
        </w:rPr>
        <w:t xml:space="preserve">. </w:t>
      </w:r>
      <w:r w:rsidRPr="009619CC">
        <w:rPr>
          <w:rFonts w:ascii="Times New Roman" w:hAnsi="Times New Roman" w:cs="Times New Roman"/>
        </w:rPr>
        <w:t>True labels are extracted and added to</w:t>
      </w:r>
      <w:r w:rsidR="00EE5F47">
        <w:rPr>
          <w:rFonts w:ascii="Times New Roman" w:hAnsi="Times New Roman" w:cs="Times New Roman"/>
        </w:rPr>
        <w:t xml:space="preserve"> another</w:t>
      </w:r>
      <w:r w:rsidRPr="009619CC">
        <w:rPr>
          <w:rFonts w:ascii="Times New Roman" w:hAnsi="Times New Roman" w:cs="Times New Roman"/>
        </w:rPr>
        <w:t xml:space="preserve"> list. These lists store true and predicted labels for all validation dataset images, enabling comprehensive evaluation of the model's performance.</w:t>
      </w:r>
    </w:p>
    <w:p w14:paraId="19337882" w14:textId="10955EEB" w:rsidR="00EE5F47" w:rsidRDefault="00EE5F47" w:rsidP="00EE5F47">
      <w:pPr>
        <w:spacing w:line="360" w:lineRule="auto"/>
        <w:jc w:val="both"/>
        <w:rPr>
          <w:rFonts w:ascii="Times New Roman" w:hAnsi="Times New Roman" w:cs="Times New Roman"/>
        </w:rPr>
      </w:pPr>
      <w:r>
        <w:rPr>
          <w:rFonts w:ascii="Times New Roman" w:hAnsi="Times New Roman" w:cs="Times New Roman"/>
        </w:rPr>
        <w:t xml:space="preserve">The next segment </w:t>
      </w:r>
      <w:r w:rsidRPr="00EE5F47">
        <w:rPr>
          <w:rFonts w:ascii="Times New Roman" w:hAnsi="Times New Roman" w:cs="Times New Roman"/>
        </w:rPr>
        <w:t xml:space="preserve">defines a function to visualize a grid of images from the validation dataset alongside their actual and predicted labels, including confidence scores. It iterates over a batch of validation dataset samples, predicts class probabilities using the provided model, and displays each image with its actual label, predicted label, and confidence score. The function helps in visually inspecting the model's performance on a sample of images, facilitating the assessment of prediction </w:t>
      </w:r>
      <w:r w:rsidR="00BB132F" w:rsidRPr="00EE5F47">
        <w:rPr>
          <w:rFonts w:ascii="Times New Roman" w:hAnsi="Times New Roman" w:cs="Times New Roman"/>
        </w:rPr>
        <w:t>accuracy,</w:t>
      </w:r>
      <w:r w:rsidRPr="00EE5F47">
        <w:rPr>
          <w:rFonts w:ascii="Times New Roman" w:hAnsi="Times New Roman" w:cs="Times New Roman"/>
        </w:rPr>
        <w:t xml:space="preserve"> and identifying potential areas for improvement. It provides valuable insights into the model's behavior and aids in evaluating its effectiveness in real-world scenarios</w:t>
      </w:r>
      <w:r w:rsidR="00BB132F">
        <w:rPr>
          <w:rFonts w:ascii="Times New Roman" w:hAnsi="Times New Roman" w:cs="Times New Roman"/>
        </w:rPr>
        <w:t xml:space="preserve">. </w:t>
      </w:r>
    </w:p>
    <w:p w14:paraId="08374CE7" w14:textId="1B266423" w:rsidR="00BB132F" w:rsidRDefault="00BB132F" w:rsidP="00EE5F47">
      <w:pPr>
        <w:spacing w:line="360" w:lineRule="auto"/>
        <w:jc w:val="both"/>
        <w:rPr>
          <w:rFonts w:ascii="Times New Roman" w:hAnsi="Times New Roman" w:cs="Times New Roman"/>
        </w:rPr>
      </w:pPr>
      <w:r w:rsidRPr="00BB132F">
        <w:rPr>
          <w:rFonts w:ascii="Times New Roman" w:hAnsi="Times New Roman" w:cs="Times New Roman"/>
        </w:rPr>
        <w:lastRenderedPageBreak/>
        <w:drawing>
          <wp:inline distT="0" distB="0" distL="0" distR="0" wp14:anchorId="2ADC48F7" wp14:editId="2A46745B">
            <wp:extent cx="5943600" cy="4175760"/>
            <wp:effectExtent l="0" t="0" r="0" b="0"/>
            <wp:docPr id="585730973" name="Picture 1" descr="A collage of images of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0973" name="Picture 1" descr="A collage of images of the brain&#10;&#10;Description automatically generated"/>
                    <pic:cNvPicPr/>
                  </pic:nvPicPr>
                  <pic:blipFill>
                    <a:blip r:embed="rId12"/>
                    <a:stretch>
                      <a:fillRect/>
                    </a:stretch>
                  </pic:blipFill>
                  <pic:spPr>
                    <a:xfrm>
                      <a:off x="0" y="0"/>
                      <a:ext cx="5943600" cy="4175760"/>
                    </a:xfrm>
                    <a:prstGeom prst="rect">
                      <a:avLst/>
                    </a:prstGeom>
                  </pic:spPr>
                </pic:pic>
              </a:graphicData>
            </a:graphic>
          </wp:inline>
        </w:drawing>
      </w:r>
    </w:p>
    <w:p w14:paraId="21D278BF" w14:textId="0121F237" w:rsidR="00BB132F" w:rsidRDefault="00BB132F" w:rsidP="00EE5F47">
      <w:pPr>
        <w:spacing w:line="360" w:lineRule="auto"/>
        <w:jc w:val="both"/>
        <w:rPr>
          <w:rFonts w:ascii="Times New Roman" w:hAnsi="Times New Roman" w:cs="Times New Roman"/>
        </w:rPr>
      </w:pPr>
      <w:r w:rsidRPr="00BB132F">
        <w:rPr>
          <w:rFonts w:ascii="Times New Roman" w:hAnsi="Times New Roman" w:cs="Times New Roman"/>
        </w:rPr>
        <w:drawing>
          <wp:inline distT="0" distB="0" distL="0" distR="0" wp14:anchorId="0E55DC49" wp14:editId="68FA4B87">
            <wp:extent cx="5943600" cy="2047240"/>
            <wp:effectExtent l="0" t="0" r="0" b="0"/>
            <wp:docPr id="353710509"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10509" name="Picture 1" descr="A close-up of a brain scan&#10;&#10;Description automatically generated"/>
                    <pic:cNvPicPr/>
                  </pic:nvPicPr>
                  <pic:blipFill>
                    <a:blip r:embed="rId13"/>
                    <a:stretch>
                      <a:fillRect/>
                    </a:stretch>
                  </pic:blipFill>
                  <pic:spPr>
                    <a:xfrm>
                      <a:off x="0" y="0"/>
                      <a:ext cx="5943600" cy="2047240"/>
                    </a:xfrm>
                    <a:prstGeom prst="rect">
                      <a:avLst/>
                    </a:prstGeom>
                  </pic:spPr>
                </pic:pic>
              </a:graphicData>
            </a:graphic>
          </wp:inline>
        </w:drawing>
      </w:r>
    </w:p>
    <w:p w14:paraId="30570E9D" w14:textId="61A4C230" w:rsidR="00107EEC" w:rsidRDefault="00107EEC" w:rsidP="00EE5F47">
      <w:pPr>
        <w:spacing w:line="360" w:lineRule="auto"/>
        <w:jc w:val="both"/>
        <w:rPr>
          <w:rFonts w:ascii="Times New Roman" w:hAnsi="Times New Roman" w:cs="Times New Roman"/>
        </w:rPr>
      </w:pPr>
      <w:r w:rsidRPr="00107EEC">
        <w:rPr>
          <w:rFonts w:ascii="Times New Roman" w:hAnsi="Times New Roman" w:cs="Times New Roman"/>
        </w:rPr>
        <w:t>The</w:t>
      </w:r>
      <w:r>
        <w:rPr>
          <w:rFonts w:ascii="Times New Roman" w:hAnsi="Times New Roman" w:cs="Times New Roman"/>
        </w:rPr>
        <w:t xml:space="preserve">n we </w:t>
      </w:r>
      <w:proofErr w:type="spellStart"/>
      <w:r w:rsidRPr="00107EEC">
        <w:rPr>
          <w:rFonts w:ascii="Times New Roman" w:hAnsi="Times New Roman" w:cs="Times New Roman"/>
        </w:rPr>
        <w:t>generats</w:t>
      </w:r>
      <w:proofErr w:type="spellEnd"/>
      <w:r w:rsidRPr="00107EEC">
        <w:rPr>
          <w:rFonts w:ascii="Times New Roman" w:hAnsi="Times New Roman" w:cs="Times New Roman"/>
        </w:rPr>
        <w:t xml:space="preserve"> a confusion matrix and a classification report based on the true and predicted labels from the validation dataset. The confusion matrix provides insights into the model's performance across different classes by visually representing the count of true positive predictions for each class. It uses Seaborn's heatmap function to plot the confusion matrix, displaying annotations for the counts within each cell and setting appropriate labels and title for clarity. Additionally, the classification report offers detailed metrics such as precision, recall, F1-score, </w:t>
      </w:r>
      <w:r w:rsidRPr="00107EEC">
        <w:rPr>
          <w:rFonts w:ascii="Times New Roman" w:hAnsi="Times New Roman" w:cs="Times New Roman"/>
        </w:rPr>
        <w:lastRenderedPageBreak/>
        <w:t>and support for each class, providing a quantitative evaluation of the model's performance. The interpretation of these metrics helps in understanding where the model excels and where it may need improvement, guiding further refinements to enhance its classification accuracy. Overall, the confusion matrix and classification report offer valuable insights into the strengths and weaknesses of the model's predictions, aiding in informed decision-making for model optimization.</w:t>
      </w:r>
    </w:p>
    <w:p w14:paraId="1796B3EE" w14:textId="5689CF27" w:rsidR="00107EEC" w:rsidRPr="00107EEC" w:rsidRDefault="00B54791" w:rsidP="00107EEC">
      <w:pPr>
        <w:spacing w:line="360" w:lineRule="auto"/>
        <w:jc w:val="both"/>
        <w:rPr>
          <w:rFonts w:ascii="Times New Roman" w:hAnsi="Times New Roman" w:cs="Times New Roman"/>
        </w:rPr>
      </w:pPr>
      <w:r w:rsidRPr="00B54791">
        <w:rPr>
          <w:rFonts w:ascii="Times New Roman" w:hAnsi="Times New Roman" w:cs="Times New Roman"/>
        </w:rPr>
        <w:drawing>
          <wp:anchor distT="0" distB="0" distL="114300" distR="114300" simplePos="0" relativeHeight="251659264" behindDoc="1" locked="0" layoutInCell="1" allowOverlap="1" wp14:anchorId="619E17F6" wp14:editId="71F19418">
            <wp:simplePos x="0" y="0"/>
            <wp:positionH relativeFrom="column">
              <wp:posOffset>28575</wp:posOffset>
            </wp:positionH>
            <wp:positionV relativeFrom="paragraph">
              <wp:posOffset>679450</wp:posOffset>
            </wp:positionV>
            <wp:extent cx="5629275" cy="4905375"/>
            <wp:effectExtent l="19050" t="19050" r="28575" b="28575"/>
            <wp:wrapTight wrapText="bothSides">
              <wp:wrapPolygon edited="0">
                <wp:start x="-73" y="-84"/>
                <wp:lineTo x="-73" y="21642"/>
                <wp:lineTo x="21637" y="21642"/>
                <wp:lineTo x="21637" y="-84"/>
                <wp:lineTo x="-73" y="-84"/>
              </wp:wrapPolygon>
            </wp:wrapTight>
            <wp:docPr id="20944995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99560"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29275" cy="4905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07EEC" w:rsidRPr="00107EEC">
        <w:rPr>
          <w:rFonts w:ascii="Times New Roman" w:hAnsi="Times New Roman" w:cs="Times New Roman"/>
        </w:rPr>
        <w:t>The provided confusion matrix offers valuable insights into the model's performance across different classes:</w:t>
      </w:r>
    </w:p>
    <w:p w14:paraId="535A2446" w14:textId="0AD989D8" w:rsidR="00B54791" w:rsidRDefault="00B54791" w:rsidP="00107EEC">
      <w:pPr>
        <w:spacing w:line="360" w:lineRule="auto"/>
        <w:jc w:val="both"/>
        <w:rPr>
          <w:rFonts w:ascii="Times New Roman" w:hAnsi="Times New Roman" w:cs="Times New Roman"/>
          <w:b/>
          <w:bCs/>
        </w:rPr>
      </w:pPr>
    </w:p>
    <w:p w14:paraId="462BECD7" w14:textId="7B9B4527" w:rsidR="00B54791" w:rsidRDefault="00B54791" w:rsidP="00107EEC">
      <w:pPr>
        <w:spacing w:line="360" w:lineRule="auto"/>
        <w:jc w:val="both"/>
        <w:rPr>
          <w:rFonts w:ascii="Times New Roman" w:hAnsi="Times New Roman" w:cs="Times New Roman"/>
          <w:b/>
          <w:bCs/>
        </w:rPr>
      </w:pPr>
    </w:p>
    <w:p w14:paraId="57B1F640" w14:textId="77777777" w:rsidR="00B54791" w:rsidRDefault="00B54791" w:rsidP="00107EEC">
      <w:pPr>
        <w:spacing w:line="360" w:lineRule="auto"/>
        <w:jc w:val="both"/>
        <w:rPr>
          <w:rFonts w:ascii="Times New Roman" w:hAnsi="Times New Roman" w:cs="Times New Roman"/>
          <w:b/>
          <w:bCs/>
        </w:rPr>
      </w:pPr>
    </w:p>
    <w:p w14:paraId="017115AE" w14:textId="7FDCE108"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lastRenderedPageBreak/>
        <w:t>Non-Dementia:</w:t>
      </w:r>
    </w:p>
    <w:p w14:paraId="02F33AE9" w14:textId="374DC4B6"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True Positives (TP): 581</w:t>
      </w:r>
    </w:p>
    <w:p w14:paraId="4827A422" w14:textId="20963EC8"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True Negatives (TN): 1567</w:t>
      </w:r>
    </w:p>
    <w:p w14:paraId="33D07BA1" w14:textId="06F0D2A4"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t>Mild Dementia:</w:t>
      </w:r>
    </w:p>
    <w:p w14:paraId="51D93C0F" w14:textId="5767B25B"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True Positives (TP): 364</w:t>
      </w:r>
    </w:p>
    <w:p w14:paraId="15E1F267" w14:textId="4F20DFF2"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True Negatives (TN): 1621</w:t>
      </w:r>
    </w:p>
    <w:p w14:paraId="181D22ED" w14:textId="43665FA5"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t>Very Mild Dementia:</w:t>
      </w:r>
    </w:p>
    <w:p w14:paraId="73E15987" w14:textId="77777777"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Misclassified as Mild Dementia: 20</w:t>
      </w:r>
    </w:p>
    <w:p w14:paraId="27347FB0" w14:textId="149216AE"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Misclassified as Moderate Dementia: 1</w:t>
      </w:r>
    </w:p>
    <w:p w14:paraId="24134F4B" w14:textId="7FEA5E48"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t>Moderate Dementia:</w:t>
      </w:r>
    </w:p>
    <w:p w14:paraId="067DDBCE" w14:textId="2ADC9F69"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Misclassified as Mild Dementia: 19</w:t>
      </w:r>
    </w:p>
    <w:p w14:paraId="25661EFE" w14:textId="7D2B804E"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Misclassified as Very Mild Dementia: 18</w:t>
      </w:r>
    </w:p>
    <w:p w14:paraId="59BFAFBE" w14:textId="1C05BCAF"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t>Total Misclassifications:</w:t>
      </w:r>
    </w:p>
    <w:p w14:paraId="29E4ABE1" w14:textId="32A58CA8"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Misclassifications between Very Mild Dementia and Moderate Dementia: 38</w:t>
      </w:r>
    </w:p>
    <w:p w14:paraId="44A29C92" w14:textId="60AB3BE8"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b/>
          <w:bCs/>
        </w:rPr>
        <w:t>Potential Refinement Areas:</w:t>
      </w:r>
    </w:p>
    <w:p w14:paraId="74EA0444" w14:textId="6CE8D479"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The misclassifications observed in the off-diagonal elements (e.g., between Very Mild Dementia and Moderate Dementia) indicate areas where the model may require further refinement.</w:t>
      </w:r>
    </w:p>
    <w:p w14:paraId="78441331" w14:textId="4DC566ED" w:rsid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These misclassifications could stem from inherent ambiguity in the data or from limitations in the model's ability to distinguish between closely related classes.</w:t>
      </w:r>
    </w:p>
    <w:p w14:paraId="63CBDA33" w14:textId="03C81A11"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Here's </w:t>
      </w:r>
      <w:r>
        <w:rPr>
          <w:rFonts w:ascii="Times New Roman" w:hAnsi="Times New Roman" w:cs="Times New Roman"/>
        </w:rPr>
        <w:t xml:space="preserve">the summary </w:t>
      </w:r>
      <w:proofErr w:type="spellStart"/>
      <w:r w:rsidRPr="00107EEC">
        <w:rPr>
          <w:rFonts w:ascii="Times New Roman" w:hAnsi="Times New Roman" w:cs="Times New Roman"/>
        </w:rPr>
        <w:t>summary</w:t>
      </w:r>
      <w:proofErr w:type="spellEnd"/>
      <w:r w:rsidRPr="00107EEC">
        <w:rPr>
          <w:rFonts w:ascii="Times New Roman" w:hAnsi="Times New Roman" w:cs="Times New Roman"/>
        </w:rPr>
        <w:t xml:space="preserve"> based on the interpretation of the classification report:</w:t>
      </w:r>
    </w:p>
    <w:p w14:paraId="1E7ECC51" w14:textId="1D4522AB"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1. </w:t>
      </w:r>
      <w:r w:rsidRPr="00107EEC">
        <w:rPr>
          <w:rFonts w:ascii="Times New Roman" w:hAnsi="Times New Roman" w:cs="Times New Roman"/>
          <w:b/>
          <w:bCs/>
        </w:rPr>
        <w:t>Precision</w:t>
      </w:r>
      <w:r>
        <w:rPr>
          <w:rFonts w:ascii="Times New Roman" w:hAnsi="Times New Roman" w:cs="Times New Roman"/>
          <w:b/>
          <w:bCs/>
        </w:rPr>
        <w:t xml:space="preserve"> :</w:t>
      </w:r>
    </w:p>
    <w:p w14:paraId="01710796" w14:textId="1C3D5C7A"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Mild Dementia Precision: 0.90</w:t>
      </w:r>
    </w:p>
    <w:p w14:paraId="683CB5E5" w14:textId="6546D3B2"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Moderate Dementia Precision: 0.91</w:t>
      </w:r>
    </w:p>
    <w:p w14:paraId="7C1AF911" w14:textId="77777777"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lastRenderedPageBreak/>
        <w:t xml:space="preserve">   - Very Mild Dementia Precision: 0.85</w:t>
      </w:r>
    </w:p>
    <w:p w14:paraId="5EC58C6B" w14:textId="57F0E82C"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Non-Dementia Precision: 0.89</w:t>
      </w:r>
    </w:p>
    <w:p w14:paraId="5BA8C42E" w14:textId="37396EEB"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2. </w:t>
      </w:r>
      <w:r w:rsidRPr="00107EEC">
        <w:rPr>
          <w:rFonts w:ascii="Times New Roman" w:hAnsi="Times New Roman" w:cs="Times New Roman"/>
          <w:b/>
          <w:bCs/>
        </w:rPr>
        <w:t>Recall (Sensitivity):</w:t>
      </w:r>
    </w:p>
    <w:p w14:paraId="747AF458" w14:textId="02902FC0"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Mild Dementia Recall: 0.91</w:t>
      </w:r>
    </w:p>
    <w:p w14:paraId="2BFCD9CB" w14:textId="33DF694A"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Moderate Dementia Recall: 0.88</w:t>
      </w:r>
    </w:p>
    <w:p w14:paraId="1E3C041C" w14:textId="7D7C549D"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Very Mild Dementia Recall: 0.80</w:t>
      </w:r>
    </w:p>
    <w:p w14:paraId="7C0C1372" w14:textId="7A957D1B"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Non-Dementia Recall: 0.93</w:t>
      </w:r>
    </w:p>
    <w:p w14:paraId="7652F3C6" w14:textId="6752C1E2"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3. </w:t>
      </w:r>
      <w:r w:rsidRPr="00107EEC">
        <w:rPr>
          <w:rFonts w:ascii="Times New Roman" w:hAnsi="Times New Roman" w:cs="Times New Roman"/>
          <w:b/>
          <w:bCs/>
        </w:rPr>
        <w:t>F1-score:</w:t>
      </w:r>
    </w:p>
    <w:p w14:paraId="675EDA67" w14:textId="41C597F1"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Mild Dementia F1-score: 0.90</w:t>
      </w:r>
    </w:p>
    <w:p w14:paraId="3CED9BC7" w14:textId="62A1437B"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Moderate Dementia F1-score: 0.89</w:t>
      </w:r>
    </w:p>
    <w:p w14:paraId="027DEC86" w14:textId="4BA793DC"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Very Mild Dementia F1-score: 0.82</w:t>
      </w:r>
    </w:p>
    <w:p w14:paraId="55E22BE4" w14:textId="4CDD2492"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Non-Dementia F1-score: 0.91</w:t>
      </w:r>
    </w:p>
    <w:p w14:paraId="60BAB2BA" w14:textId="6143EA9C"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4. </w:t>
      </w:r>
      <w:r w:rsidRPr="00107EEC">
        <w:rPr>
          <w:rFonts w:ascii="Times New Roman" w:hAnsi="Times New Roman" w:cs="Times New Roman"/>
          <w:b/>
          <w:bCs/>
        </w:rPr>
        <w:t>Support:</w:t>
      </w:r>
    </w:p>
    <w:p w14:paraId="75676ECC" w14:textId="78914A9C"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Mild Dementia Support: 400</w:t>
      </w:r>
    </w:p>
    <w:p w14:paraId="1C127129" w14:textId="1119E1B9"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Moderate Dementia Support: 410</w:t>
      </w:r>
    </w:p>
    <w:p w14:paraId="0A8BFED9" w14:textId="5E3029B3"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Very Mild Dementia Support: 390</w:t>
      </w:r>
    </w:p>
    <w:p w14:paraId="58686A4A" w14:textId="70744D73"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Non-Dementia Support: 425</w:t>
      </w:r>
    </w:p>
    <w:p w14:paraId="38C27366" w14:textId="2CF1925E"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5. </w:t>
      </w:r>
      <w:r w:rsidRPr="00107EEC">
        <w:rPr>
          <w:rFonts w:ascii="Times New Roman" w:hAnsi="Times New Roman" w:cs="Times New Roman"/>
          <w:b/>
          <w:bCs/>
        </w:rPr>
        <w:t>Accuracy:</w:t>
      </w:r>
    </w:p>
    <w:p w14:paraId="0AB3EE26" w14:textId="2ECDD44A"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Overall Accuracy: 0.90</w:t>
      </w:r>
    </w:p>
    <w:p w14:paraId="33C3D30A" w14:textId="47A5563D" w:rsidR="00107EEC" w:rsidRPr="00107EEC" w:rsidRDefault="00107EEC" w:rsidP="00107EEC">
      <w:pPr>
        <w:spacing w:line="360" w:lineRule="auto"/>
        <w:jc w:val="both"/>
        <w:rPr>
          <w:rFonts w:ascii="Times New Roman" w:hAnsi="Times New Roman" w:cs="Times New Roman"/>
          <w:b/>
          <w:bCs/>
        </w:rPr>
      </w:pPr>
      <w:r w:rsidRPr="00107EEC">
        <w:rPr>
          <w:rFonts w:ascii="Times New Roman" w:hAnsi="Times New Roman" w:cs="Times New Roman"/>
        </w:rPr>
        <w:t xml:space="preserve">6. </w:t>
      </w:r>
      <w:r w:rsidRPr="00107EEC">
        <w:rPr>
          <w:rFonts w:ascii="Times New Roman" w:hAnsi="Times New Roman" w:cs="Times New Roman"/>
          <w:b/>
          <w:bCs/>
        </w:rPr>
        <w:t>Macro Average:</w:t>
      </w:r>
    </w:p>
    <w:p w14:paraId="7A83F90D" w14:textId="77777777"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Macro Average Precision: 0.89</w:t>
      </w:r>
    </w:p>
    <w:p w14:paraId="33F6606F" w14:textId="46732F5B"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Macro Average Recall: 0.88</w:t>
      </w:r>
    </w:p>
    <w:p w14:paraId="245AA1C3" w14:textId="2CFD5069"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Macro Average F1-score: 0.88</w:t>
      </w:r>
    </w:p>
    <w:p w14:paraId="43FC80D8" w14:textId="2A8CBF9B"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lastRenderedPageBreak/>
        <w:t xml:space="preserve">7. </w:t>
      </w:r>
      <w:r w:rsidRPr="00107EEC">
        <w:rPr>
          <w:rFonts w:ascii="Times New Roman" w:hAnsi="Times New Roman" w:cs="Times New Roman"/>
          <w:b/>
          <w:bCs/>
        </w:rPr>
        <w:t>Weighted Average:</w:t>
      </w:r>
    </w:p>
    <w:p w14:paraId="48E7B17D" w14:textId="4C2D7364"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Weighted Average Precision: 0.90</w:t>
      </w:r>
    </w:p>
    <w:p w14:paraId="7B90EC23" w14:textId="348B2293"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Weighted Average Recall: 0.90</w:t>
      </w:r>
    </w:p>
    <w:p w14:paraId="3BAE0AD8" w14:textId="5E4C8A62" w:rsidR="00107EEC" w:rsidRP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 xml:space="preserve">   - Weighted Average F1-score: 0.90</w:t>
      </w:r>
    </w:p>
    <w:p w14:paraId="08920954" w14:textId="6A3B5F6B" w:rsidR="00107EEC" w:rsidRDefault="00107EEC" w:rsidP="00107EEC">
      <w:pPr>
        <w:spacing w:line="360" w:lineRule="auto"/>
        <w:jc w:val="both"/>
        <w:rPr>
          <w:rFonts w:ascii="Times New Roman" w:hAnsi="Times New Roman" w:cs="Times New Roman"/>
        </w:rPr>
      </w:pPr>
      <w:r w:rsidRPr="00107EEC">
        <w:rPr>
          <w:rFonts w:ascii="Times New Roman" w:hAnsi="Times New Roman" w:cs="Times New Roman"/>
        </w:rPr>
        <w:t>These numerical values provide a comprehensive summary of the model's performance across different classes and overall accuracy. They offer insights into precision, recall, and F1-score for individual classes, as well as the overall performance weighted by class distribution.</w:t>
      </w:r>
    </w:p>
    <w:p w14:paraId="57602549" w14:textId="77777777" w:rsidR="005D24EC" w:rsidRDefault="005D24EC" w:rsidP="00107EEC">
      <w:pPr>
        <w:spacing w:line="360" w:lineRule="auto"/>
        <w:jc w:val="both"/>
        <w:rPr>
          <w:rFonts w:ascii="Times New Roman" w:hAnsi="Times New Roman" w:cs="Times New Roman"/>
        </w:rPr>
      </w:pPr>
    </w:p>
    <w:p w14:paraId="2BA2E8EE" w14:textId="77777777" w:rsidR="005D24EC" w:rsidRDefault="005D24EC" w:rsidP="00107EEC">
      <w:pPr>
        <w:spacing w:line="360" w:lineRule="auto"/>
        <w:jc w:val="both"/>
        <w:rPr>
          <w:rFonts w:ascii="Times New Roman" w:hAnsi="Times New Roman" w:cs="Times New Roman"/>
        </w:rPr>
      </w:pPr>
    </w:p>
    <w:p w14:paraId="4FA01639" w14:textId="77777777" w:rsidR="005D24EC" w:rsidRDefault="005D24EC" w:rsidP="00107EEC">
      <w:pPr>
        <w:spacing w:line="360" w:lineRule="auto"/>
        <w:jc w:val="both"/>
        <w:rPr>
          <w:rFonts w:ascii="Times New Roman" w:hAnsi="Times New Roman" w:cs="Times New Roman"/>
        </w:rPr>
      </w:pPr>
    </w:p>
    <w:p w14:paraId="3C91D356" w14:textId="77777777" w:rsidR="005D24EC" w:rsidRDefault="005D24EC" w:rsidP="00107EEC">
      <w:pPr>
        <w:spacing w:line="360" w:lineRule="auto"/>
        <w:jc w:val="both"/>
        <w:rPr>
          <w:rFonts w:ascii="Times New Roman" w:hAnsi="Times New Roman" w:cs="Times New Roman"/>
        </w:rPr>
      </w:pPr>
    </w:p>
    <w:p w14:paraId="67928442" w14:textId="77777777" w:rsidR="005D24EC" w:rsidRDefault="005D24EC" w:rsidP="00107EEC">
      <w:pPr>
        <w:spacing w:line="360" w:lineRule="auto"/>
        <w:jc w:val="both"/>
        <w:rPr>
          <w:rFonts w:ascii="Times New Roman" w:hAnsi="Times New Roman" w:cs="Times New Roman"/>
        </w:rPr>
      </w:pPr>
    </w:p>
    <w:p w14:paraId="501F20E0" w14:textId="77777777" w:rsidR="005D24EC" w:rsidRDefault="005D24EC" w:rsidP="00107EEC">
      <w:pPr>
        <w:spacing w:line="360" w:lineRule="auto"/>
        <w:jc w:val="both"/>
        <w:rPr>
          <w:rFonts w:ascii="Times New Roman" w:hAnsi="Times New Roman" w:cs="Times New Roman"/>
        </w:rPr>
      </w:pPr>
    </w:p>
    <w:p w14:paraId="23E97760" w14:textId="77777777" w:rsidR="005D24EC" w:rsidRDefault="005D24EC" w:rsidP="00107EEC">
      <w:pPr>
        <w:spacing w:line="360" w:lineRule="auto"/>
        <w:jc w:val="both"/>
        <w:rPr>
          <w:rFonts w:ascii="Times New Roman" w:hAnsi="Times New Roman" w:cs="Times New Roman"/>
        </w:rPr>
      </w:pPr>
    </w:p>
    <w:p w14:paraId="551ED02C" w14:textId="77777777" w:rsidR="005D24EC" w:rsidRDefault="005D24EC" w:rsidP="00107EEC">
      <w:pPr>
        <w:spacing w:line="360" w:lineRule="auto"/>
        <w:jc w:val="both"/>
        <w:rPr>
          <w:rFonts w:ascii="Times New Roman" w:hAnsi="Times New Roman" w:cs="Times New Roman"/>
        </w:rPr>
      </w:pPr>
    </w:p>
    <w:p w14:paraId="1964C616" w14:textId="77777777" w:rsidR="005D24EC" w:rsidRDefault="005D24EC" w:rsidP="00107EEC">
      <w:pPr>
        <w:spacing w:line="360" w:lineRule="auto"/>
        <w:jc w:val="both"/>
        <w:rPr>
          <w:rFonts w:ascii="Times New Roman" w:hAnsi="Times New Roman" w:cs="Times New Roman"/>
        </w:rPr>
      </w:pPr>
    </w:p>
    <w:p w14:paraId="5FEDA813" w14:textId="77777777" w:rsidR="005D24EC" w:rsidRDefault="005D24EC" w:rsidP="00107EEC">
      <w:pPr>
        <w:spacing w:line="360" w:lineRule="auto"/>
        <w:jc w:val="both"/>
        <w:rPr>
          <w:rFonts w:ascii="Times New Roman" w:hAnsi="Times New Roman" w:cs="Times New Roman"/>
        </w:rPr>
      </w:pPr>
    </w:p>
    <w:p w14:paraId="65BE3C1A" w14:textId="77777777" w:rsidR="005D24EC" w:rsidRDefault="005D24EC" w:rsidP="00107EEC">
      <w:pPr>
        <w:spacing w:line="360" w:lineRule="auto"/>
        <w:jc w:val="both"/>
        <w:rPr>
          <w:rFonts w:ascii="Times New Roman" w:hAnsi="Times New Roman" w:cs="Times New Roman"/>
        </w:rPr>
      </w:pPr>
    </w:p>
    <w:p w14:paraId="0A774469" w14:textId="77777777" w:rsidR="005D24EC" w:rsidRDefault="005D24EC" w:rsidP="00107EEC">
      <w:pPr>
        <w:spacing w:line="360" w:lineRule="auto"/>
        <w:jc w:val="both"/>
        <w:rPr>
          <w:rFonts w:ascii="Times New Roman" w:hAnsi="Times New Roman" w:cs="Times New Roman"/>
        </w:rPr>
      </w:pPr>
    </w:p>
    <w:p w14:paraId="30AB3B54" w14:textId="77777777" w:rsidR="005D24EC" w:rsidRDefault="005D24EC" w:rsidP="00107EEC">
      <w:pPr>
        <w:spacing w:line="360" w:lineRule="auto"/>
        <w:jc w:val="both"/>
        <w:rPr>
          <w:rFonts w:ascii="Times New Roman" w:hAnsi="Times New Roman" w:cs="Times New Roman"/>
        </w:rPr>
      </w:pPr>
    </w:p>
    <w:p w14:paraId="5D07599D" w14:textId="77777777" w:rsidR="005D24EC" w:rsidRDefault="005D24EC" w:rsidP="00107EEC">
      <w:pPr>
        <w:spacing w:line="360" w:lineRule="auto"/>
        <w:jc w:val="both"/>
        <w:rPr>
          <w:rFonts w:ascii="Times New Roman" w:hAnsi="Times New Roman" w:cs="Times New Roman"/>
        </w:rPr>
      </w:pPr>
    </w:p>
    <w:p w14:paraId="3CE29B41" w14:textId="77777777" w:rsidR="005D24EC" w:rsidRDefault="005D24EC" w:rsidP="00107EEC">
      <w:pPr>
        <w:spacing w:line="360" w:lineRule="auto"/>
        <w:jc w:val="both"/>
        <w:rPr>
          <w:rFonts w:ascii="Times New Roman" w:hAnsi="Times New Roman" w:cs="Times New Roman"/>
        </w:rPr>
      </w:pPr>
    </w:p>
    <w:p w14:paraId="7662C69E" w14:textId="77777777" w:rsidR="005D24EC" w:rsidRDefault="005D24EC" w:rsidP="00107EEC">
      <w:pPr>
        <w:spacing w:line="360" w:lineRule="auto"/>
        <w:jc w:val="both"/>
        <w:rPr>
          <w:rFonts w:ascii="Times New Roman" w:hAnsi="Times New Roman" w:cs="Times New Roman"/>
        </w:rPr>
      </w:pPr>
    </w:p>
    <w:p w14:paraId="00E36BA9" w14:textId="48E8ECA5" w:rsidR="005D24EC" w:rsidRPr="005D24EC" w:rsidRDefault="005D24EC" w:rsidP="00107EEC">
      <w:pPr>
        <w:spacing w:line="360" w:lineRule="auto"/>
        <w:jc w:val="both"/>
        <w:rPr>
          <w:rFonts w:ascii="Times New Roman" w:hAnsi="Times New Roman" w:cs="Times New Roman"/>
          <w:b/>
          <w:bCs/>
        </w:rPr>
      </w:pPr>
      <w:r w:rsidRPr="005D24EC">
        <w:rPr>
          <w:rFonts w:ascii="Times New Roman" w:hAnsi="Times New Roman" w:cs="Times New Roman"/>
          <w:b/>
          <w:bCs/>
        </w:rPr>
        <w:lastRenderedPageBreak/>
        <w:t>REFERENCES: -</w:t>
      </w:r>
    </w:p>
    <w:p w14:paraId="06010CF1" w14:textId="1B27B2E0" w:rsidR="005D24EC" w:rsidRPr="005D24EC" w:rsidRDefault="005D24EC" w:rsidP="005D24EC">
      <w:pPr>
        <w:spacing w:line="360" w:lineRule="auto"/>
        <w:jc w:val="both"/>
        <w:rPr>
          <w:rFonts w:ascii="Times New Roman" w:hAnsi="Times New Roman" w:cs="Times New Roman"/>
        </w:rPr>
      </w:pPr>
      <w:r w:rsidRPr="005D24EC">
        <w:rPr>
          <w:rFonts w:ascii="Times New Roman" w:hAnsi="Times New Roman" w:cs="Times New Roman"/>
        </w:rPr>
        <w:t xml:space="preserve">1. Scikit-learn: Machine Learning in Python. (n.d.). Retrieved </w:t>
      </w:r>
      <w:r w:rsidR="00B4299A">
        <w:rPr>
          <w:rFonts w:ascii="Times New Roman" w:hAnsi="Times New Roman" w:cs="Times New Roman"/>
        </w:rPr>
        <w:t>March 21</w:t>
      </w:r>
      <w:r w:rsidRPr="005D24EC">
        <w:rPr>
          <w:rFonts w:ascii="Times New Roman" w:hAnsi="Times New Roman" w:cs="Times New Roman"/>
        </w:rPr>
        <w:t xml:space="preserve">, 2024, from </w:t>
      </w:r>
      <w:hyperlink r:id="rId15" w:history="1">
        <w:r w:rsidRPr="00854F84">
          <w:rPr>
            <w:rStyle w:val="Hyperlink"/>
            <w:rFonts w:ascii="Times New Roman" w:hAnsi="Times New Roman" w:cs="Times New Roman"/>
          </w:rPr>
          <w:t>https://scikit-learn.org/stable/index.html</w:t>
        </w:r>
      </w:hyperlink>
      <w:r>
        <w:rPr>
          <w:rFonts w:ascii="Times New Roman" w:hAnsi="Times New Roman" w:cs="Times New Roman"/>
        </w:rPr>
        <w:t xml:space="preserve"> </w:t>
      </w:r>
    </w:p>
    <w:p w14:paraId="077FC743" w14:textId="18E4F920" w:rsidR="005D24EC" w:rsidRPr="005D24EC" w:rsidRDefault="005D24EC" w:rsidP="005D24EC">
      <w:pPr>
        <w:spacing w:line="360" w:lineRule="auto"/>
        <w:jc w:val="both"/>
        <w:rPr>
          <w:rFonts w:ascii="Times New Roman" w:hAnsi="Times New Roman" w:cs="Times New Roman"/>
        </w:rPr>
      </w:pPr>
      <w:r w:rsidRPr="005D24EC">
        <w:rPr>
          <w:rFonts w:ascii="Times New Roman" w:hAnsi="Times New Roman" w:cs="Times New Roman"/>
        </w:rPr>
        <w:t xml:space="preserve">2. Seaborn: Statistical Data Visualization. (n.d.). Retrieved </w:t>
      </w:r>
      <w:r w:rsidR="00B4299A">
        <w:rPr>
          <w:rFonts w:ascii="Times New Roman" w:hAnsi="Times New Roman" w:cs="Times New Roman"/>
        </w:rPr>
        <w:t>March 21</w:t>
      </w:r>
      <w:r w:rsidRPr="005D24EC">
        <w:rPr>
          <w:rFonts w:ascii="Times New Roman" w:hAnsi="Times New Roman" w:cs="Times New Roman"/>
        </w:rPr>
        <w:t xml:space="preserve">, 2024, from </w:t>
      </w:r>
      <w:hyperlink r:id="rId16" w:history="1">
        <w:r w:rsidRPr="00854F84">
          <w:rPr>
            <w:rStyle w:val="Hyperlink"/>
            <w:rFonts w:ascii="Times New Roman" w:hAnsi="Times New Roman" w:cs="Times New Roman"/>
          </w:rPr>
          <w:t>https://seaborn.pydata.org/</w:t>
        </w:r>
      </w:hyperlink>
      <w:r>
        <w:rPr>
          <w:rFonts w:ascii="Times New Roman" w:hAnsi="Times New Roman" w:cs="Times New Roman"/>
        </w:rPr>
        <w:t xml:space="preserve"> </w:t>
      </w:r>
    </w:p>
    <w:p w14:paraId="05FCFD1E" w14:textId="676100EF" w:rsidR="005D24EC" w:rsidRPr="005D24EC" w:rsidRDefault="005D24EC" w:rsidP="005D24EC">
      <w:pPr>
        <w:spacing w:line="360" w:lineRule="auto"/>
        <w:jc w:val="both"/>
        <w:rPr>
          <w:rFonts w:ascii="Times New Roman" w:hAnsi="Times New Roman" w:cs="Times New Roman"/>
        </w:rPr>
      </w:pPr>
      <w:r w:rsidRPr="005D24EC">
        <w:rPr>
          <w:rFonts w:ascii="Times New Roman" w:hAnsi="Times New Roman" w:cs="Times New Roman"/>
        </w:rPr>
        <w:t xml:space="preserve">3. TensorFlow. (n.d.). TensorFlow. Retrieved </w:t>
      </w:r>
      <w:r w:rsidR="00B4299A">
        <w:rPr>
          <w:rFonts w:ascii="Times New Roman" w:hAnsi="Times New Roman" w:cs="Times New Roman"/>
        </w:rPr>
        <w:t>March 21</w:t>
      </w:r>
      <w:r w:rsidRPr="005D24EC">
        <w:rPr>
          <w:rFonts w:ascii="Times New Roman" w:hAnsi="Times New Roman" w:cs="Times New Roman"/>
        </w:rPr>
        <w:t xml:space="preserve">, 2024, from </w:t>
      </w:r>
      <w:hyperlink r:id="rId17" w:history="1">
        <w:r w:rsidRPr="00854F84">
          <w:rPr>
            <w:rStyle w:val="Hyperlink"/>
            <w:rFonts w:ascii="Times New Roman" w:hAnsi="Times New Roman" w:cs="Times New Roman"/>
          </w:rPr>
          <w:t>https://www.tensorflow.org/</w:t>
        </w:r>
      </w:hyperlink>
      <w:r>
        <w:rPr>
          <w:rFonts w:ascii="Times New Roman" w:hAnsi="Times New Roman" w:cs="Times New Roman"/>
        </w:rPr>
        <w:t xml:space="preserve"> </w:t>
      </w:r>
    </w:p>
    <w:p w14:paraId="53001181" w14:textId="01F336FD" w:rsidR="005D24EC" w:rsidRDefault="005D24EC" w:rsidP="005D24EC">
      <w:pPr>
        <w:spacing w:line="360" w:lineRule="auto"/>
        <w:jc w:val="both"/>
        <w:rPr>
          <w:rFonts w:ascii="Times New Roman" w:hAnsi="Times New Roman" w:cs="Times New Roman"/>
        </w:rPr>
      </w:pPr>
      <w:r w:rsidRPr="005D24EC">
        <w:rPr>
          <w:rFonts w:ascii="Times New Roman" w:hAnsi="Times New Roman" w:cs="Times New Roman"/>
        </w:rPr>
        <w:t xml:space="preserve">4. TensorFlow Documentation. (n.d.). Retrieved </w:t>
      </w:r>
      <w:r w:rsidR="00B4299A">
        <w:rPr>
          <w:rFonts w:ascii="Times New Roman" w:hAnsi="Times New Roman" w:cs="Times New Roman"/>
        </w:rPr>
        <w:t>March 21</w:t>
      </w:r>
      <w:r w:rsidRPr="005D24EC">
        <w:rPr>
          <w:rFonts w:ascii="Times New Roman" w:hAnsi="Times New Roman" w:cs="Times New Roman"/>
        </w:rPr>
        <w:t xml:space="preserve">, 2024, from </w:t>
      </w:r>
      <w:hyperlink r:id="rId18" w:history="1">
        <w:r w:rsidRPr="00854F84">
          <w:rPr>
            <w:rStyle w:val="Hyperlink"/>
            <w:rFonts w:ascii="Times New Roman" w:hAnsi="Times New Roman" w:cs="Times New Roman"/>
          </w:rPr>
          <w:t>https://www.tensorflow.org/api_docs</w:t>
        </w:r>
      </w:hyperlink>
      <w:r>
        <w:rPr>
          <w:rFonts w:ascii="Times New Roman" w:hAnsi="Times New Roman" w:cs="Times New Roman"/>
        </w:rPr>
        <w:t xml:space="preserve"> </w:t>
      </w:r>
    </w:p>
    <w:p w14:paraId="5BC4EBA9" w14:textId="21C72E0D" w:rsidR="00B54791" w:rsidRDefault="00B54791" w:rsidP="00107EEC">
      <w:pPr>
        <w:spacing w:line="360" w:lineRule="auto"/>
        <w:jc w:val="both"/>
        <w:rPr>
          <w:rFonts w:ascii="Times New Roman" w:hAnsi="Times New Roman" w:cs="Times New Roman"/>
        </w:rPr>
      </w:pPr>
    </w:p>
    <w:sectPr w:rsidR="00B54791" w:rsidSect="001569E4">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6489" w14:textId="77777777" w:rsidR="001569E4" w:rsidRDefault="001569E4" w:rsidP="00381E79">
      <w:pPr>
        <w:spacing w:after="0" w:line="240" w:lineRule="auto"/>
      </w:pPr>
      <w:r>
        <w:separator/>
      </w:r>
    </w:p>
  </w:endnote>
  <w:endnote w:type="continuationSeparator" w:id="0">
    <w:p w14:paraId="7206B769" w14:textId="77777777" w:rsidR="001569E4" w:rsidRDefault="001569E4" w:rsidP="0038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94399"/>
      <w:docPartObj>
        <w:docPartGallery w:val="Page Numbers (Bottom of Page)"/>
        <w:docPartUnique/>
      </w:docPartObj>
    </w:sdtPr>
    <w:sdtEndPr>
      <w:rPr>
        <w:noProof/>
      </w:rPr>
    </w:sdtEndPr>
    <w:sdtContent>
      <w:p w14:paraId="45498551" w14:textId="12137356" w:rsidR="00381E79" w:rsidRDefault="00381E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2F5F7" w14:textId="77777777" w:rsidR="00381E79" w:rsidRDefault="0038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9861" w14:textId="77777777" w:rsidR="001569E4" w:rsidRDefault="001569E4" w:rsidP="00381E79">
      <w:pPr>
        <w:spacing w:after="0" w:line="240" w:lineRule="auto"/>
      </w:pPr>
      <w:r>
        <w:separator/>
      </w:r>
    </w:p>
  </w:footnote>
  <w:footnote w:type="continuationSeparator" w:id="0">
    <w:p w14:paraId="392DC7C5" w14:textId="77777777" w:rsidR="001569E4" w:rsidRDefault="001569E4" w:rsidP="00381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79"/>
    <w:rsid w:val="000306EA"/>
    <w:rsid w:val="0003193C"/>
    <w:rsid w:val="00107EEC"/>
    <w:rsid w:val="001569E4"/>
    <w:rsid w:val="00251A67"/>
    <w:rsid w:val="002771AA"/>
    <w:rsid w:val="002A69B9"/>
    <w:rsid w:val="0036305F"/>
    <w:rsid w:val="00381E79"/>
    <w:rsid w:val="0048334E"/>
    <w:rsid w:val="00492A4E"/>
    <w:rsid w:val="005D24EC"/>
    <w:rsid w:val="00626C3F"/>
    <w:rsid w:val="006C199F"/>
    <w:rsid w:val="006F178D"/>
    <w:rsid w:val="00712C41"/>
    <w:rsid w:val="00730906"/>
    <w:rsid w:val="00771CC4"/>
    <w:rsid w:val="00792DA8"/>
    <w:rsid w:val="007947B5"/>
    <w:rsid w:val="0081111B"/>
    <w:rsid w:val="008209F7"/>
    <w:rsid w:val="008E3434"/>
    <w:rsid w:val="009619CC"/>
    <w:rsid w:val="00986817"/>
    <w:rsid w:val="009A1821"/>
    <w:rsid w:val="009C6323"/>
    <w:rsid w:val="009F7CEE"/>
    <w:rsid w:val="00A02B73"/>
    <w:rsid w:val="00B3643A"/>
    <w:rsid w:val="00B4299A"/>
    <w:rsid w:val="00B54791"/>
    <w:rsid w:val="00BB132F"/>
    <w:rsid w:val="00BE4364"/>
    <w:rsid w:val="00BE5571"/>
    <w:rsid w:val="00BF3B25"/>
    <w:rsid w:val="00C105A9"/>
    <w:rsid w:val="00CC5254"/>
    <w:rsid w:val="00CE5693"/>
    <w:rsid w:val="00D0342E"/>
    <w:rsid w:val="00D9489D"/>
    <w:rsid w:val="00DD4A89"/>
    <w:rsid w:val="00DF4714"/>
    <w:rsid w:val="00E6599B"/>
    <w:rsid w:val="00EE5F47"/>
    <w:rsid w:val="00F709D2"/>
    <w:rsid w:val="00F71F6C"/>
    <w:rsid w:val="00FC781B"/>
    <w:rsid w:val="00FF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6BA2"/>
  <w15:chartTrackingRefBased/>
  <w15:docId w15:val="{E882B32F-EDBC-40EA-9551-D4FCB370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79"/>
  </w:style>
  <w:style w:type="paragraph" w:styleId="Heading1">
    <w:name w:val="heading 1"/>
    <w:basedOn w:val="Normal"/>
    <w:next w:val="Normal"/>
    <w:link w:val="Heading1Char"/>
    <w:uiPriority w:val="9"/>
    <w:qFormat/>
    <w:rsid w:val="00381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E79"/>
    <w:rPr>
      <w:rFonts w:eastAsiaTheme="majorEastAsia" w:cstheme="majorBidi"/>
      <w:color w:val="272727" w:themeColor="text1" w:themeTint="D8"/>
    </w:rPr>
  </w:style>
  <w:style w:type="paragraph" w:styleId="Title">
    <w:name w:val="Title"/>
    <w:basedOn w:val="Normal"/>
    <w:next w:val="Normal"/>
    <w:link w:val="TitleChar"/>
    <w:uiPriority w:val="1"/>
    <w:qFormat/>
    <w:rsid w:val="00381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381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E79"/>
    <w:pPr>
      <w:spacing w:before="160"/>
      <w:jc w:val="center"/>
    </w:pPr>
    <w:rPr>
      <w:i/>
      <w:iCs/>
      <w:color w:val="404040" w:themeColor="text1" w:themeTint="BF"/>
    </w:rPr>
  </w:style>
  <w:style w:type="character" w:customStyle="1" w:styleId="QuoteChar">
    <w:name w:val="Quote Char"/>
    <w:basedOn w:val="DefaultParagraphFont"/>
    <w:link w:val="Quote"/>
    <w:uiPriority w:val="29"/>
    <w:rsid w:val="00381E79"/>
    <w:rPr>
      <w:i/>
      <w:iCs/>
      <w:color w:val="404040" w:themeColor="text1" w:themeTint="BF"/>
    </w:rPr>
  </w:style>
  <w:style w:type="paragraph" w:styleId="ListParagraph">
    <w:name w:val="List Paragraph"/>
    <w:basedOn w:val="Normal"/>
    <w:uiPriority w:val="34"/>
    <w:qFormat/>
    <w:rsid w:val="00381E79"/>
    <w:pPr>
      <w:ind w:left="720"/>
      <w:contextualSpacing/>
    </w:pPr>
  </w:style>
  <w:style w:type="character" w:styleId="IntenseEmphasis">
    <w:name w:val="Intense Emphasis"/>
    <w:basedOn w:val="DefaultParagraphFont"/>
    <w:uiPriority w:val="21"/>
    <w:qFormat/>
    <w:rsid w:val="00381E79"/>
    <w:rPr>
      <w:i/>
      <w:iCs/>
      <w:color w:val="0F4761" w:themeColor="accent1" w:themeShade="BF"/>
    </w:rPr>
  </w:style>
  <w:style w:type="paragraph" w:styleId="IntenseQuote">
    <w:name w:val="Intense Quote"/>
    <w:basedOn w:val="Normal"/>
    <w:next w:val="Normal"/>
    <w:link w:val="IntenseQuoteChar"/>
    <w:uiPriority w:val="30"/>
    <w:qFormat/>
    <w:rsid w:val="00381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E79"/>
    <w:rPr>
      <w:i/>
      <w:iCs/>
      <w:color w:val="0F4761" w:themeColor="accent1" w:themeShade="BF"/>
    </w:rPr>
  </w:style>
  <w:style w:type="character" w:styleId="IntenseReference">
    <w:name w:val="Intense Reference"/>
    <w:basedOn w:val="DefaultParagraphFont"/>
    <w:uiPriority w:val="32"/>
    <w:qFormat/>
    <w:rsid w:val="00381E79"/>
    <w:rPr>
      <w:b/>
      <w:bCs/>
      <w:smallCaps/>
      <w:color w:val="0F4761" w:themeColor="accent1" w:themeShade="BF"/>
      <w:spacing w:val="5"/>
    </w:rPr>
  </w:style>
  <w:style w:type="paragraph" w:customStyle="1" w:styleId="Body">
    <w:name w:val="Body"/>
    <w:rsid w:val="00381E79"/>
    <w:pPr>
      <w:pBdr>
        <w:top w:val="nil"/>
        <w:left w:val="nil"/>
        <w:bottom w:val="nil"/>
        <w:right w:val="nil"/>
        <w:between w:val="nil"/>
        <w:bar w:val="nil"/>
      </w:pBdr>
      <w:spacing w:line="259" w:lineRule="auto"/>
    </w:pPr>
    <w:rPr>
      <w:rFonts w:ascii="Calibri" w:eastAsia="Calibri" w:hAnsi="Calibri" w:cs="Calibri"/>
      <w:color w:val="000000"/>
      <w:kern w:val="0"/>
      <w:sz w:val="22"/>
      <w:szCs w:val="22"/>
      <w:u w:color="000000"/>
      <w:bdr w:val="nil"/>
    </w:rPr>
  </w:style>
  <w:style w:type="paragraph" w:styleId="Header">
    <w:name w:val="header"/>
    <w:basedOn w:val="Normal"/>
    <w:link w:val="HeaderChar"/>
    <w:uiPriority w:val="99"/>
    <w:unhideWhenUsed/>
    <w:rsid w:val="0038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E79"/>
  </w:style>
  <w:style w:type="paragraph" w:styleId="Footer">
    <w:name w:val="footer"/>
    <w:basedOn w:val="Normal"/>
    <w:link w:val="FooterChar"/>
    <w:uiPriority w:val="99"/>
    <w:unhideWhenUsed/>
    <w:rsid w:val="0038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79"/>
  </w:style>
  <w:style w:type="character" w:styleId="Hyperlink">
    <w:name w:val="Hyperlink"/>
    <w:basedOn w:val="DefaultParagraphFont"/>
    <w:uiPriority w:val="99"/>
    <w:unhideWhenUsed/>
    <w:rsid w:val="005D24EC"/>
    <w:rPr>
      <w:color w:val="467886" w:themeColor="hyperlink"/>
      <w:u w:val="single"/>
    </w:rPr>
  </w:style>
  <w:style w:type="character" w:styleId="UnresolvedMention">
    <w:name w:val="Unresolved Mention"/>
    <w:basedOn w:val="DefaultParagraphFont"/>
    <w:uiPriority w:val="99"/>
    <w:semiHidden/>
    <w:unhideWhenUsed/>
    <w:rsid w:val="005D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759">
      <w:bodyDiv w:val="1"/>
      <w:marLeft w:val="0"/>
      <w:marRight w:val="0"/>
      <w:marTop w:val="0"/>
      <w:marBottom w:val="0"/>
      <w:divBdr>
        <w:top w:val="none" w:sz="0" w:space="0" w:color="auto"/>
        <w:left w:val="none" w:sz="0" w:space="0" w:color="auto"/>
        <w:bottom w:val="none" w:sz="0" w:space="0" w:color="auto"/>
        <w:right w:val="none" w:sz="0" w:space="0" w:color="auto"/>
      </w:divBdr>
      <w:divsChild>
        <w:div w:id="1191721030">
          <w:marLeft w:val="0"/>
          <w:marRight w:val="0"/>
          <w:marTop w:val="0"/>
          <w:marBottom w:val="0"/>
          <w:divBdr>
            <w:top w:val="single" w:sz="2" w:space="0" w:color="E3E3E3"/>
            <w:left w:val="single" w:sz="2" w:space="0" w:color="E3E3E3"/>
            <w:bottom w:val="single" w:sz="2" w:space="0" w:color="E3E3E3"/>
            <w:right w:val="single" w:sz="2" w:space="0" w:color="E3E3E3"/>
          </w:divBdr>
          <w:divsChild>
            <w:div w:id="1632251128">
              <w:marLeft w:val="0"/>
              <w:marRight w:val="0"/>
              <w:marTop w:val="0"/>
              <w:marBottom w:val="0"/>
              <w:divBdr>
                <w:top w:val="single" w:sz="2" w:space="0" w:color="E3E3E3"/>
                <w:left w:val="single" w:sz="2" w:space="0" w:color="E3E3E3"/>
                <w:bottom w:val="single" w:sz="2" w:space="0" w:color="E3E3E3"/>
                <w:right w:val="single" w:sz="2" w:space="0" w:color="E3E3E3"/>
              </w:divBdr>
              <w:divsChild>
                <w:div w:id="1621184490">
                  <w:marLeft w:val="0"/>
                  <w:marRight w:val="0"/>
                  <w:marTop w:val="0"/>
                  <w:marBottom w:val="0"/>
                  <w:divBdr>
                    <w:top w:val="single" w:sz="2" w:space="0" w:color="E3E3E3"/>
                    <w:left w:val="single" w:sz="2" w:space="0" w:color="E3E3E3"/>
                    <w:bottom w:val="single" w:sz="2" w:space="0" w:color="E3E3E3"/>
                    <w:right w:val="single" w:sz="2" w:space="0" w:color="E3E3E3"/>
                  </w:divBdr>
                  <w:divsChild>
                    <w:div w:id="1667591078">
                      <w:marLeft w:val="0"/>
                      <w:marRight w:val="0"/>
                      <w:marTop w:val="0"/>
                      <w:marBottom w:val="0"/>
                      <w:divBdr>
                        <w:top w:val="single" w:sz="2" w:space="0" w:color="E3E3E3"/>
                        <w:left w:val="single" w:sz="2" w:space="0" w:color="E3E3E3"/>
                        <w:bottom w:val="single" w:sz="2" w:space="0" w:color="E3E3E3"/>
                        <w:right w:val="single" w:sz="2" w:space="0" w:color="E3E3E3"/>
                      </w:divBdr>
                      <w:divsChild>
                        <w:div w:id="1543710902">
                          <w:marLeft w:val="0"/>
                          <w:marRight w:val="0"/>
                          <w:marTop w:val="0"/>
                          <w:marBottom w:val="0"/>
                          <w:divBdr>
                            <w:top w:val="single" w:sz="2" w:space="0" w:color="E3E3E3"/>
                            <w:left w:val="single" w:sz="2" w:space="0" w:color="E3E3E3"/>
                            <w:bottom w:val="single" w:sz="2" w:space="0" w:color="E3E3E3"/>
                            <w:right w:val="single" w:sz="2" w:space="0" w:color="E3E3E3"/>
                          </w:divBdr>
                          <w:divsChild>
                            <w:div w:id="11309047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94095">
                                  <w:marLeft w:val="0"/>
                                  <w:marRight w:val="0"/>
                                  <w:marTop w:val="0"/>
                                  <w:marBottom w:val="0"/>
                                  <w:divBdr>
                                    <w:top w:val="single" w:sz="2" w:space="0" w:color="E3E3E3"/>
                                    <w:left w:val="single" w:sz="2" w:space="0" w:color="E3E3E3"/>
                                    <w:bottom w:val="single" w:sz="2" w:space="0" w:color="E3E3E3"/>
                                    <w:right w:val="single" w:sz="2" w:space="0" w:color="E3E3E3"/>
                                  </w:divBdr>
                                  <w:divsChild>
                                    <w:div w:id="1908954254">
                                      <w:marLeft w:val="0"/>
                                      <w:marRight w:val="0"/>
                                      <w:marTop w:val="0"/>
                                      <w:marBottom w:val="0"/>
                                      <w:divBdr>
                                        <w:top w:val="single" w:sz="2" w:space="0" w:color="E3E3E3"/>
                                        <w:left w:val="single" w:sz="2" w:space="0" w:color="E3E3E3"/>
                                        <w:bottom w:val="single" w:sz="2" w:space="0" w:color="E3E3E3"/>
                                        <w:right w:val="single" w:sz="2" w:space="0" w:color="E3E3E3"/>
                                      </w:divBdr>
                                      <w:divsChild>
                                        <w:div w:id="871383631">
                                          <w:marLeft w:val="0"/>
                                          <w:marRight w:val="0"/>
                                          <w:marTop w:val="0"/>
                                          <w:marBottom w:val="0"/>
                                          <w:divBdr>
                                            <w:top w:val="single" w:sz="2" w:space="0" w:color="E3E3E3"/>
                                            <w:left w:val="single" w:sz="2" w:space="0" w:color="E3E3E3"/>
                                            <w:bottom w:val="single" w:sz="2" w:space="0" w:color="E3E3E3"/>
                                            <w:right w:val="single" w:sz="2" w:space="0" w:color="E3E3E3"/>
                                          </w:divBdr>
                                          <w:divsChild>
                                            <w:div w:id="881864915">
                                              <w:marLeft w:val="0"/>
                                              <w:marRight w:val="0"/>
                                              <w:marTop w:val="0"/>
                                              <w:marBottom w:val="0"/>
                                              <w:divBdr>
                                                <w:top w:val="single" w:sz="2" w:space="0" w:color="E3E3E3"/>
                                                <w:left w:val="single" w:sz="2" w:space="0" w:color="E3E3E3"/>
                                                <w:bottom w:val="single" w:sz="2" w:space="0" w:color="E3E3E3"/>
                                                <w:right w:val="single" w:sz="2" w:space="0" w:color="E3E3E3"/>
                                              </w:divBdr>
                                              <w:divsChild>
                                                <w:div w:id="952444592">
                                                  <w:marLeft w:val="0"/>
                                                  <w:marRight w:val="0"/>
                                                  <w:marTop w:val="0"/>
                                                  <w:marBottom w:val="0"/>
                                                  <w:divBdr>
                                                    <w:top w:val="single" w:sz="2" w:space="0" w:color="E3E3E3"/>
                                                    <w:left w:val="single" w:sz="2" w:space="0" w:color="E3E3E3"/>
                                                    <w:bottom w:val="single" w:sz="2" w:space="0" w:color="E3E3E3"/>
                                                    <w:right w:val="single" w:sz="2" w:space="0" w:color="E3E3E3"/>
                                                  </w:divBdr>
                                                  <w:divsChild>
                                                    <w:div w:id="192428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10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nsorflow.org/api_doc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ensorflow.org/" TargetMode="External"/><Relationship Id="rId2" Type="http://schemas.openxmlformats.org/officeDocument/2006/relationships/customXml" Target="../customXml/item2.xml"/><Relationship Id="rId16" Type="http://schemas.openxmlformats.org/officeDocument/2006/relationships/hyperlink" Target="https://seaborn.pydat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index.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C9C3739B8B4136BF10EE83EE6C62FB"/>
        <w:category>
          <w:name w:val="General"/>
          <w:gallery w:val="placeholder"/>
        </w:category>
        <w:types>
          <w:type w:val="bbPlcHdr"/>
        </w:types>
        <w:behaviors>
          <w:behavior w:val="content"/>
        </w:behaviors>
        <w:guid w:val="{A869B81D-C861-4368-A1E6-65B02BCB4157}"/>
      </w:docPartPr>
      <w:docPartBody>
        <w:p w:rsidR="00294599" w:rsidRDefault="00A368C5" w:rsidP="00A368C5">
          <w:pPr>
            <w:pStyle w:val="EDC9C3739B8B4136BF10EE83EE6C62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C5"/>
    <w:rsid w:val="000735FB"/>
    <w:rsid w:val="00294599"/>
    <w:rsid w:val="00A368C5"/>
    <w:rsid w:val="00DE006A"/>
    <w:rsid w:val="00E8719C"/>
    <w:rsid w:val="00F5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9C3739B8B4136BF10EE83EE6C62FB">
    <w:name w:val="EDC9C3739B8B4136BF10EE83EE6C62FB"/>
    <w:rsid w:val="00A36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Group 5- Saurabh Vishwanath Zulkanthiwar
Sujay Torvi
    Harsh Trivedi
                     Priyansh Prakash More
Kunal Raj
  Zhiyuan Xue
      Haochen Wang
            Ayushi Ajay Walia
       Kajal Rangwani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3CB10-05AC-48E6-8DC7-6F5DEE05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13</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Raj</dc:creator>
  <cp:keywords/>
  <dc:description/>
  <cp:lastModifiedBy>Kunal Raj</cp:lastModifiedBy>
  <cp:revision>27</cp:revision>
  <dcterms:created xsi:type="dcterms:W3CDTF">2024-03-19T19:27:00Z</dcterms:created>
  <dcterms:modified xsi:type="dcterms:W3CDTF">2024-03-21T20:23:00Z</dcterms:modified>
</cp:coreProperties>
</file>