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pw-Sujasara@123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P.W...Sujauddin555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sskgamess-suja.blogspot.com/ads.txt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Mode="External" Target="https://gamerpolicy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sahir-games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="numbering.xml" Id="docRId32" Type="http://schemas.openxmlformats.org/officeDocument/2006/relationships/numbering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="styles.xml" Id="docRId33" Type="http://schemas.openxmlformats.org/officeDocument/2006/relationships/styles" /></Relationships>
</file>