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pw-Sujasara@123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sskgamess-suja.blogspot.com/ads.txt" Id="docRId29" Type="http://schemas.openxmlformats.org/officeDocument/2006/relationships/hyperlink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Mode="External" Target="https://gamerpolicy.blogspot.com/ads.txt" Id="docRId30" Type="http://schemas.openxmlformats.org/officeDocument/2006/relationships/hyperlink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sahir-games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="styles.xml" Id="docRId33" Type="http://schemas.openxmlformats.org/officeDocument/2006/relationships/styles" /></Relationships>
</file>