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DA38E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240" w:after="0" w:line="240" w:lineRule="auto"/>
        <w:outlineLvl w:val="2"/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36"/>
          <w:szCs w:val="36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36"/>
          <w:szCs w:val="36"/>
          <w:bdr w:val="single" w:sz="2" w:space="0" w:color="E5E7EB" w:frame="1"/>
          <w14:ligatures w14:val="none"/>
        </w:rPr>
        <w:t>Time complexity of map data structure:</w:t>
      </w:r>
    </w:p>
    <w:p w14:paraId="521888D4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The total time complexity will be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O(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N * time taken by map data structure).</w:t>
      </w:r>
    </w:p>
    <w:p w14:paraId="12460BCE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Storing(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i.e. insertion) and fetching(i.e. retrieval) in a C++ map, both take always O(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logN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) time complexity, where N = the size of the map. </w:t>
      </w:r>
    </w:p>
    <w:p w14:paraId="243F88B2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But the 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in C++ and HashMap in Java, both take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O(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1) time complexity to perform storing(i.e. insertion) and fetching(i.e. retrieval). Now, it is valid for the best case and the average case. </w:t>
      </w:r>
    </w:p>
    <w:p w14:paraId="346BEA9C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But in the worst case, this time complexity will be O(N) for 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. Now, the worst case occurs very 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very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rarely. It almost never happens and most of the time, we will be using 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. </w:t>
      </w:r>
    </w:p>
    <w:p w14:paraId="2B142343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Note: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 </w:t>
      </w:r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Our </w:t>
      </w:r>
      <w:proofErr w:type="gram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first priority</w:t>
      </w:r>
      <w:proofErr w:type="gram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 will be always to use </w:t>
      </w:r>
      <w:proofErr w:type="spell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 and then map.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 </w:t>
      </w:r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If </w:t>
      </w:r>
      <w:proofErr w:type="spell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 gives a time limit exceeded </w:t>
      </w:r>
      <w:proofErr w:type="gram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error(</w:t>
      </w:r>
      <w:proofErr w:type="gram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TLE), we will then use the map.</w:t>
      </w:r>
    </w:p>
    <w:p w14:paraId="3E998AD8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The time complexity in the worst case is O(N) because of the internal collision.</w:t>
      </w:r>
    </w:p>
    <w:p w14:paraId="23706194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In order to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understand collision properly, we need to understand the concept of how the hashing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work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with an optimized space.</w:t>
      </w:r>
    </w:p>
    <w:p w14:paraId="295C2DD4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240" w:after="0" w:line="240" w:lineRule="auto"/>
        <w:outlineLvl w:val="2"/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36"/>
          <w:szCs w:val="36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36"/>
          <w:szCs w:val="36"/>
          <w:bdr w:val="single" w:sz="2" w:space="0" w:color="E5E7EB" w:frame="1"/>
          <w14:ligatures w14:val="none"/>
        </w:rPr>
        <w:t xml:space="preserve">What is collision &amp; </w:t>
      </w:r>
      <w:proofErr w:type="gramStart"/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36"/>
          <w:szCs w:val="36"/>
          <w:bdr w:val="single" w:sz="2" w:space="0" w:color="E5E7EB" w:frame="1"/>
          <w14:ligatures w14:val="none"/>
        </w:rPr>
        <w:t>How</w:t>
      </w:r>
      <w:proofErr w:type="gramEnd"/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36"/>
          <w:szCs w:val="36"/>
          <w:bdr w:val="single" w:sz="2" w:space="0" w:color="E5E7EB" w:frame="1"/>
          <w14:ligatures w14:val="none"/>
        </w:rPr>
        <w:t xml:space="preserve"> the hashing works:</w:t>
      </w:r>
    </w:p>
    <w:p w14:paraId="5056E74B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Hashing is done using several methods. Among them, the three most common ones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are</w:t>
      </w:r>
      <w:proofErr w:type="gramEnd"/>
    </w:p>
    <w:p w14:paraId="30F41AD0" w14:textId="77777777" w:rsidR="00DF1FF4" w:rsidRPr="00DF1FF4" w:rsidRDefault="00DF1FF4" w:rsidP="00DF1FF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240" w:after="100" w:afterAutospacing="1" w:line="240" w:lineRule="auto"/>
        <w:ind w:left="1320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Division method</w:t>
      </w:r>
    </w:p>
    <w:p w14:paraId="1FB56CFD" w14:textId="77777777" w:rsidR="00DF1FF4" w:rsidRPr="00DF1FF4" w:rsidRDefault="00DF1FF4" w:rsidP="00DF1FF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240" w:after="100" w:afterAutospacing="1" w:line="240" w:lineRule="auto"/>
        <w:ind w:left="1320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Folding method</w:t>
      </w:r>
    </w:p>
    <w:p w14:paraId="0E22EE12" w14:textId="77777777" w:rsidR="00DF1FF4" w:rsidRPr="00DF1FF4" w:rsidRDefault="00DF1FF4" w:rsidP="00DF1FF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240" w:after="100" w:afterAutospacing="1" w:line="240" w:lineRule="auto"/>
        <w:ind w:left="1320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Mid-Square method</w:t>
      </w:r>
    </w:p>
    <w:p w14:paraId="6D13D8F1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Here, we are only interested to discuss the division method. The rest two methods may be important for college exams but not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much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important in terms of interviews or coding rounds. </w:t>
      </w:r>
    </w:p>
    <w:p w14:paraId="2D767C6E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The map data structures in the C++ STL or in Java are implemented using different and complex methods. We need not know about them. But here we are going to discuss the </w:t>
      </w: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division method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 so that we can understand the collision properly.</w:t>
      </w:r>
    </w:p>
    <w:p w14:paraId="35904A93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after="0" w:line="240" w:lineRule="auto"/>
        <w:outlineLvl w:val="3"/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bdr w:val="single" w:sz="2" w:space="0" w:color="E5E7EB" w:frame="1"/>
          <w14:ligatures w14:val="none"/>
        </w:rPr>
        <w:t>Division Method:</w:t>
      </w:r>
    </w:p>
    <w:p w14:paraId="7B89AF3B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Let’s discuss it considering the following example:</w:t>
      </w:r>
    </w:p>
    <w:p w14:paraId="6C1475B9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Assume, we are given an array: </w:t>
      </w: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[2, 5, 16, 28, 139]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. Here, we can apply array hashing, and to use that, we need to create an array of size 140. Now, what to do if we are given a constraint that </w:t>
      </w: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we cannot use an array whose length is greater than 10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?</w:t>
      </w:r>
    </w:p>
    <w:p w14:paraId="67F52DD2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In order to solve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this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we will use the division method. We will simply consider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the modulo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10 of each element of the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array(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element % 10) and we will hash(pre-store and fetch) the elements on the basis of the modulo value i.e. the remainder. The steps will look like the following: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br/>
        <w:t xml:space="preserve">Pre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storing: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hash[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arr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[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i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]%10] += 1 and Fetching: hash[number%10]</w:t>
      </w:r>
    </w:p>
    <w:p w14:paraId="43EBB59E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Now if we apply this method to the given array, the hash array will look like the following:</w:t>
      </w:r>
    </w:p>
    <w:p w14:paraId="44A3508E" w14:textId="7446882E" w:rsidR="00DF1FF4" w:rsidRPr="00DF1FF4" w:rsidRDefault="00DF1FF4" w:rsidP="00DF1F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F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3E70F13" wp14:editId="1A777815">
            <wp:extent cx="5402580" cy="746760"/>
            <wp:effectExtent l="0" t="0" r="7620" b="0"/>
            <wp:docPr id="853686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2F7A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lastRenderedPageBreak/>
        <w:t>This is how the division method works. We simply reduce the array elements and apply array hashing.</w:t>
      </w:r>
    </w:p>
    <w:p w14:paraId="2D6837A2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Let’s discuss the questions that come up in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the mind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:</w:t>
      </w:r>
    </w:p>
    <w:p w14:paraId="122B134D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after="0" w:line="240" w:lineRule="auto"/>
        <w:outlineLvl w:val="4"/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0"/>
          <w:szCs w:val="20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0"/>
          <w:szCs w:val="20"/>
          <w:bdr w:val="single" w:sz="2" w:space="0" w:color="E5E7EB" w:frame="1"/>
          <w14:ligatures w14:val="none"/>
        </w:rPr>
        <w:t>Question: What if two or more array elements give the same remainder for modulo 10?</w:t>
      </w:r>
    </w:p>
    <w:p w14:paraId="19903576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In this case, we apply the </w:t>
      </w: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linear chaining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 method. This method is implemented using Linked List which will be discussed later in another article. Here, we just need to understand the logic. While storing the elements we will maintain a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chain(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i.e. inserting the element itself to the corresponding index instead of just keeping the count) for each index(i.e. the remainder we get). And in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that chains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, we will store the elements in a sorted fashion.</w:t>
      </w:r>
    </w:p>
    <w:p w14:paraId="4C5FA417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Let’s understand it considering the following example:</w:t>
      </w:r>
    </w:p>
    <w:p w14:paraId="0C26F75A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Given array: </w:t>
      </w: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[2, 5, 16, 28, 139, 38, </w:t>
      </w:r>
      <w:proofErr w:type="gramStart"/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48</w:t>
      </w:r>
      <w:proofErr w:type="gramEnd"/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, 28, 18]</w:t>
      </w:r>
    </w:p>
    <w:p w14:paraId="4DEBE7E0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In this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array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28, 38, 48, and 18 are giving the same value for modulo 10. So, we will apply linear chaining. The hash array will look like the following:</w:t>
      </w:r>
    </w:p>
    <w:p w14:paraId="6E2B4E58" w14:textId="64EECC95" w:rsidR="00DF1FF4" w:rsidRPr="00DF1FF4" w:rsidRDefault="00DF1FF4" w:rsidP="00DF1F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F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23A31BB" wp14:editId="15E09CDF">
            <wp:extent cx="2499360" cy="1524000"/>
            <wp:effectExtent l="0" t="0" r="0" b="0"/>
            <wp:docPr id="64556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7B3C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Now to get the frequency of a number, we will first go to (number % 10) indexed chain and count the frequency of that number.</w:t>
      </w:r>
    </w:p>
    <w:p w14:paraId="7FA96A9C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Note:</w:t>
      </w: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 </w:t>
      </w:r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We can choose to take modulo of any number as per our need. Here for </w:t>
      </w:r>
      <w:proofErr w:type="gram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example</w:t>
      </w:r>
      <w:proofErr w:type="gram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 we have taken the number 10.</w:t>
      </w:r>
    </w:p>
    <w:p w14:paraId="216BDD42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after="0" w:line="240" w:lineRule="auto"/>
        <w:outlineLvl w:val="3"/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bdr w:val="single" w:sz="2" w:space="0" w:color="E5E7EB" w:frame="1"/>
          <w14:ligatures w14:val="none"/>
        </w:rPr>
        <w:t>Collision:</w:t>
      </w:r>
    </w:p>
    <w:p w14:paraId="4213E6BF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Now, if we are applying linear chaining and division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rule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and we find that all elements of an array get stored in a single index, then we will call it a case of collision.</w:t>
      </w:r>
    </w:p>
    <w:p w14:paraId="108808F4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Example:</w:t>
      </w:r>
    </w:p>
    <w:p w14:paraId="4DCC2AC4" w14:textId="77777777" w:rsidR="00DF1FF4" w:rsidRPr="00DF1FF4" w:rsidRDefault="00DF1FF4" w:rsidP="00DF1FF4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Consolas" w:eastAsia="Times New Roman" w:hAnsi="Consolas" w:cs="Courier New"/>
          <w:color w:val="E4E4E7"/>
          <w:spacing w:val="-3"/>
          <w:kern w:val="0"/>
          <w:sz w:val="27"/>
          <w:szCs w:val="27"/>
          <w14:ligatures w14:val="none"/>
        </w:rPr>
        <w:t xml:space="preserve">Given array: [8, 18, 28, 38, 48, 58, 68, </w:t>
      </w:r>
      <w:proofErr w:type="gramStart"/>
      <w:r w:rsidRPr="00DF1FF4">
        <w:rPr>
          <w:rFonts w:ascii="Consolas" w:eastAsia="Times New Roman" w:hAnsi="Consolas" w:cs="Courier New"/>
          <w:color w:val="E4E4E7"/>
          <w:spacing w:val="-3"/>
          <w:kern w:val="0"/>
          <w:sz w:val="27"/>
          <w:szCs w:val="27"/>
          <w14:ligatures w14:val="none"/>
        </w:rPr>
        <w:t>…..</w:t>
      </w:r>
      <w:proofErr w:type="gramEnd"/>
      <w:r w:rsidRPr="00DF1FF4">
        <w:rPr>
          <w:rFonts w:ascii="Consolas" w:eastAsia="Times New Roman" w:hAnsi="Consolas" w:cs="Courier New"/>
          <w:color w:val="E4E4E7"/>
          <w:spacing w:val="-3"/>
          <w:kern w:val="0"/>
          <w:sz w:val="27"/>
          <w:szCs w:val="27"/>
          <w14:ligatures w14:val="none"/>
        </w:rPr>
        <w:t>, 1008]</w:t>
      </w:r>
    </w:p>
    <w:p w14:paraId="2C918EE6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If we apply the methods and take modulo 10 for every number, the hash array will look like the following:</w:t>
      </w:r>
    </w:p>
    <w:p w14:paraId="6723E465" w14:textId="41037282" w:rsidR="00DF1FF4" w:rsidRPr="00DF1FF4" w:rsidRDefault="00DF1FF4" w:rsidP="00DF1F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F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D92A700" wp14:editId="751851B5">
            <wp:extent cx="2316480" cy="1432560"/>
            <wp:effectExtent l="0" t="0" r="7620" b="0"/>
            <wp:docPr id="15607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E489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Now, while fetching we have to traverse N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times(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N = size of the given array) to find the frequency of an element. This is when the worst case </w:t>
      </w:r>
      <w:proofErr w:type="gram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happens</w:t>
      </w:r>
      <w:proofErr w:type="gram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and the time complexity becomes O(N). But this happens very </w:t>
      </w:r>
      <w:proofErr w:type="spellStart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>very</w:t>
      </w:r>
      <w:proofErr w:type="spellEnd"/>
      <w:r w:rsidRPr="00DF1FF4"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  <w:t xml:space="preserve"> rarely.</w:t>
      </w:r>
    </w:p>
    <w:p w14:paraId="3535408D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Whatever method the map is using, if all the elements go to the same hash index, we will call it a case of collision.</w:t>
      </w:r>
    </w:p>
    <w:p w14:paraId="56FA2076" w14:textId="77777777" w:rsidR="00DF1FF4" w:rsidRPr="00DF1FF4" w:rsidRDefault="00DF1FF4" w:rsidP="00DF1F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E4E4E7"/>
          <w:spacing w:val="-3"/>
          <w:kern w:val="0"/>
          <w:sz w:val="27"/>
          <w:szCs w:val="27"/>
          <w14:ligatures w14:val="none"/>
        </w:rPr>
      </w:pPr>
      <w:r w:rsidRPr="00DF1FF4">
        <w:rPr>
          <w:rFonts w:ascii="Titillium Web" w:eastAsia="Times New Roman" w:hAnsi="Titillium Web" w:cs="Times New Roman"/>
          <w:b/>
          <w:b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Note: </w:t>
      </w:r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In the map data structure, the data type of key can be anything like int, double, pair&lt;int, int&gt;, etc. But for </w:t>
      </w:r>
      <w:proofErr w:type="spell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 the data type is limited to integer, double, string, etc. We cannot have an </w:t>
      </w:r>
      <w:proofErr w:type="spellStart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>unordered_map</w:t>
      </w:r>
      <w:proofErr w:type="spellEnd"/>
      <w:r w:rsidRPr="00DF1FF4">
        <w:rPr>
          <w:rFonts w:ascii="Titillium Web" w:eastAsia="Times New Roman" w:hAnsi="Titillium Web" w:cs="Times New Roman"/>
          <w:i/>
          <w:iCs/>
          <w:color w:val="E4E4E7"/>
          <w:spacing w:val="-3"/>
          <w:kern w:val="0"/>
          <w:sz w:val="27"/>
          <w:szCs w:val="27"/>
          <w:bdr w:val="single" w:sz="2" w:space="0" w:color="E5E7EB" w:frame="1"/>
          <w14:ligatures w14:val="none"/>
        </w:rPr>
        <w:t xml:space="preserve"> whose key is pair&lt;int, int&gt;.</w:t>
      </w:r>
    </w:p>
    <w:p w14:paraId="59A72FC4" w14:textId="77777777" w:rsidR="0035676C" w:rsidRDefault="0035676C"/>
    <w:sectPr w:rsidR="0035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C6CF6"/>
    <w:multiLevelType w:val="multilevel"/>
    <w:tmpl w:val="B2B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97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6C"/>
    <w:rsid w:val="0035676C"/>
    <w:rsid w:val="00DA6C8A"/>
    <w:rsid w:val="00D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3175E-1D57-46D7-BBDF-9E33F6C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6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6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6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7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1F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F1F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FF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2</cp:revision>
  <dcterms:created xsi:type="dcterms:W3CDTF">2024-04-14T05:04:00Z</dcterms:created>
  <dcterms:modified xsi:type="dcterms:W3CDTF">2024-04-14T05:05:00Z</dcterms:modified>
</cp:coreProperties>
</file>