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 w:before="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SUJETH A S</w:t>
      </w:r>
    </w:p>
    <w:p>
      <w:pPr>
        <w:spacing w:after="18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Product Engineer</w:t>
      </w:r>
    </w:p>
    <w:p>
      <w:pPr>
        <w:spacing w:after="15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Bengaluru, Karnataka, India  |  +91 8088506783  |  a.s.sujeth17@gmail.com</w:t>
      </w:r>
    </w:p>
    <w:p>
      <w:pPr>
        <w:spacing w:after="7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linkedin.com/in/sujeth-a-s  |  github.com/sujeth-dev  |  sujeth-dev-portfolio.vercel.app</w:t>
      </w:r>
    </w:p>
    <w:p>
      <w:pPr>
        <w:pBdr>
          <w:bottom w:val="single" w:color="000000" w:sz="6"/>
        </w:pBdr>
        <w:spacing w:after="45" w:before="140"/>
      </w:pPr>
      <w:r>
        <w:rPr>
          <w:rFonts w:ascii="Arial" w:cs="Arial" w:eastAsia="Arial" w:hAnsi="Arial"/>
          <w:b/>
          <w:bCs/>
          <w:caps/>
          <w:sz w:val="19"/>
          <w:szCs w:val="19"/>
        </w:rPr>
        <w:t xml:space="preserve">Summary</w:t>
      </w:r>
    </w:p>
    <w:p>
      <w:pPr>
        <w:spacing w:after="45" w:before="45"/>
      </w:pPr>
      <w:r>
        <w:rPr>
          <w:rFonts w:ascii="Arial" w:cs="Arial" w:eastAsia="Arial" w:hAnsi="Arial"/>
          <w:sz w:val="18"/>
          <w:szCs w:val="18"/>
        </w:rPr>
        <w:t xml:space="preserve">Product Engineer with hands-on experience designing and shipping production-grade software from concept to deployment. Proficient in full-stack development (Java, TypeScript, Node.js, React, Next.js), relational database design (PostgreSQL, SQLite), and core CS fundamentals — algorithms, data structures, OOP, distributed systems, and OS concepts. Experienced across the full SDLC in cross-functional teams, with a track record of building scalable systems, integrating payment gateways, and shipping reliable software with automated testing.</w:t>
      </w:r>
    </w:p>
    <w:p>
      <w:pPr>
        <w:pBdr>
          <w:bottom w:val="single" w:color="000000" w:sz="6"/>
        </w:pBdr>
        <w:spacing w:after="45" w:before="140"/>
      </w:pPr>
      <w:r>
        <w:rPr>
          <w:rFonts w:ascii="Arial" w:cs="Arial" w:eastAsia="Arial" w:hAnsi="Arial"/>
          <w:b/>
          <w:bCs/>
          <w:caps/>
          <w:sz w:val="19"/>
          <w:szCs w:val="19"/>
        </w:rPr>
        <w:t xml:space="preserve">Skills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 &amp; Backend: </w:t>
      </w:r>
      <w:r>
        <w:rPr>
          <w:rFonts w:ascii="Arial" w:cs="Arial" w:eastAsia="Arial" w:hAnsi="Arial"/>
          <w:sz w:val="18"/>
          <w:szCs w:val="18"/>
        </w:rPr>
        <w:t xml:space="preserve">Java, TypeScript, JavaScript, Python, Node.js, REST APIs, JWT, OAuth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Databases: </w:t>
      </w:r>
      <w:r>
        <w:rPr>
          <w:rFonts w:ascii="Arial" w:cs="Arial" w:eastAsia="Arial" w:hAnsi="Arial"/>
          <w:sz w:val="18"/>
          <w:szCs w:val="18"/>
        </w:rPr>
        <w:t xml:space="preserve">PostgreSQL, Supabase, SQLite (RDBMS); familiar with NoSQL — MongoDB, Cassandra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Frontend: </w:t>
      </w:r>
      <w:r>
        <w:rPr>
          <w:rFonts w:ascii="Arial" w:cs="Arial" w:eastAsia="Arial" w:hAnsi="Arial"/>
          <w:sz w:val="18"/>
          <w:szCs w:val="18"/>
        </w:rPr>
        <w:t xml:space="preserve">React, Next.js, Tailwind CSS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Testing &amp; DevOps: </w:t>
      </w:r>
      <w:r>
        <w:rPr>
          <w:rFonts w:ascii="Arial" w:cs="Arial" w:eastAsia="Arial" w:hAnsi="Arial"/>
          <w:sz w:val="18"/>
          <w:szCs w:val="18"/>
        </w:rPr>
        <w:t xml:space="preserve">Playwright, Vitest, Sentry, CI/CD, Git, GitHub, Vercel, Postman, Figma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Product &amp; Systems: </w:t>
      </w:r>
      <w:r>
        <w:rPr>
          <w:rFonts w:ascii="Arial" w:cs="Arial" w:eastAsia="Arial" w:hAnsi="Arial"/>
          <w:sz w:val="18"/>
          <w:szCs w:val="18"/>
        </w:rPr>
        <w:t xml:space="preserve">Systems Design, SDLC, Requirements Engineering, Agile, API Integration, Database Design</w:t>
      </w:r>
    </w:p>
    <w:p>
      <w:pPr>
        <w:pBdr>
          <w:bottom w:val="single" w:color="000000" w:sz="6"/>
        </w:pBdr>
        <w:spacing w:after="45" w:before="140"/>
      </w:pPr>
      <w:r>
        <w:rPr>
          <w:rFonts w:ascii="Arial" w:cs="Arial" w:eastAsia="Arial" w:hAnsi="Arial"/>
          <w:b/>
          <w:bCs/>
          <w:caps/>
          <w:sz w:val="19"/>
          <w:szCs w:val="19"/>
        </w:rPr>
        <w:t xml:space="preserve">Projects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Possah — Production e-commerce for a live apparel brand</w:t>
      </w:r>
      <w:r>
        <w:rPr>
          <w:rFonts w:ascii="Arial" w:cs="Arial" w:eastAsia="Arial" w:hAnsi="Arial"/>
          <w:sz w:val="18"/>
          <w:szCs w:val="18"/>
        </w:rPr>
        <w:t xml:space="preserve"> —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Next.js · TypeScript · Supabase/Postgres · Razorpay · Sentry · Playwright · Vitest</w:t>
      </w:r>
      <w:r>
        <w:rPr>
          <w:rFonts w:ascii="Arial" w:cs="Arial" w:eastAsia="Arial" w:hAnsi="Arial"/>
          <w:sz w:val="17"/>
          <w:szCs w:val="17"/>
        </w:rPr>
        <w:t xml:space="preserve">	thepossah.com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Arial" w:cs="Arial" w:eastAsia="Arial" w:hAnsi="Arial"/>
          <w:sz w:val="18"/>
          <w:szCs w:val="18"/>
        </w:rPr>
        <w:t xml:space="preserve">Architected and deployed a production platform — storefront, admin dashboard, payment processing, order management, and fulfillment workflows.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Arial" w:cs="Arial" w:eastAsia="Arial" w:hAnsi="Arial"/>
          <w:sz w:val="18"/>
          <w:szCs w:val="18"/>
        </w:rPr>
        <w:t xml:space="preserve">Integrated Razorpay payment gateway with robust error handling, JWT authentication, and Sentry monitoring; designed PostgreSQL schema for orders, inventory, and users.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Arial" w:cs="Arial" w:eastAsia="Arial" w:hAnsi="Arial"/>
          <w:sz w:val="18"/>
          <w:szCs w:val="18"/>
        </w:rPr>
        <w:t xml:space="preserve">Built automated E2E and unit test suites (Playwright + Vitest) enabling confident production deployments.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Synaptic — Adaptive learning engine that personalizes what you study next</w:t>
      </w:r>
      <w:r>
        <w:rPr>
          <w:rFonts w:ascii="Arial" w:cs="Arial" w:eastAsia="Arial" w:hAnsi="Arial"/>
          <w:sz w:val="18"/>
          <w:szCs w:val="18"/>
        </w:rPr>
        <w:t xml:space="preserve"> —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Next.js · TypeScript · SQLite · React Flow · JWT</w:t>
      </w:r>
      <w:r>
        <w:rPr>
          <w:rFonts w:ascii="Arial" w:cs="Arial" w:eastAsia="Arial" w:hAnsi="Arial"/>
          <w:sz w:val="17"/>
          <w:szCs w:val="17"/>
        </w:rPr>
        <w:t xml:space="preserve">	synaptic-adaptive-learning.vercel.app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Arial" w:cs="Arial" w:eastAsia="Arial" w:hAnsi="Arial"/>
          <w:sz w:val="18"/>
          <w:szCs w:val="18"/>
        </w:rPr>
        <w:t xml:space="preserve">Designed an adaptive engine using Bayesian Knowledge Tracing, spaced-repetition scheduling, and prerequisite graph traversal — algorithmic problem-solving applied to a real product.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Arial" w:cs="Arial" w:eastAsia="Arial" w:hAnsi="Arial"/>
          <w:sz w:val="18"/>
          <w:szCs w:val="18"/>
        </w:rPr>
        <w:t xml:space="preserve">Modeled learner progression using relational data structures and knowledge graphs in SQLite; built interactive dependency visualizations with React Flow.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Blueprint Builder — Turns messy client requirements into structured specifications</w:t>
      </w:r>
      <w:r>
        <w:rPr>
          <w:rFonts w:ascii="Arial" w:cs="Arial" w:eastAsia="Arial" w:hAnsi="Arial"/>
          <w:sz w:val="18"/>
          <w:szCs w:val="18"/>
        </w:rPr>
        <w:t xml:space="preserve"> —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Next.js 14 · TypeScript · Supabase/Postgres · Tailwind · Vercel</w:t>
      </w:r>
      <w:r>
        <w:rPr>
          <w:rFonts w:ascii="Arial" w:cs="Arial" w:eastAsia="Arial" w:hAnsi="Arial"/>
          <w:sz w:val="17"/>
          <w:szCs w:val="17"/>
        </w:rPr>
        <w:t xml:space="preserve">	web-builder-1-six.vercel.app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Arial" w:cs="Arial" w:eastAsia="Arial" w:hAnsi="Arial"/>
          <w:sz w:val="18"/>
          <w:szCs w:val="18"/>
        </w:rPr>
        <w:t xml:space="preserve">Built a requirement discovery system transforming client goals into implementation-ready specs; designed and queried a PostgreSQL schema to store and version structured project data.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Fitness Garage &amp; Zingara — Took two local businesses online</w:t>
      </w:r>
      <w:r>
        <w:rPr>
          <w:rFonts w:ascii="Arial" w:cs="Arial" w:eastAsia="Arial" w:hAnsi="Arial"/>
          <w:sz w:val="18"/>
          <w:szCs w:val="18"/>
        </w:rPr>
        <w:t xml:space="preserve"> —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HTML · CSS · JavaScript</w:t>
      </w:r>
      <w:r>
        <w:rPr>
          <w:rFonts w:ascii="Arial" w:cs="Arial" w:eastAsia="Arial" w:hAnsi="Arial"/>
          <w:sz w:val="17"/>
          <w:szCs w:val="17"/>
        </w:rPr>
        <w:t xml:space="preserve">	fitness-garage.in · zingararestaurant.co.in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Arial" w:cs="Arial" w:eastAsia="Arial" w:hAnsi="Arial"/>
          <w:sz w:val="18"/>
          <w:szCs w:val="18"/>
        </w:rPr>
        <w:t xml:space="preserve">Designed and launched websites for 2 operating businesses, translating operational requirements into customer-facing digital experiences now serving as their primary online presence.</w:t>
      </w:r>
    </w:p>
    <w:p>
      <w:pPr>
        <w:pBdr>
          <w:bottom w:val="single" w:color="000000" w:sz="6"/>
        </w:pBdr>
        <w:spacing w:after="45" w:before="140"/>
      </w:pPr>
      <w:r>
        <w:rPr>
          <w:rFonts w:ascii="Arial" w:cs="Arial" w:eastAsia="Arial" w:hAnsi="Arial"/>
          <w:b/>
          <w:bCs/>
          <w:caps/>
          <w:sz w:val="19"/>
          <w:szCs w:val="19"/>
        </w:rPr>
        <w:t xml:space="preserve">Experience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Operations Team Lead</w:t>
      </w:r>
      <w:r>
        <w:rPr>
          <w:rFonts w:ascii="Arial" w:cs="Arial" w:eastAsia="Arial" w:hAnsi="Arial"/>
          <w:sz w:val="19"/>
          <w:szCs w:val="19"/>
        </w:rPr>
        <w:t xml:space="preserve"> — E-Cell, UVCE, Bengaluru, IN</w:t>
      </w:r>
      <w:r>
        <w:rPr>
          <w:rFonts w:ascii="Arial" w:cs="Arial" w:eastAsia="Arial" w:hAnsi="Arial"/>
          <w:sz w:val="18"/>
          <w:szCs w:val="18"/>
        </w:rPr>
        <w:t xml:space="preserve">	Sep 2023 – May 2025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Arial" w:cs="Arial" w:eastAsia="Arial" w:hAnsi="Arial"/>
          <w:sz w:val="18"/>
          <w:szCs w:val="18"/>
        </w:rPr>
        <w:t xml:space="preserve">Coordinated logistics, execution, outreach, and cross-functional teams for entrepreneurship events; drove 200+ participants to a case competition through structured planning.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Web Design &amp; Content</w:t>
      </w:r>
      <w:r>
        <w:rPr>
          <w:rFonts w:ascii="Arial" w:cs="Arial" w:eastAsia="Arial" w:hAnsi="Arial"/>
          <w:sz w:val="19"/>
          <w:szCs w:val="19"/>
        </w:rPr>
        <w:t xml:space="preserve"> — Greek God Clothing, Bengaluru, IN</w:t>
      </w:r>
      <w:r>
        <w:rPr>
          <w:rFonts w:ascii="Arial" w:cs="Arial" w:eastAsia="Arial" w:hAnsi="Arial"/>
          <w:sz w:val="18"/>
          <w:szCs w:val="18"/>
        </w:rPr>
        <w:t xml:space="preserve">	Jan 2025 – Apr 2025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Arial" w:cs="Arial" w:eastAsia="Arial" w:hAnsi="Arial"/>
          <w:sz w:val="18"/>
          <w:szCs w:val="18"/>
        </w:rPr>
        <w:t xml:space="preserve">Led end-to-end product lifecycle for the brand's first online store — Figma prototyping to live deployment; shaped content calendar around product launches.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Marketing Intern</w:t>
      </w:r>
      <w:r>
        <w:rPr>
          <w:rFonts w:ascii="Arial" w:cs="Arial" w:eastAsia="Arial" w:hAnsi="Arial"/>
          <w:sz w:val="19"/>
          <w:szCs w:val="19"/>
        </w:rPr>
        <w:t xml:space="preserve"> — Jobert Apparels Pvt Ltd, Bengaluru, IN</w:t>
      </w:r>
      <w:r>
        <w:rPr>
          <w:rFonts w:ascii="Arial" w:cs="Arial" w:eastAsia="Arial" w:hAnsi="Arial"/>
          <w:sz w:val="18"/>
          <w:szCs w:val="18"/>
        </w:rPr>
        <w:t xml:space="preserve">	Apr 2025 – Oct 2025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Arial" w:cs="Arial" w:eastAsia="Arial" w:hAnsi="Arial"/>
          <w:sz w:val="18"/>
          <w:szCs w:val="18"/>
        </w:rPr>
        <w:t xml:space="preserve">Developed 3 sub-brand identities from scratch and established the brand's complete customer-facing communication channels.</w:t>
      </w:r>
    </w:p>
    <w:p>
      <w:pPr>
        <w:pBdr>
          <w:bottom w:val="single" w:color="000000" w:sz="6"/>
        </w:pBdr>
        <w:spacing w:after="45" w:before="140"/>
      </w:pPr>
      <w:r>
        <w:rPr>
          <w:rFonts w:ascii="Arial" w:cs="Arial" w:eastAsia="Arial" w:hAnsi="Arial"/>
          <w:b/>
          <w:bCs/>
          <w:caps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University of Visvesvaraya College of Engineering (UVCE)</w:t>
      </w:r>
      <w:r>
        <w:rPr>
          <w:rFonts w:ascii="Arial" w:cs="Arial" w:eastAsia="Arial" w:hAnsi="Arial"/>
          <w:sz w:val="19"/>
          <w:szCs w:val="19"/>
        </w:rPr>
        <w:t xml:space="preserve"> — Bengaluru, Karnataka</w:t>
      </w:r>
      <w:r>
        <w:rPr>
          <w:rFonts w:ascii="Arial" w:cs="Arial" w:eastAsia="Arial" w:hAnsi="Arial"/>
          <w:sz w:val="18"/>
          <w:szCs w:val="18"/>
        </w:rPr>
        <w:t xml:space="preserve">	Expected 2027</w:t>
      </w:r>
    </w:p>
    <w:p>
      <w:pPr>
        <w:spacing w:after="10" w:before="10"/>
      </w:pPr>
      <w:r>
        <w:rPr>
          <w:rFonts w:ascii="Arial" w:cs="Arial" w:eastAsia="Arial" w:hAnsi="Arial"/>
          <w:sz w:val="18"/>
          <w:szCs w:val="18"/>
        </w:rPr>
        <w:t xml:space="preserve">B.Tech, Artificial Intelligence &amp; Machine Learning  ·  CGPA 8.9 / 10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Coursework: DSA, Software Engineering, DBMS, OOP, Machine Learning, Computer Networks, Operating Systems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Base PU College</w:t>
      </w:r>
      <w:r>
        <w:rPr>
          <w:rFonts w:ascii="Arial" w:cs="Arial" w:eastAsia="Arial" w:hAnsi="Arial"/>
          <w:sz w:val="19"/>
          <w:szCs w:val="19"/>
        </w:rPr>
        <w:t xml:space="preserve"> — Bengaluru, Karnataka</w:t>
      </w:r>
      <w:r>
        <w:rPr>
          <w:rFonts w:ascii="Arial" w:cs="Arial" w:eastAsia="Arial" w:hAnsi="Arial"/>
          <w:sz w:val="18"/>
          <w:szCs w:val="18"/>
        </w:rPr>
        <w:t xml:space="preserve">	2021 – 2023</w:t>
      </w:r>
    </w:p>
    <w:p>
      <w:pPr>
        <w:spacing w:after="8" w:before="8"/>
      </w:pPr>
      <w:r>
        <w:rPr>
          <w:rFonts w:ascii="Arial" w:cs="Arial" w:eastAsia="Arial" w:hAnsi="Arial"/>
          <w:sz w:val="18"/>
          <w:szCs w:val="18"/>
        </w:rPr>
        <w:t xml:space="preserve">Pre-University (PCMC) · 92%</w:t>
      </w:r>
    </w:p>
    <w:p>
      <w:pPr>
        <w:tabs>
          <w:tab w:val="right" w:pos="9360"/>
        </w:tabs>
        <w:spacing w:after="15" w:before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Jaigopal Garodia Rashtrotthana Vidya Kendra</w:t>
      </w:r>
      <w:r>
        <w:rPr>
          <w:rFonts w:ascii="Arial" w:cs="Arial" w:eastAsia="Arial" w:hAnsi="Arial"/>
          <w:sz w:val="19"/>
          <w:szCs w:val="19"/>
        </w:rPr>
        <w:t xml:space="preserve"> — Bengaluru, Karnataka</w:t>
      </w:r>
      <w:r>
        <w:rPr>
          <w:rFonts w:ascii="Arial" w:cs="Arial" w:eastAsia="Arial" w:hAnsi="Arial"/>
          <w:sz w:val="18"/>
          <w:szCs w:val="18"/>
        </w:rPr>
        <w:t xml:space="preserve">	2021</w:t>
      </w:r>
    </w:p>
    <w:p>
      <w:pPr>
        <w:spacing w:after="0" w:before="8"/>
      </w:pPr>
      <w:r>
        <w:rPr>
          <w:rFonts w:ascii="Arial" w:cs="Arial" w:eastAsia="Arial" w:hAnsi="Arial"/>
          <w:sz w:val="18"/>
          <w:szCs w:val="18"/>
        </w:rPr>
        <w:t xml:space="preserve">Secondary School Certificate (Class X) · 94%</w:t>
      </w:r>
    </w:p>
    <w:sectPr>
      <w:pgSz w:w="12240" w:h="15840" w:orient="portrait"/>
      <w:pgMar w:top="650" w:right="950" w:bottom="6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2026-06-20T12:20:16.055Z</dcterms:created>
  <dcterms:modified xsi:type="dcterms:W3CDTF">2026-06-20T12:20:16.055Z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