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
        <w:jc w:val="center"/>
      </w:pPr>
      <w:r>
        <w:rPr>
          <w:rFonts w:ascii="Arial" w:cs="Arial" w:eastAsia="Arial" w:hAnsi="Arial"/>
          <w:b/>
          <w:bCs/>
          <w:color w:val="1F3864"/>
          <w:sz w:val="38"/>
          <w:szCs w:val="38"/>
        </w:rPr>
        <w:t xml:space="preserve">SUJETH A S</w:t>
      </w:r>
    </w:p>
    <w:p>
      <w:pPr>
        <w:spacing w:after="12"/>
        <w:jc w:val="center"/>
      </w:pPr>
      <w:r>
        <w:rPr>
          <w:rFonts w:ascii="Arial" w:cs="Arial" w:eastAsia="Arial" w:hAnsi="Arial"/>
          <w:color w:val="444444"/>
          <w:sz w:val="19"/>
          <w:szCs w:val="19"/>
        </w:rPr>
        <w:t xml:space="preserve">Product Engineer</w:t>
      </w:r>
    </w:p>
    <w:p>
      <w:pPr>
        <w:spacing w:after="6"/>
        <w:jc w:val="center"/>
      </w:pPr>
      <w:r>
        <w:rPr>
          <w:rFonts w:ascii="Arial" w:cs="Arial" w:eastAsia="Arial" w:hAnsi="Arial"/>
          <w:sz w:val="17"/>
          <w:szCs w:val="17"/>
        </w:rPr>
        <w:t xml:space="preserve">Bengaluru, Karnataka 560001, India   |   +91 8088506783   |   a.s.sujeth17@gmail.com</w:t>
      </w:r>
    </w:p>
    <w:p>
      <w:pPr>
        <w:spacing w:after="25"/>
        <w:jc w:val="center"/>
      </w:pPr>
      <w:hyperlink w:history="1" r:id="rIdylzvb7rplgc128m1cwc1j">
        <w:r>
          <w:rPr>
            <w:rFonts w:ascii="Arial" w:cs="Arial" w:eastAsia="Arial" w:hAnsi="Arial"/>
            <w:color w:val="1F3864"/>
            <w:sz w:val="17"/>
            <w:szCs w:val="17"/>
            <w:u w:val="single"/>
          </w:rPr>
          <w:t xml:space="preserve">linkedin.com/in/sujeth-a-s</w:t>
        </w:r>
      </w:hyperlink>
      <w:r>
        <w:rPr>
          <w:rFonts w:ascii="Arial" w:cs="Arial" w:eastAsia="Arial" w:hAnsi="Arial"/>
          <w:sz w:val="17"/>
          <w:szCs w:val="17"/>
        </w:rPr>
        <w:t xml:space="preserve">     </w:t>
      </w:r>
      <w:hyperlink w:history="1" r:id="rId3lcwxxmdvj8qxercef8fd">
        <w:r>
          <w:rPr>
            <w:rFonts w:ascii="Arial" w:cs="Arial" w:eastAsia="Arial" w:hAnsi="Arial"/>
            <w:color w:val="1F3864"/>
            <w:sz w:val="17"/>
            <w:szCs w:val="17"/>
            <w:u w:val="single"/>
          </w:rPr>
          <w:t xml:space="preserve">github.com/sujeth-dev</w:t>
        </w:r>
      </w:hyperlink>
    </w:p>
    <w:p>
      <w:pPr>
        <w:pBdr>
          <w:bottom w:val="single" w:color="1F3864" w:sz="8" w:space="2"/>
        </w:pBdr>
        <w:spacing w:after="45" w:before="110"/>
      </w:pPr>
      <w:r>
        <w:rPr>
          <w:rFonts w:ascii="Arial" w:cs="Arial" w:eastAsia="Arial" w:hAnsi="Arial"/>
          <w:b/>
          <w:bCs/>
          <w:caps/>
          <w:color w:val="1F3864"/>
          <w:sz w:val="22"/>
          <w:szCs w:val="22"/>
        </w:rPr>
        <w:t xml:space="preserve">Summary</w:t>
      </w:r>
    </w:p>
    <w:p>
      <w:pPr>
        <w:spacing w:after="25"/>
      </w:pPr>
      <w:r>
        <w:rPr>
          <w:rFonts w:ascii="Arial" w:cs="Arial" w:eastAsia="Arial" w:hAnsi="Arial"/>
          <w:sz w:val="19"/>
          <w:szCs w:val="19"/>
        </w:rPr>
        <w:t xml:space="preserve">Product Engineer who designs and ships software systems from concept to deployment. Built production e-commerce platforms, adaptive learning systems with machine learning, SaaS tools, and business websites for real clients. AIML undergrad applying machine learning and data modeling to real products, focused on product design, workflow automation, and technology that solves operational problems.</w:t>
      </w:r>
    </w:p>
    <w:p>
      <w:pPr>
        <w:pBdr>
          <w:bottom w:val="single" w:color="1F3864" w:sz="8" w:space="2"/>
        </w:pBdr>
        <w:spacing w:after="45" w:before="110"/>
      </w:pPr>
      <w:r>
        <w:rPr>
          <w:rFonts w:ascii="Arial" w:cs="Arial" w:eastAsia="Arial" w:hAnsi="Arial"/>
          <w:b/>
          <w:bCs/>
          <w:caps/>
          <w:color w:val="1F3864"/>
          <w:sz w:val="22"/>
          <w:szCs w:val="22"/>
        </w:rPr>
        <w:t xml:space="preserve">Skills</w:t>
      </w:r>
    </w:p>
    <w:p>
      <w:pPr>
        <w:spacing w:after="22"/>
      </w:pPr>
      <w:r>
        <w:rPr>
          <w:rFonts w:ascii="Arial" w:cs="Arial" w:eastAsia="Arial" w:hAnsi="Arial"/>
          <w:b/>
          <w:bCs/>
          <w:sz w:val="19"/>
          <w:szCs w:val="19"/>
        </w:rPr>
        <w:t xml:space="preserve">Product &amp; Systems:  </w:t>
      </w:r>
      <w:r>
        <w:rPr>
          <w:rFonts w:ascii="Arial" w:cs="Arial" w:eastAsia="Arial" w:hAnsi="Arial"/>
          <w:sz w:val="19"/>
          <w:szCs w:val="19"/>
        </w:rPr>
        <w:t xml:space="preserve">Systems Design, Requirements Engineering, User Experience Design, Rapid Prototyping, Database Design, API Integration</w:t>
      </w:r>
    </w:p>
    <w:p>
      <w:pPr>
        <w:spacing w:after="22"/>
      </w:pPr>
      <w:r>
        <w:rPr>
          <w:rFonts w:ascii="Arial" w:cs="Arial" w:eastAsia="Arial" w:hAnsi="Arial"/>
          <w:b/>
          <w:bCs/>
          <w:sz w:val="19"/>
          <w:szCs w:val="19"/>
        </w:rPr>
        <w:t xml:space="preserve">Solution Development:  </w:t>
      </w:r>
      <w:r>
        <w:rPr>
          <w:rFonts w:ascii="Arial" w:cs="Arial" w:eastAsia="Arial" w:hAnsi="Arial"/>
          <w:sz w:val="19"/>
          <w:szCs w:val="19"/>
        </w:rPr>
        <w:t xml:space="preserve">SaaS Platforms, E-Commerce Systems, Learning Platforms, Automation Systems, Admin Dashboards</w:t>
      </w:r>
    </w:p>
    <w:p>
      <w:pPr>
        <w:spacing w:after="22"/>
      </w:pPr>
      <w:r>
        <w:rPr>
          <w:rFonts w:ascii="Arial" w:cs="Arial" w:eastAsia="Arial" w:hAnsi="Arial"/>
          <w:b/>
          <w:bCs/>
          <w:sz w:val="19"/>
          <w:szCs w:val="19"/>
        </w:rPr>
        <w:t xml:space="preserve">Technologies:  </w:t>
      </w:r>
      <w:r>
        <w:rPr>
          <w:rFonts w:ascii="Arial" w:cs="Arial" w:eastAsia="Arial" w:hAnsi="Arial"/>
          <w:sz w:val="19"/>
          <w:szCs w:val="19"/>
        </w:rPr>
        <w:t xml:space="preserve">TypeScript, JavaScript, Python, React, Next.js, Node.js, Supabase, PostgreSQL, Tailwind CSS</w:t>
      </w:r>
    </w:p>
    <w:p>
      <w:pPr>
        <w:spacing w:after="22"/>
      </w:pPr>
      <w:r>
        <w:rPr>
          <w:rFonts w:ascii="Arial" w:cs="Arial" w:eastAsia="Arial" w:hAnsi="Arial"/>
          <w:b/>
          <w:bCs/>
          <w:sz w:val="19"/>
          <w:szCs w:val="19"/>
        </w:rPr>
        <w:t xml:space="preserve">AI &amp; Data:  </w:t>
      </w:r>
      <w:r>
        <w:rPr>
          <w:rFonts w:ascii="Arial" w:cs="Arial" w:eastAsia="Arial" w:hAnsi="Arial"/>
          <w:sz w:val="19"/>
          <w:szCs w:val="19"/>
        </w:rPr>
        <w:t xml:space="preserve">Machine Learning, Adaptive Algorithms, Data Modeling, Knowledge Graphs</w:t>
      </w:r>
    </w:p>
    <w:p>
      <w:pPr>
        <w:spacing w:after="22"/>
      </w:pPr>
      <w:r>
        <w:rPr>
          <w:rFonts w:ascii="Arial" w:cs="Arial" w:eastAsia="Arial" w:hAnsi="Arial"/>
          <w:b/>
          <w:bCs/>
          <w:sz w:val="19"/>
          <w:szCs w:val="19"/>
        </w:rPr>
        <w:t xml:space="preserve">Testing &amp; Tools:  </w:t>
      </w:r>
      <w:r>
        <w:rPr>
          <w:rFonts w:ascii="Arial" w:cs="Arial" w:eastAsia="Arial" w:hAnsi="Arial"/>
          <w:sz w:val="19"/>
          <w:szCs w:val="19"/>
        </w:rPr>
        <w:t xml:space="preserve">Playwright, Vitest, Sentry, GitHub, Vercel, Postman, Figma</w:t>
      </w:r>
    </w:p>
    <w:p>
      <w:pPr>
        <w:pBdr>
          <w:bottom w:val="single" w:color="1F3864" w:sz="8" w:space="2"/>
        </w:pBdr>
        <w:spacing w:after="45" w:before="110"/>
      </w:pPr>
      <w:r>
        <w:rPr>
          <w:rFonts w:ascii="Arial" w:cs="Arial" w:eastAsia="Arial" w:hAnsi="Arial"/>
          <w:b/>
          <w:bCs/>
          <w:caps/>
          <w:color w:val="1F3864"/>
          <w:sz w:val="22"/>
          <w:szCs w:val="22"/>
        </w:rPr>
        <w:t xml:space="preserve">Projects</w:t>
      </w:r>
    </w:p>
    <w:p>
      <w:pPr>
        <w:spacing w:after="4" w:before="70"/>
      </w:pPr>
      <w:r>
        <w:rPr>
          <w:rFonts w:ascii="Arial" w:cs="Arial" w:eastAsia="Arial" w:hAnsi="Arial"/>
          <w:b/>
          <w:bCs/>
          <w:sz w:val="20"/>
          <w:szCs w:val="20"/>
        </w:rPr>
        <w:t xml:space="preserve">Possah</w:t>
      </w:r>
      <w:r>
        <w:rPr>
          <w:rFonts w:ascii="Arial" w:cs="Arial" w:eastAsia="Arial" w:hAnsi="Arial"/>
          <w:i/>
          <w:iCs/>
          <w:color w:val="444444"/>
          <w:sz w:val="19"/>
          <w:szCs w:val="19"/>
        </w:rPr>
        <w:t xml:space="preserve">  —  Production e-commerce for a live apparel brand</w:t>
      </w:r>
    </w:p>
    <w:p>
      <w:pPr>
        <w:spacing w:after="35"/>
      </w:pPr>
      <w:r>
        <w:rPr>
          <w:rFonts w:ascii="Arial" w:cs="Arial" w:eastAsia="Arial" w:hAnsi="Arial"/>
          <w:color w:val="444444"/>
          <w:sz w:val="17"/>
          <w:szCs w:val="17"/>
        </w:rPr>
        <w:t xml:space="preserve">TypeScript · Next.js · Supabase/Postgres · Razorpay · Sentry · Playwright · Vitest</w:t>
      </w:r>
      <w:r>
        <w:rPr>
          <w:rFonts w:ascii="Arial" w:cs="Arial" w:eastAsia="Arial" w:hAnsi="Arial"/>
          <w:sz w:val="17"/>
          <w:szCs w:val="17"/>
        </w:rPr>
        <w:t xml:space="preserve">    </w:t>
      </w:r>
      <w:hyperlink w:history="1" r:id="rIdfe6j2cuun8q7ylbuwzapw">
        <w:r>
          <w:rPr>
            <w:rFonts w:ascii="Arial" w:cs="Arial" w:eastAsia="Arial" w:hAnsi="Arial"/>
            <w:color w:val="1F3864"/>
            <w:sz w:val="17"/>
            <w:szCs w:val="17"/>
            <w:u w:val="single"/>
          </w:rPr>
          <w:t xml:space="preserve">thepossah.com</w:t>
        </w:r>
      </w:hyperlink>
    </w:p>
    <w:p>
      <w:pPr>
        <w:pStyle w:val="ListParagraph"/>
        <w:numPr>
          <w:ilvl w:val="0"/>
          <w:numId w:val="2"/>
        </w:numPr>
        <w:spacing w:after="25"/>
      </w:pPr>
      <w:r>
        <w:rPr>
          <w:rFonts w:ascii="Arial" w:cs="Arial" w:eastAsia="Arial" w:hAnsi="Arial"/>
          <w:sz w:val="19"/>
          <w:szCs w:val="19"/>
        </w:rPr>
        <w:t xml:space="preserve">Owned end-to-end design and development of a production e-commerce platform processing real transactions — storefront, admin panel, payment processing, order management, fulfillment workflows, and deployment infrastructure.</w:t>
      </w:r>
    </w:p>
    <w:p>
      <w:pPr>
        <w:pStyle w:val="ListParagraph"/>
        <w:numPr>
          <w:ilvl w:val="0"/>
          <w:numId w:val="2"/>
        </w:numPr>
        <w:spacing w:after="25"/>
      </w:pPr>
      <w:r>
        <w:rPr>
          <w:rFonts w:ascii="Arial" w:cs="Arial" w:eastAsia="Arial" w:hAnsi="Arial"/>
          <w:sz w:val="19"/>
          <w:szCs w:val="19"/>
        </w:rPr>
        <w:t xml:space="preserve">Integrated authentication, payment processing (Razorpay), error monitoring (Sentry), and automated testing (Playwright/Vitest) to ensure platform reliability at production scale.</w:t>
      </w:r>
    </w:p>
    <w:p>
      <w:pPr>
        <w:spacing w:after="4" w:before="70"/>
      </w:pPr>
      <w:r>
        <w:rPr>
          <w:rFonts w:ascii="Arial" w:cs="Arial" w:eastAsia="Arial" w:hAnsi="Arial"/>
          <w:b/>
          <w:bCs/>
          <w:sz w:val="20"/>
          <w:szCs w:val="20"/>
        </w:rPr>
        <w:t xml:space="preserve">Synthesis</w:t>
      </w:r>
      <w:r>
        <w:rPr>
          <w:rFonts w:ascii="Arial" w:cs="Arial" w:eastAsia="Arial" w:hAnsi="Arial"/>
          <w:i/>
          <w:iCs/>
          <w:color w:val="444444"/>
          <w:sz w:val="19"/>
          <w:szCs w:val="19"/>
        </w:rPr>
        <w:t xml:space="preserve">  —  Adaptive learning engine that personalizes what you study next</w:t>
      </w:r>
    </w:p>
    <w:p>
      <w:pPr>
        <w:spacing w:after="35"/>
      </w:pPr>
      <w:r>
        <w:rPr>
          <w:rFonts w:ascii="Arial" w:cs="Arial" w:eastAsia="Arial" w:hAnsi="Arial"/>
          <w:color w:val="444444"/>
          <w:sz w:val="17"/>
          <w:szCs w:val="17"/>
        </w:rPr>
        <w:t xml:space="preserve">Next.js · TypeScript · SQLite · dagre / React Flow · JWT</w:t>
      </w:r>
      <w:r>
        <w:rPr>
          <w:rFonts w:ascii="Arial" w:cs="Arial" w:eastAsia="Arial" w:hAnsi="Arial"/>
          <w:sz w:val="17"/>
          <w:szCs w:val="17"/>
        </w:rPr>
        <w:t xml:space="preserve">    </w:t>
      </w:r>
      <w:hyperlink w:history="1" r:id="rIdlggef0u3atcj1iezr2o7z">
        <w:r>
          <w:rPr>
            <w:rFonts w:ascii="Arial" w:cs="Arial" w:eastAsia="Arial" w:hAnsi="Arial"/>
            <w:color w:val="1F3864"/>
            <w:sz w:val="17"/>
            <w:szCs w:val="17"/>
            <w:u w:val="single"/>
          </w:rPr>
          <w:t xml:space="preserve">synthesis-adaptive-learning.vercel.app</w:t>
        </w:r>
      </w:hyperlink>
    </w:p>
    <w:p>
      <w:pPr>
        <w:pStyle w:val="ListParagraph"/>
        <w:numPr>
          <w:ilvl w:val="0"/>
          <w:numId w:val="2"/>
        </w:numPr>
        <w:spacing w:after="25"/>
      </w:pPr>
      <w:r>
        <w:rPr>
          <w:rFonts w:ascii="Arial" w:cs="Arial" w:eastAsia="Arial" w:hAnsi="Arial"/>
          <w:sz w:val="19"/>
          <w:szCs w:val="19"/>
        </w:rPr>
        <w:t xml:space="preserve">Designed and implemented a machine-learning-driven learning system that models learner progression through Bayesian Knowledge Tracing, spaced-repetition scheduling, prerequisite graph traversal, and adaptive pathway generation.</w:t>
      </w:r>
    </w:p>
    <w:p>
      <w:pPr>
        <w:pStyle w:val="ListParagraph"/>
        <w:numPr>
          <w:ilvl w:val="0"/>
          <w:numId w:val="2"/>
        </w:numPr>
        <w:spacing w:after="25"/>
      </w:pPr>
      <w:r>
        <w:rPr>
          <w:rFonts w:ascii="Arial" w:cs="Arial" w:eastAsia="Arial" w:hAnsi="Arial"/>
          <w:sz w:val="19"/>
          <w:szCs w:val="19"/>
        </w:rPr>
        <w:t xml:space="preserve">Developed visual representations of knowledge dependencies to help learners understand progression requirements and learning gaps.</w:t>
      </w:r>
    </w:p>
    <w:p>
      <w:pPr>
        <w:spacing w:after="4" w:before="70"/>
      </w:pPr>
      <w:r>
        <w:rPr>
          <w:rFonts w:ascii="Arial" w:cs="Arial" w:eastAsia="Arial" w:hAnsi="Arial"/>
          <w:b/>
          <w:bCs/>
          <w:sz w:val="20"/>
          <w:szCs w:val="20"/>
        </w:rPr>
        <w:t xml:space="preserve">Blueprint Builder</w:t>
      </w:r>
      <w:r>
        <w:rPr>
          <w:rFonts w:ascii="Arial" w:cs="Arial" w:eastAsia="Arial" w:hAnsi="Arial"/>
          <w:i/>
          <w:iCs/>
          <w:color w:val="444444"/>
          <w:sz w:val="19"/>
          <w:szCs w:val="19"/>
        </w:rPr>
        <w:t xml:space="preserve">  —  Turns messy client requirements into structured specifications</w:t>
      </w:r>
    </w:p>
    <w:p>
      <w:pPr>
        <w:spacing w:after="35"/>
      </w:pPr>
      <w:r>
        <w:rPr>
          <w:rFonts w:ascii="Arial" w:cs="Arial" w:eastAsia="Arial" w:hAnsi="Arial"/>
          <w:color w:val="444444"/>
          <w:sz w:val="17"/>
          <w:szCs w:val="17"/>
        </w:rPr>
        <w:t xml:space="preserve">Next.js 14 · TypeScript · Supabase/Postgres · Tailwind · Vercel</w:t>
      </w:r>
      <w:r>
        <w:rPr>
          <w:rFonts w:ascii="Arial" w:cs="Arial" w:eastAsia="Arial" w:hAnsi="Arial"/>
          <w:sz w:val="17"/>
          <w:szCs w:val="17"/>
        </w:rPr>
        <w:t xml:space="preserve">    </w:t>
      </w:r>
      <w:hyperlink w:history="1" r:id="rIdki-fk-clodrmycipjjw3n">
        <w:r>
          <w:rPr>
            <w:rFonts w:ascii="Arial" w:cs="Arial" w:eastAsia="Arial" w:hAnsi="Arial"/>
            <w:color w:val="1F3864"/>
            <w:sz w:val="17"/>
            <w:szCs w:val="17"/>
            <w:u w:val="single"/>
          </w:rPr>
          <w:t xml:space="preserve">web-builder-1-six.vercel.app</w:t>
        </w:r>
      </w:hyperlink>
    </w:p>
    <w:p>
      <w:pPr>
        <w:pStyle w:val="ListParagraph"/>
        <w:numPr>
          <w:ilvl w:val="0"/>
          <w:numId w:val="2"/>
        </w:numPr>
        <w:spacing w:after="25"/>
      </w:pPr>
      <w:r>
        <w:rPr>
          <w:rFonts w:ascii="Arial" w:cs="Arial" w:eastAsia="Arial" w:hAnsi="Arial"/>
          <w:sz w:val="19"/>
          <w:szCs w:val="19"/>
        </w:rPr>
        <w:t xml:space="preserve">Built a structured requirement discovery system that transforms client goals and business needs into implementation-ready website specifications.</w:t>
      </w:r>
    </w:p>
    <w:p>
      <w:pPr>
        <w:pStyle w:val="ListParagraph"/>
        <w:numPr>
          <w:ilvl w:val="0"/>
          <w:numId w:val="2"/>
        </w:numPr>
        <w:spacing w:after="25"/>
      </w:pPr>
      <w:r>
        <w:rPr>
          <w:rFonts w:ascii="Arial" w:cs="Arial" w:eastAsia="Arial" w:hAnsi="Arial"/>
          <w:sz w:val="19"/>
          <w:szCs w:val="19"/>
        </w:rPr>
        <w:t xml:space="preserve">Reduced ambiguity during project planning by standardizing information collection and project handoff workflows.</w:t>
      </w:r>
    </w:p>
    <w:p>
      <w:pPr>
        <w:spacing w:after="4" w:before="70"/>
      </w:pPr>
      <w:r>
        <w:rPr>
          <w:rFonts w:ascii="Arial" w:cs="Arial" w:eastAsia="Arial" w:hAnsi="Arial"/>
          <w:b/>
          <w:bCs/>
          <w:sz w:val="20"/>
          <w:szCs w:val="20"/>
        </w:rPr>
        <w:t xml:space="preserve">Fitness Garage &amp; Zingara</w:t>
      </w:r>
      <w:r>
        <w:rPr>
          <w:rFonts w:ascii="Arial" w:cs="Arial" w:eastAsia="Arial" w:hAnsi="Arial"/>
          <w:i/>
          <w:iCs/>
          <w:color w:val="444444"/>
          <w:sz w:val="19"/>
          <w:szCs w:val="19"/>
        </w:rPr>
        <w:t xml:space="preserve">  —  Took two local businesses online</w:t>
      </w:r>
    </w:p>
    <w:p>
      <w:pPr>
        <w:spacing w:after="35"/>
      </w:pPr>
      <w:r>
        <w:rPr>
          <w:rFonts w:ascii="Arial" w:cs="Arial" w:eastAsia="Arial" w:hAnsi="Arial"/>
          <w:color w:val="444444"/>
          <w:sz w:val="17"/>
          <w:szCs w:val="17"/>
        </w:rPr>
        <w:t xml:space="preserve">HTML · CSS · JavaScript</w:t>
      </w:r>
      <w:r>
        <w:rPr>
          <w:rFonts w:ascii="Arial" w:cs="Arial" w:eastAsia="Arial" w:hAnsi="Arial"/>
          <w:sz w:val="17"/>
          <w:szCs w:val="17"/>
        </w:rPr>
        <w:t xml:space="preserve">    </w:t>
      </w:r>
      <w:hyperlink w:history="1" r:id="rIdrck3kc9gyixkpz1qo1q4u">
        <w:r>
          <w:rPr>
            <w:rFonts w:ascii="Arial" w:cs="Arial" w:eastAsia="Arial" w:hAnsi="Arial"/>
            <w:color w:val="1F3864"/>
            <w:sz w:val="17"/>
            <w:szCs w:val="17"/>
            <w:u w:val="single"/>
          </w:rPr>
          <w:t xml:space="preserve">fitness-garage.in</w:t>
        </w:r>
      </w:hyperlink>
      <w:r>
        <w:rPr>
          <w:rFonts w:ascii="Arial" w:cs="Arial" w:eastAsia="Arial" w:hAnsi="Arial"/>
          <w:color w:val="444444"/>
          <w:sz w:val="17"/>
          <w:szCs w:val="17"/>
        </w:rPr>
        <w:t xml:space="preserve">  ·  </w:t>
      </w:r>
      <w:hyperlink w:history="1" r:id="rIdvsk5se-rzrdylbkhmoier">
        <w:r>
          <w:rPr>
            <w:rFonts w:ascii="Arial" w:cs="Arial" w:eastAsia="Arial" w:hAnsi="Arial"/>
            <w:color w:val="1F3864"/>
            <w:sz w:val="17"/>
            <w:szCs w:val="17"/>
            <w:u w:val="single"/>
          </w:rPr>
          <w:t xml:space="preserve">zingararestaurant.co.in</w:t>
        </w:r>
      </w:hyperlink>
    </w:p>
    <w:p>
      <w:pPr>
        <w:pStyle w:val="ListParagraph"/>
        <w:numPr>
          <w:ilvl w:val="0"/>
          <w:numId w:val="2"/>
        </w:numPr>
        <w:spacing w:after="25"/>
      </w:pPr>
      <w:r>
        <w:rPr>
          <w:rFonts w:ascii="Arial" w:cs="Arial" w:eastAsia="Arial" w:hAnsi="Arial"/>
          <w:sz w:val="19"/>
          <w:szCs w:val="19"/>
        </w:rPr>
        <w:t xml:space="preserve">Designed and launched official websites for 2 operating local businesses, translating operational requirements into customer-facing digital experiences now serving as their primary online presence.</w:t>
      </w:r>
    </w:p>
    <w:p>
      <w:pPr>
        <w:pStyle w:val="ListParagraph"/>
        <w:numPr>
          <w:ilvl w:val="0"/>
          <w:numId w:val="2"/>
        </w:numPr>
        <w:spacing w:after="25"/>
      </w:pPr>
      <w:r>
        <w:rPr>
          <w:rFonts w:ascii="Arial" w:cs="Arial" w:eastAsia="Arial" w:hAnsi="Arial"/>
          <w:sz w:val="19"/>
          <w:szCs w:val="19"/>
        </w:rPr>
        <w:t xml:space="preserve">Worked directly with stakeholders to structure information architecture, service presentation, inquiry flows, and conversion-focused user journeys.</w:t>
      </w:r>
    </w:p>
    <w:p>
      <w:pPr>
        <w:pBdr>
          <w:bottom w:val="single" w:color="1F3864" w:sz="8" w:space="2"/>
        </w:pBdr>
        <w:spacing w:after="45" w:before="110"/>
      </w:pPr>
      <w:r>
        <w:rPr>
          <w:rFonts w:ascii="Arial" w:cs="Arial" w:eastAsia="Arial" w:hAnsi="Arial"/>
          <w:b/>
          <w:bCs/>
          <w:caps/>
          <w:color w:val="1F3864"/>
          <w:sz w:val="22"/>
          <w:szCs w:val="22"/>
        </w:rPr>
        <w:t xml:space="preserve">Experience</w:t>
      </w:r>
    </w:p>
    <w:p>
      <w:pPr>
        <w:spacing w:after="4" w:before="70"/>
      </w:pPr>
      <w:r>
        <w:rPr>
          <w:rFonts w:ascii="Arial" w:cs="Arial" w:eastAsia="Arial" w:hAnsi="Arial"/>
          <w:b/>
          <w:bCs/>
          <w:sz w:val="20"/>
          <w:szCs w:val="20"/>
        </w:rPr>
        <w:t xml:space="preserve">Operations Team Lead</w:t>
      </w:r>
      <w:r>
        <w:rPr>
          <w:rFonts w:ascii="Arial" w:cs="Arial" w:eastAsia="Arial" w:hAnsi="Arial"/>
          <w:sz w:val="19"/>
          <w:szCs w:val="19"/>
        </w:rPr>
        <w:t xml:space="preserve">  —  E-Cell, UVCE, Bengaluru, IN</w:t>
      </w:r>
      <w:r>
        <w:rPr>
          <w:rFonts w:ascii="Arial" w:cs="Arial" w:eastAsia="Arial" w:hAnsi="Arial"/>
          <w:color w:val="444444"/>
          <w:sz w:val="17"/>
          <w:szCs w:val="17"/>
        </w:rPr>
        <w:t xml:space="preserve">    Sep 2023 – May 2025</w:t>
      </w:r>
    </w:p>
    <w:p>
      <w:pPr>
        <w:pStyle w:val="ListParagraph"/>
        <w:numPr>
          <w:ilvl w:val="0"/>
          <w:numId w:val="2"/>
        </w:numPr>
        <w:spacing w:after="25"/>
      </w:pPr>
      <w:r>
        <w:rPr>
          <w:rFonts w:ascii="Arial" w:cs="Arial" w:eastAsia="Arial" w:hAnsi="Arial"/>
          <w:sz w:val="19"/>
          <w:szCs w:val="19"/>
        </w:rPr>
        <w:t xml:space="preserve">Coordinated logistics, execution, outreach, and cross-functional teams for entrepreneurship-focused events and innovation challenges.</w:t>
      </w:r>
    </w:p>
    <w:p>
      <w:pPr>
        <w:pStyle w:val="ListParagraph"/>
        <w:numPr>
          <w:ilvl w:val="0"/>
          <w:numId w:val="2"/>
        </w:numPr>
        <w:spacing w:after="25"/>
      </w:pPr>
      <w:r>
        <w:rPr>
          <w:rFonts w:ascii="Arial" w:cs="Arial" w:eastAsia="Arial" w:hAnsi="Arial"/>
          <w:sz w:val="19"/>
          <w:szCs w:val="19"/>
        </w:rPr>
        <w:t xml:space="preserve">Drove 200+ participants to a case competition through structured planning and a focused content push.</w:t>
      </w:r>
    </w:p>
    <w:p>
      <w:pPr>
        <w:spacing w:after="4" w:before="70"/>
      </w:pPr>
      <w:r>
        <w:rPr>
          <w:rFonts w:ascii="Arial" w:cs="Arial" w:eastAsia="Arial" w:hAnsi="Arial"/>
          <w:b/>
          <w:bCs/>
          <w:sz w:val="20"/>
          <w:szCs w:val="20"/>
        </w:rPr>
        <w:t xml:space="preserve">Web Design &amp; Content</w:t>
      </w:r>
      <w:r>
        <w:rPr>
          <w:rFonts w:ascii="Arial" w:cs="Arial" w:eastAsia="Arial" w:hAnsi="Arial"/>
          <w:sz w:val="19"/>
          <w:szCs w:val="19"/>
        </w:rPr>
        <w:t xml:space="preserve">  —  Greek God Clothing, Bengaluru, IN</w:t>
      </w:r>
      <w:r>
        <w:rPr>
          <w:rFonts w:ascii="Arial" w:cs="Arial" w:eastAsia="Arial" w:hAnsi="Arial"/>
          <w:color w:val="444444"/>
          <w:sz w:val="17"/>
          <w:szCs w:val="17"/>
        </w:rPr>
        <w:t xml:space="preserve">    Jan 2025 – Apr 2025</w:t>
      </w:r>
    </w:p>
    <w:p>
      <w:pPr>
        <w:pStyle w:val="ListParagraph"/>
        <w:numPr>
          <w:ilvl w:val="0"/>
          <w:numId w:val="2"/>
        </w:numPr>
        <w:spacing w:after="25"/>
      </w:pPr>
      <w:r>
        <w:rPr>
          <w:rFonts w:ascii="Arial" w:cs="Arial" w:eastAsia="Arial" w:hAnsi="Arial"/>
          <w:sz w:val="19"/>
          <w:szCs w:val="19"/>
        </w:rPr>
        <w:t xml:space="preserve">Led end-to-end product lifecycle for a brand’s first online store — from concept and Figma prototyping to live deployment; shaped the content calendar around product drops.</w:t>
      </w:r>
    </w:p>
    <w:p>
      <w:pPr>
        <w:spacing w:after="4" w:before="70"/>
      </w:pPr>
      <w:r>
        <w:rPr>
          <w:rFonts w:ascii="Arial" w:cs="Arial" w:eastAsia="Arial" w:hAnsi="Arial"/>
          <w:b/>
          <w:bCs/>
          <w:sz w:val="20"/>
          <w:szCs w:val="20"/>
        </w:rPr>
        <w:t xml:space="preserve">Marketing Intern</w:t>
      </w:r>
      <w:r>
        <w:rPr>
          <w:rFonts w:ascii="Arial" w:cs="Arial" w:eastAsia="Arial" w:hAnsi="Arial"/>
          <w:sz w:val="19"/>
          <w:szCs w:val="19"/>
        </w:rPr>
        <w:t xml:space="preserve">  —  Jobert Apparels Pvt Ltd, Bengaluru, IN</w:t>
      </w:r>
      <w:r>
        <w:rPr>
          <w:rFonts w:ascii="Arial" w:cs="Arial" w:eastAsia="Arial" w:hAnsi="Arial"/>
          <w:color w:val="444444"/>
          <w:sz w:val="17"/>
          <w:szCs w:val="17"/>
        </w:rPr>
        <w:t xml:space="preserve">    Apr 2025 – Oct 2025</w:t>
      </w:r>
    </w:p>
    <w:p>
      <w:pPr>
        <w:pStyle w:val="ListParagraph"/>
        <w:numPr>
          <w:ilvl w:val="0"/>
          <w:numId w:val="2"/>
        </w:numPr>
        <w:spacing w:after="25"/>
      </w:pPr>
      <w:r>
        <w:rPr>
          <w:rFonts w:ascii="Arial" w:cs="Arial" w:eastAsia="Arial" w:hAnsi="Arial"/>
          <w:sz w:val="19"/>
          <w:szCs w:val="19"/>
        </w:rPr>
        <w:t xml:space="preserve">Developed 3 new sub-brand identities from scratch — names, logos, slogans tailored to target audiences — and established the brand’s complete customer-facing communication channels.</w:t>
      </w:r>
    </w:p>
    <w:p>
      <w:pPr>
        <w:pBdr>
          <w:bottom w:val="single" w:color="1F3864" w:sz="8" w:space="2"/>
        </w:pBdr>
        <w:spacing w:after="45" w:before="110"/>
      </w:pPr>
      <w:r>
        <w:rPr>
          <w:rFonts w:ascii="Arial" w:cs="Arial" w:eastAsia="Arial" w:hAnsi="Arial"/>
          <w:b/>
          <w:bCs/>
          <w:caps/>
          <w:color w:val="1F3864"/>
          <w:sz w:val="22"/>
          <w:szCs w:val="22"/>
        </w:rPr>
        <w:t xml:space="preserve">Education</w:t>
      </w:r>
    </w:p>
    <w:p>
      <w:pPr>
        <w:spacing w:after="8"/>
      </w:pPr>
      <w:r>
        <w:rPr>
          <w:rFonts w:ascii="Arial" w:cs="Arial" w:eastAsia="Arial" w:hAnsi="Arial"/>
          <w:b/>
          <w:bCs/>
          <w:sz w:val="19"/>
          <w:szCs w:val="19"/>
        </w:rPr>
        <w:t xml:space="preserve">University of Visvesvaraya College of Engineering (UVCE)</w:t>
      </w:r>
      <w:r>
        <w:rPr>
          <w:rFonts w:ascii="Arial" w:cs="Arial" w:eastAsia="Arial" w:hAnsi="Arial"/>
          <w:sz w:val="18"/>
          <w:szCs w:val="18"/>
        </w:rPr>
        <w:t xml:space="preserve">  —  Bengaluru, Karnataka</w:t>
      </w:r>
      <w:r>
        <w:rPr>
          <w:rFonts w:ascii="Arial" w:cs="Arial" w:eastAsia="Arial" w:hAnsi="Arial"/>
          <w:color w:val="444444"/>
          <w:sz w:val="17"/>
          <w:szCs w:val="17"/>
        </w:rPr>
        <w:t xml:space="preserve">     Expected 2027</w:t>
      </w:r>
    </w:p>
    <w:p>
      <w:pPr>
        <w:spacing w:after="20"/>
      </w:pPr>
      <w:r>
        <w:rPr>
          <w:rFonts w:ascii="Arial" w:cs="Arial" w:eastAsia="Arial" w:hAnsi="Arial"/>
          <w:sz w:val="19"/>
          <w:szCs w:val="19"/>
        </w:rPr>
        <w:t xml:space="preserve">B.Tech, Artificial Intelligence &amp; Machine Learning   ·   CGPA 8.9 / 10</w:t>
      </w:r>
    </w:p>
    <w:p>
      <w:pPr>
        <w:spacing w:after="8"/>
      </w:pPr>
      <w:r>
        <w:rPr>
          <w:rFonts w:ascii="Arial" w:cs="Arial" w:eastAsia="Arial" w:hAnsi="Arial"/>
          <w:b/>
          <w:bCs/>
          <w:sz w:val="19"/>
          <w:szCs w:val="19"/>
        </w:rPr>
        <w:t xml:space="preserve">Base PU College</w:t>
      </w:r>
      <w:r>
        <w:rPr>
          <w:rFonts w:ascii="Arial" w:cs="Arial" w:eastAsia="Arial" w:hAnsi="Arial"/>
          <w:sz w:val="18"/>
          <w:szCs w:val="18"/>
        </w:rPr>
        <w:t xml:space="preserve">  —  Bengaluru, Karnataka</w:t>
      </w:r>
      <w:r>
        <w:rPr>
          <w:rFonts w:ascii="Arial" w:cs="Arial" w:eastAsia="Arial" w:hAnsi="Arial"/>
          <w:color w:val="444444"/>
          <w:sz w:val="17"/>
          <w:szCs w:val="17"/>
        </w:rPr>
        <w:t xml:space="preserve">     2021 – 2023</w:t>
      </w:r>
    </w:p>
    <w:p>
      <w:pPr>
        <w:spacing w:after="20"/>
      </w:pPr>
      <w:r>
        <w:rPr>
          <w:rFonts w:ascii="Arial" w:cs="Arial" w:eastAsia="Arial" w:hAnsi="Arial"/>
          <w:sz w:val="19"/>
          <w:szCs w:val="19"/>
        </w:rPr>
        <w:t xml:space="preserve">Pre-University (PCMC)   ·   92%</w:t>
      </w:r>
    </w:p>
    <w:p>
      <w:pPr>
        <w:spacing w:after="8"/>
      </w:pPr>
      <w:r>
        <w:rPr>
          <w:rFonts w:ascii="Arial" w:cs="Arial" w:eastAsia="Arial" w:hAnsi="Arial"/>
          <w:b/>
          <w:bCs/>
          <w:sz w:val="19"/>
          <w:szCs w:val="19"/>
        </w:rPr>
        <w:t xml:space="preserve">Jaigopal Garodia Rashtrotthana Vidya Kendra</w:t>
      </w:r>
      <w:r>
        <w:rPr>
          <w:rFonts w:ascii="Arial" w:cs="Arial" w:eastAsia="Arial" w:hAnsi="Arial"/>
          <w:sz w:val="18"/>
          <w:szCs w:val="18"/>
        </w:rPr>
        <w:t xml:space="preserve">  —  Bengaluru, Karnataka</w:t>
      </w:r>
      <w:r>
        <w:rPr>
          <w:rFonts w:ascii="Arial" w:cs="Arial" w:eastAsia="Arial" w:hAnsi="Arial"/>
          <w:color w:val="444444"/>
          <w:sz w:val="17"/>
          <w:szCs w:val="17"/>
        </w:rPr>
        <w:t xml:space="preserve">     2021</w:t>
      </w:r>
    </w:p>
    <w:p>
      <w:pPr>
        <w:spacing w:after="12"/>
      </w:pPr>
      <w:r>
        <w:rPr>
          <w:rFonts w:ascii="Arial" w:cs="Arial" w:eastAsia="Arial" w:hAnsi="Arial"/>
          <w:sz w:val="19"/>
          <w:szCs w:val="19"/>
        </w:rPr>
        <w:t xml:space="preserve">Secondary School Certificate (Class X)   ·   94%</w:t>
      </w:r>
    </w:p>
    <w:sectPr>
      <w:pgSz w:w="11906" w:h="16838" w:orient="portrait"/>
      <w:pgMar w:top="480" w:right="840" w:bottom="420" w:left="8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170"/>
      </w:pPr>
      <w:rPr>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lzvb7rplgc128m1cwc1j" Type="http://schemas.openxmlformats.org/officeDocument/2006/relationships/hyperlink" Target="https://linkedin.com/in/sujeth-a-s" TargetMode="External"/><Relationship Id="rId3lcwxxmdvj8qxercef8fd" Type="http://schemas.openxmlformats.org/officeDocument/2006/relationships/hyperlink" Target="https://github.com/sujeth-dev" TargetMode="External"/><Relationship Id="rIdfe6j2cuun8q7ylbuwzapw" Type="http://schemas.openxmlformats.org/officeDocument/2006/relationships/hyperlink" Target="https://thepossah.com" TargetMode="External"/><Relationship Id="rIdlggef0u3atcj1iezr2o7z" Type="http://schemas.openxmlformats.org/officeDocument/2006/relationships/hyperlink" Target="https://synthesis-adaptive-learning.vercel.app" TargetMode="External"/><Relationship Id="rIdki-fk-clodrmycipjjw3n" Type="http://schemas.openxmlformats.org/officeDocument/2006/relationships/hyperlink" Target="https://web-builder-1-six.vercel.app" TargetMode="External"/><Relationship Id="rIdrck3kc9gyixkpz1qo1q4u" Type="http://schemas.openxmlformats.org/officeDocument/2006/relationships/hyperlink" Target="https://www.fitness-garage.in" TargetMode="External"/><Relationship Id="rIdvsk5se-rzrdylbkhmoier" Type="http://schemas.openxmlformats.org/officeDocument/2006/relationships/hyperlink" Target="https://www.zingararestaurant.co.i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2026-06-03T03:30:02.892Z</dcterms:created>
  <dcterms:modified xsi:type="dcterms:W3CDTF">2026-06-03T03:30:02.893Z</dcterms:modified>
</cp:coreProperties>
</file>

<file path=docProps/custom.xml><?xml version="1.0" encoding="utf-8"?>
<Properties xmlns="http://schemas.openxmlformats.org/officeDocument/2006/custom-properties" xmlns:vt="http://schemas.openxmlformats.org/officeDocument/2006/docPropsVTypes"/>
</file>