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6150F"/>
          <w:spacing w:val="100"/>
          <w:sz w:val="44"/>
          <w:szCs w:val="44"/>
        </w:rPr>
        <w:t xml:space="preserve">SUJETH A 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B5797"/>
          <w:sz w:val="26"/>
          <w:szCs w:val="26"/>
        </w:rPr>
        <w:t xml:space="preserve">Product Engineer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Bengaluru, Karnataka, India  |  +91 8088506783  |  a.s.sujeth17@gmail.com</w:t>
      </w:r>
    </w:p>
    <w:p>
      <w:pPr>
        <w:spacing w:after="100"/>
        <w:jc w:val="center"/>
      </w:pPr>
      <w:hyperlink w:history="1" r:id="rIdz4lv_iyedx72pter0kjvb">
        <w:r>
          <w:rPr>
            <w:rFonts w:ascii="Calibri" w:cs="Calibri" w:eastAsia="Calibri" w:hAnsi="Calibri"/>
            <w:color w:val="2B5797"/>
            <w:sz w:val="20"/>
            <w:szCs w:val="20"/>
            <w:u w:val="single"/>
          </w:rPr>
          <w:t xml:space="preserve">linkedin.com/in/sujeth-a-s</w:t>
        </w:r>
      </w:hyperlink>
      <w:r>
        <w:rPr>
          <w:rFonts w:ascii="Calibri" w:cs="Calibri" w:eastAsia="Calibri" w:hAnsi="Calibri"/>
          <w:color w:val="4A4A4A"/>
          <w:sz w:val="20"/>
          <w:szCs w:val="20"/>
        </w:rPr>
        <w:t xml:space="preserve">    |    </w:t>
      </w:r>
      <w:hyperlink w:history="1" r:id="rIdoinw_csv9xjwe4pnqbq_f">
        <w:r>
          <w:rPr>
            <w:rFonts w:ascii="Calibri" w:cs="Calibri" w:eastAsia="Calibri" w:hAnsi="Calibri"/>
            <w:color w:val="2B5797"/>
            <w:sz w:val="20"/>
            <w:szCs w:val="20"/>
            <w:u w:val="single"/>
          </w:rPr>
          <w:t xml:space="preserve">github.com/sujeth-dev</w:t>
        </w:r>
      </w:hyperlink>
      <w:r>
        <w:rPr>
          <w:rFonts w:ascii="Calibri" w:cs="Calibri" w:eastAsia="Calibri" w:hAnsi="Calibri"/>
          <w:color w:val="4A4A4A"/>
          <w:sz w:val="20"/>
          <w:szCs w:val="20"/>
        </w:rPr>
        <w:t xml:space="preserve">    |    </w:t>
      </w:r>
      <w:hyperlink w:history="1" r:id="rIdtc-uqi1i5mejodlpol6bs">
        <w:r>
          <w:rPr>
            <w:rFonts w:ascii="Calibri" w:cs="Calibri" w:eastAsia="Calibri" w:hAnsi="Calibri"/>
            <w:color w:val="2B5797"/>
            <w:sz w:val="20"/>
            <w:szCs w:val="20"/>
            <w:u w:val="single"/>
          </w:rPr>
          <w:t xml:space="preserve">sujeth-dev-portfolio.vercel.app</w:t>
        </w:r>
      </w:hyperlink>
    </w:p>
    <w:p>
      <w:pPr>
        <w:pBdr>
          <w:bottom w:val="single" w:color="2B5797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2B5797"/>
          <w:spacing w:val="80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Product Engineer with 4 shipped production systems and 3 live client deployments. Full-stack builder across e-commerce, SaaS, and adaptive learning platforms — from requirements discovery and Figma prototyping to deployment, monitoring, and iteration. Experienced in systems architecture, product design, and cross-functional collaboration. Focused on building products that solve real business problems.</w:t>
      </w:r>
    </w:p>
    <w:p>
      <w:pPr>
        <w:pBdr>
          <w:bottom w:val="single" w:color="2B5797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2B5797"/>
          <w:spacing w:val="80"/>
          <w:sz w:val="22"/>
          <w:szCs w:val="22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Product &amp; Systems: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Systems Design, Requirements Engineering, UX Architecture, Rapid Prototyping, Database Design, API Design, SaaS Architecture, Product Roadmaps, Feature Prioritization, Sprint Planning, Agile Development, Cross-functional Collaboration, Information Architecture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Full-Stack: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TypeScript, JavaScript, Python, React, Next.js, Node.js, REST APIs, JWT, OAuth, Tailwind CSS, Responsive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Database &amp; Backend: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PostgreSQL, Supabase, SQLite, Data Modeling, Schema Design, Row-Level Security, Database Migrations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AI &amp; Data: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Machine Learning, Bayesian Inference, Adaptive Algorithms, Knowledge Graphs, Spaced-Repetition Systems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Testing &amp; DevOps: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Playwright, Vitest, Sentry, CI/CD, Git, GitHub, Vercel, Postman, Figma</w:t>
      </w:r>
    </w:p>
    <w:p>
      <w:pPr>
        <w:pBdr>
          <w:bottom w:val="single" w:color="2B5797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2B5797"/>
          <w:spacing w:val="80"/>
          <w:sz w:val="22"/>
          <w:szCs w:val="22"/>
        </w:rPr>
        <w:t xml:space="preserve">PROJECTS</w:t>
      </w:r>
    </w:p>
    <w:p>
      <w:pPr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Possah</w:t>
      </w:r>
      <w:r>
        <w:rPr>
          <w:rFonts w:ascii="Calibri" w:cs="Calibri" w:eastAsia="Calibri" w:hAnsi="Calibri"/>
          <w:i/>
          <w:iCs/>
          <w:color w:val="4A4A4A"/>
          <w:sz w:val="21"/>
          <w:szCs w:val="21"/>
        </w:rPr>
        <w:t xml:space="preserve">  —  Production e-commerce for a live apparel brand</w:t>
      </w:r>
    </w:p>
    <w:p>
      <w:pPr>
        <w:spacing w:after="5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Next.js · TypeScript · Supabase/Postgres · Razorpay · Sentry · Playwright · Vitest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jpii9y7oer4m2t3fwjn0c">
        <w:r>
          <w:rPr>
            <w:rFonts w:ascii="Calibri" w:cs="Calibri" w:eastAsia="Calibri" w:hAnsi="Calibri"/>
            <w:color w:val="2B5797"/>
            <w:sz w:val="19"/>
            <w:szCs w:val="19"/>
            <w:u w:val="single"/>
          </w:rPr>
          <w:t xml:space="preserve">thepossah.com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Architected and deployed a full production e-commerce platform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storefront, admin dashboard, payment processing, order management, and fulfillment workflows for a live apparel brand.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Integrated Razorpay payment gateway with server-side price re-validation,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ensuring client-sent amounts are always re-checked against the database before capture; manipulation is structurally impossible.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Built idempotency guards on webhooks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(DB-level constraints, not application checks) to prevent duplicate order fulfillment on retry/replay.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Implemented JWT authentication, Sentry error monitoring,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and automated E2E + unit testing suites using Playwright and Vitest for confident production deployments.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Executed 24 schema migrations with zero downtime;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rollback path documented for each migration.</w:t>
      </w:r>
    </w:p>
    <w:p>
      <w:pPr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Synthesis</w:t>
      </w:r>
      <w:r>
        <w:rPr>
          <w:rFonts w:ascii="Calibri" w:cs="Calibri" w:eastAsia="Calibri" w:hAnsi="Calibri"/>
          <w:i/>
          <w:iCs/>
          <w:color w:val="4A4A4A"/>
          <w:sz w:val="21"/>
          <w:szCs w:val="21"/>
        </w:rPr>
        <w:t xml:space="preserve">  —  Adaptive learning engine that personalizes study pathways</w:t>
      </w:r>
    </w:p>
    <w:p>
      <w:pPr>
        <w:spacing w:after="5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Next.js · TypeScript · SQLite · React Flow · JWT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alebrqtthw-9mebmlam90">
        <w:r>
          <w:rPr>
            <w:rFonts w:ascii="Calibri" w:cs="Calibri" w:eastAsia="Calibri" w:hAnsi="Calibri"/>
            <w:color w:val="2B5797"/>
            <w:sz w:val="19"/>
            <w:szCs w:val="19"/>
            <w:u w:val="single"/>
          </w:rPr>
          <w:t xml:space="preserve">synthesis-adaptive-learning.vercel.app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Designed an adaptive learning engine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using Bayesian Knowledge Tracing, spaced-repetition scheduling (SM-2), and prerequisite graph traversal to personalize what learners study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Built a 31-node prerequisite dependency graph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where each concept has defined dependencies; learners can only reach topics they are genuinely ready for.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Developed interactive knowledge dependency visualizations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with React Flow and dagre layout algorithm to help learners understand progression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Implemented a 4-state Motivation FSM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(neutral/winning/bored/frustrated) that adapts encouragement overlays based on learner streak in real time.</w:t>
      </w:r>
    </w:p>
    <w:p>
      <w:pPr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Blueprint Builder</w:t>
      </w:r>
      <w:r>
        <w:rPr>
          <w:rFonts w:ascii="Calibri" w:cs="Calibri" w:eastAsia="Calibri" w:hAnsi="Calibri"/>
          <w:i/>
          <w:iCs/>
          <w:color w:val="4A4A4A"/>
          <w:sz w:val="21"/>
          <w:szCs w:val="21"/>
        </w:rPr>
        <w:t xml:space="preserve">  —  Structured requirement discovery for client projects</w:t>
      </w:r>
    </w:p>
    <w:p>
      <w:pPr>
        <w:spacing w:after="5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Next.js 14 · TypeScript · Supabase/Postgres · Tailwind · Vercel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fp28bifph1rkfoktqa7ci">
        <w:r>
          <w:rPr>
            <w:rFonts w:ascii="Calibri" w:cs="Calibri" w:eastAsia="Calibri" w:hAnsi="Calibri"/>
            <w:color w:val="2B5797"/>
            <w:sz w:val="19"/>
            <w:szCs w:val="19"/>
            <w:u w:val="single"/>
          </w:rPr>
          <w:t xml:space="preserve">web-builder-1-six.vercel.app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Built a structured requirement discovery system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that transforms client goals and business needs into implementation-ready website specifications.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Standardized information collection and project handoff,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reducing planning ambiguity and accelerating developer onboarding for new projects.</w:t>
      </w:r>
    </w:p>
    <w:p>
      <w:pPr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Fitness Garage &amp; Zingara</w:t>
      </w:r>
      <w:r>
        <w:rPr>
          <w:rFonts w:ascii="Calibri" w:cs="Calibri" w:eastAsia="Calibri" w:hAnsi="Calibri"/>
          <w:i/>
          <w:iCs/>
          <w:color w:val="4A4A4A"/>
          <w:sz w:val="21"/>
          <w:szCs w:val="21"/>
        </w:rPr>
        <w:t xml:space="preserve">  —  Designed and launched production websites for 2 operating local businesses</w:t>
      </w:r>
    </w:p>
    <w:p>
      <w:pPr>
        <w:spacing w:after="5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HTML · CSS · JavaScript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dngmrxueanit_ait_sbvs">
        <w:r>
          <w:rPr>
            <w:rFonts w:ascii="Calibri" w:cs="Calibri" w:eastAsia="Calibri" w:hAnsi="Calibri"/>
            <w:color w:val="2B5797"/>
            <w:sz w:val="19"/>
            <w:szCs w:val="19"/>
            <w:u w:val="single"/>
          </w:rPr>
          <w:t xml:space="preserve">fitness-garage.in  ·  zingararestaurant.co.in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Translated operational requirements into customer-facing digital experiences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now serving as each business's primary online presence.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Structured information architecture, service presentation,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inquiry flows, and conversion-focused UX — mobile-first design with WhatsApp integration for direct customer contact.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Collaborated directly with business stakeholders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to align design decisions with real operational constraints and customer behavior.</w:t>
      </w:r>
    </w:p>
    <w:p>
      <w:pPr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Aivorain India</w:t>
      </w:r>
      <w:r>
        <w:rPr>
          <w:rFonts w:ascii="Calibri" w:cs="Calibri" w:eastAsia="Calibri" w:hAnsi="Calibri"/>
          <w:i/>
          <w:iCs/>
          <w:color w:val="4A4A4A"/>
          <w:sz w:val="21"/>
          <w:szCs w:val="21"/>
        </w:rPr>
        <w:t xml:space="preserve">  —  Professional digital presence for a B2B DYMO printer solutions provider</w:t>
      </w:r>
    </w:p>
    <w:p>
      <w:pPr>
        <w:spacing w:after="5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HTML · CSS · JavaScript</w:t>
      </w:r>
      <w:r>
        <w:rPr>
          <w:rFonts w:ascii="Calibri" w:cs="Calibri" w:eastAsia="Calibri" w:hAnsi="Calibri"/>
          <w:sz w:val="19"/>
          <w:szCs w:val="19"/>
        </w:rPr>
        <w:t xml:space="preserve">  </w:t>
      </w:r>
      <w:hyperlink w:history="1" r:id="rIdl4ron-osfcmxrsfy9z-j1">
        <w:r>
          <w:rPr>
            <w:rFonts w:ascii="Calibri" w:cs="Calibri" w:eastAsia="Calibri" w:hAnsi="Calibri"/>
            <w:color w:val="2B5797"/>
            <w:sz w:val="19"/>
            <w:szCs w:val="19"/>
            <w:u w:val="single"/>
          </w:rPr>
          <w:t xml:space="preserve">aivoraindia.com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Deployed a search-optimized B2B website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structured for product discovery and enterprise enquiry generation.</w:t>
      </w:r>
    </w:p>
    <w:p>
      <w:pPr>
        <w:pBdr>
          <w:bottom w:val="single" w:color="2B5797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2B5797"/>
          <w:spacing w:val="8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Marketing Intern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 —  Jobert Apparels Pvt Ltd, Bengaluru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	Apr 2025 – Oct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Developed 3 new sub-brand identities from scratch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names, logos, slogans tailored to distinct target audiences — and established the brand's complete customer-facing communication channels.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Web Design &amp; Content Lead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 —  Greek God Clothing, Bengaluru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	Jan 2025 – Apr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Led end-to-end product lifecycle for the brand's first online store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from concept and Figma prototyping to development and live deployment.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Shaped the content calendar around product launches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and managed the brand's digital presence across platforms.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Operations Team Lead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 —  E-Cell, UVCE, Bengaluru</w:t>
      </w:r>
      <w:r>
        <w:rPr>
          <w:rFonts w:ascii="Calibri" w:cs="Calibri" w:eastAsia="Calibri" w:hAnsi="Calibri"/>
          <w:color w:val="4A4A4A"/>
          <w:sz w:val="19"/>
          <w:szCs w:val="19"/>
        </w:rPr>
        <w:t xml:space="preserve">	Sep 2023 – May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Coordinated logistics, execution, outreach, and cross-functional teams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for entrepreneurship-focused events and innovation challenges.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Drove 200+ participants to a case competition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through structured planning and a focused content strategy.</w:t>
      </w:r>
    </w:p>
    <w:p>
      <w:pPr>
        <w:pBdr>
          <w:bottom w:val="single" w:color="2B5797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2B5797"/>
          <w:spacing w:val="8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16150F"/>
          <w:sz w:val="23"/>
          <w:szCs w:val="23"/>
        </w:rPr>
        <w:t xml:space="preserve">University Visvesvaraya College of Engineering (UVCE)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Bengaluru, Karnataka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Expected 2027</w:t>
      </w:r>
    </w:p>
    <w:p>
      <w:pPr>
        <w:spacing w:after="4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B.Tech, Artificial Intelligence &amp; Machine Learning  ·  CGPA 8.9 / 10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6150F"/>
          <w:sz w:val="20"/>
          <w:szCs w:val="20"/>
        </w:rPr>
        <w:t xml:space="preserve">Relevant Coursework: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Software Engineering, DBMS, Data Structures &amp; Algorithms, Machine Learning, OOP, Computer Networks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Base PU College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Bengaluru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2021 – 2023</w:t>
      </w:r>
    </w:p>
    <w:p>
      <w:pPr>
        <w:spacing w:after="6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Pre-University (PCMC)  ·  92%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150F"/>
          <w:sz w:val="21"/>
          <w:szCs w:val="21"/>
        </w:rPr>
        <w:t xml:space="preserve">Jaigopal Garodia Rashtrotthana Vidya Kendra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 — Bengaluru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2021</w:t>
      </w:r>
    </w:p>
    <w:p>
      <w:pPr>
        <w:spacing w:after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Secondary School Certificate (Class X)  ·  94%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4lv_iyedx72pter0kjvb" Type="http://schemas.openxmlformats.org/officeDocument/2006/relationships/hyperlink" Target="https://linkedin.com/in/sujeth-a-s" TargetMode="External"/><Relationship Id="rIdoinw_csv9xjwe4pnqbq_f" Type="http://schemas.openxmlformats.org/officeDocument/2006/relationships/hyperlink" Target="https://github.com/sujeth-dev" TargetMode="External"/><Relationship Id="rIdtc-uqi1i5mejodlpol6bs" Type="http://schemas.openxmlformats.org/officeDocument/2006/relationships/hyperlink" Target="https://sujeth-dev-portfolio.vercel.app" TargetMode="External"/><Relationship Id="rIdjpii9y7oer4m2t3fwjn0c" Type="http://schemas.openxmlformats.org/officeDocument/2006/relationships/hyperlink" Target="https://thepossah.com" TargetMode="External"/><Relationship Id="rIdalebrqtthw-9mebmlam90" Type="http://schemas.openxmlformats.org/officeDocument/2006/relationships/hyperlink" Target="https://synthesis-adaptive-learning.vercel.app" TargetMode="External"/><Relationship Id="rIdfp28bifph1rkfoktqa7ci" Type="http://schemas.openxmlformats.org/officeDocument/2006/relationships/hyperlink" Target="https://web-builder-1-six.vercel.app" TargetMode="External"/><Relationship Id="rIddngmrxueanit_ait_sbvs" Type="http://schemas.openxmlformats.org/officeDocument/2006/relationships/hyperlink" Target="https://fitness-garage.in" TargetMode="External"/><Relationship Id="rIdl4ron-osfcmxrsfy9z-j1" Type="http://schemas.openxmlformats.org/officeDocument/2006/relationships/hyperlink" Target="https://www.aivoraindia.com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2026-06-10T11:06:42.232Z</dcterms:created>
  <dcterms:modified xsi:type="dcterms:W3CDTF">2026-06-10T11:06:42.233Z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