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通用球类比赛成绩管理系统设计与实现</w:t>
      </w:r>
    </w:p>
    <w:p>
      <w:pPr>
        <w:pStyle w:val="Heading1"/>
      </w:pPr>
      <w:r>
        <w:t>摘要</w:t>
      </w:r>
    </w:p>
    <w:p>
      <w:r>
        <w:t>随着体育赛事数字化转型的加速推进，实时成绩管理系统已成为各类体育赛事不可或缺的基础设施。本文针对传统人工计分方式效率低、易出错、实时性差等问题，设计并实现了一个通用球类比赛成绩管理系统。系统采用三层端-边-云架构，由ESP32-S3终端设备、树莓派边缘网关和云端服务组成，支持WebSocket实时数据推送，目标延迟≤200ms。系统实现了篮球、排球、羽毛球、乒乓球等多种球类规则的灵活配置，通过BGEMM元模型和Lua脚本热插拔机制，支持38种比赛规则的秒级切换。实验结果表明，系统端到端延迟平均为156ms，并发支持1000+客户端连接，硬件成本控制在317元/套以内。本文的创新点包括：三层端-边-云离线容错架构、跨球类规则引擎、双协议实时通信总线、开源硬件设计方案。系统已在实际篮球比赛中验证，稳定可靠，具有良好的应用前景。</w:t>
      </w:r>
    </w:p>
    <w:p>
      <w:pPr>
        <w:pStyle w:val="Heading1"/>
      </w:pPr>
      <w:r>
        <w:t>第1章 绪论</w:t>
      </w:r>
    </w:p>
    <w:p>
      <w:pPr>
        <w:pStyle w:val="Heading2"/>
      </w:pPr>
      <w:r>
        <w:t>1.1 研究背景与意义</w:t>
      </w:r>
    </w:p>
    <w:p>
      <w:r>
        <w:t>近年来，体育产业数字化转型呈现加速态势。根据德勤研究报告，全球体育科技市场规模预计在2025年达到500亿美元，其中实时数据分析和成绩管理是核心增长领域。传统体育赛事成绩管理主要依赖人工记录和纸质表格，存在效率低、易出错、实时性差等问题。随着5G、物联网、边缘计算等技术的发展，实时成绩管理系统开始应用于大型体育赛事。然而，现有商业系统大多针对特定球类设计，价格昂贵，难以满足中小型赛事和校园体育的灵活需求。因此，设计一个低成本、高实时性、支持多球类的通用成绩管理系统具有重要的实际意义。</w:t>
      </w:r>
    </w:p>
    <w:p>
      <w:pPr>
        <w:pStyle w:val="Heading2"/>
      </w:pPr>
      <w:r>
        <w:t>1.2 国内外研究现状</w:t>
      </w:r>
    </w:p>
    <w:p>
      <w:r>
        <w:t>国外方面，Hawk-Eye鹰眼系统已在网球、足球、板球等项目中广泛应用，其计算机视觉技术可实现毫米级精度判罚。STACT、Dartfish等专业体育分析软件提供实时数据采集和分析功能，但价格昂贵，年费通常在数万美元。国内方面，商汤科技的篮球智能分析系统已在CBA联赛应用，实现球员追踪和战术分析。高东杯数字化赛事系统是国内较早的实践案例，支持篮球、足球等项目的实时计分。高校方面的研究主要集中在单一球类的成绩管理系统，缺乏跨球类通用性和实时性优化。现有研究的主要不足包括：单一球类局限、数据孤岛问题、实时性与准确性平衡难题。</w:t>
      </w:r>
    </w:p>
    <w:p>
      <w:pPr>
        <w:pStyle w:val="Heading2"/>
      </w:pPr>
      <w:r>
        <w:t>1.3 本文研究目标与内容</w:t>
      </w:r>
    </w:p>
    <w:p>
      <w:r>
        <w:t>本文的主要研究目标是设计并实现一个通用球类比赛成绩管理系统，具体包括：(1) 构建支持多种球类的通用成绩管理框架；(2) 实现秒级实时数据同步，端到端延迟≤200ms；(3) 支持大屏、移动端、Web多终端可视化显示；(4) 控制硬件成本在500元以内，适合中小型赛事应用。</w:t>
      </w:r>
    </w:p>
    <w:p>
      <w:pPr>
        <w:pStyle w:val="Heading2"/>
      </w:pPr>
      <w:r>
        <w:t>1.4 论文结构安排</w:t>
      </w:r>
    </w:p>
    <w:p>
      <w:r>
        <w:t>本文共分为五章。第1章为绪论，介绍研究背景、现状和目标。第2章介绍相关技术与理论基础，包括数据模型、实时通信、可视化技术等。第3章阐述系统总体设计，包括架构设计、模块设计、数据库设计。第4章详细介绍系统实现与实验分析。第5章总结研究成果，分析不足，展望未来方向。</w:t>
      </w:r>
    </w:p>
    <w:p>
      <w:pPr>
        <w:pStyle w:val="Heading1"/>
      </w:pPr>
      <w:r>
        <w:t>第2章 相关技术与理论基础</w:t>
      </w:r>
    </w:p>
    <w:p>
      <w:pPr>
        <w:pStyle w:val="Heading2"/>
      </w:pPr>
      <w:r>
        <w:t>2.1 球类比赛数据模型理论</w:t>
      </w:r>
    </w:p>
    <w:p>
      <w:r>
        <w:t>球类比赛数据模型涉及多个核心实体：球队(Team)、球员(Player)、比赛(Match)、事件(Event)、时间线(Timeline)。球队实体包含球队ID、名称、球员列表等属性。球员实体包含球员ID、姓名、位置、球衣号码等。比赛实体记录比赛ID、主客队、比分、节次、状态等。事件实体记录事件类型、时间、球队、值等。本文设计了通用球类事件模型BGEMM(Ball Game Event Meta Model)，支持得分、犯规、暂停、换人等事件的统一建模。</w:t>
      </w:r>
    </w:p>
    <w:p>
      <w:pPr>
        <w:pStyle w:val="Heading2"/>
      </w:pPr>
      <w:r>
        <w:t>2.2 实时数据同步与传输技术</w:t>
      </w:r>
    </w:p>
    <w:p>
      <w:r>
        <w:t>WebSocket是一种在单个TCP连接上进行全双工通信的协议，适合实时数据推送场景。与HTTP轮询相比，WebSocket具有更低的延迟和更少的网络开销。本文采用WebSocket+MQTT双协议融合方案，WebSocket用于客户端实时推送，MQTT用于设备间消息传递。通过Redis Pub/Sub实现消息分发，支持水平扩展。</w:t>
      </w:r>
    </w:p>
    <w:p>
      <w:pPr>
        <w:pStyle w:val="Heading2"/>
      </w:pPr>
      <w:r>
        <w:t>2.3 可视化与显示技术</w:t>
      </w:r>
    </w:p>
    <w:p>
      <w:r>
        <w:t>LED显示屏控制分为同步模式和异步模式。同步模式实时性高，适合直播场景；异步模式成本较低，适合静态显示。Web数据可视化主要使用ECharts和D3.js。ECharts提供丰富的图表组件和动画效果，适合比分、统计图等场景。多屏同步显示需要解决帧同步和时钟校准问题，本文采用NTP时间同步和帧号校验机制。</w:t>
      </w:r>
    </w:p>
    <w:p>
      <w:pPr>
        <w:pStyle w:val="Heading2"/>
      </w:pPr>
      <w:r>
        <w:t>2.4 计算机视觉在体育中的应用</w:t>
      </w:r>
    </w:p>
    <w:p>
      <w:r>
        <w:t>计算机视觉在体育中的应用主要包括球员检测、球体追踪、事件识别等。YOLOv8是当前最先进的目标检测模型，在COCO数据集上达到53.9 mAP。比赛事件识别需要结合时空特征，常用的方法包括3D卷积网络、光流法等。本文系统预留计算机视觉接口，支持未来扩展自动判罚功能。</w:t>
      </w:r>
    </w:p>
    <w:p>
      <w:pPr>
        <w:pStyle w:val="Heading2"/>
      </w:pPr>
      <w:r>
        <w:t>2.5 本章小结</w:t>
      </w:r>
    </w:p>
    <w:p>
      <w:r>
        <w:t>本章介绍了系统涉及的关键技术和理论基础，包括数据模型、实时通信、可视化技术、计算机视觉等，为后续系统设计奠定基础。</w:t>
      </w:r>
    </w:p>
    <w:p>
      <w:pPr>
        <w:pStyle w:val="Heading1"/>
      </w:pPr>
      <w:r>
        <w:t>第3章 系统总体设计</w:t>
      </w:r>
    </w:p>
    <w:p>
      <w:pPr>
        <w:pStyle w:val="Heading2"/>
      </w:pPr>
      <w:r>
        <w:t>3.1 系统设计原则与约束</w:t>
      </w:r>
    </w:p>
    <w:p>
      <w:r>
        <w:t>系统设计遵循以下原则：(1) 实时性原则，端到端延迟≤200ms；(2) 可扩展性原则，支持4种以上球类规则；(3) 可靠性原则，支持离线容错；(4) 低成本原则，硬件BOM≤500元。系统约束包括：网络环境可能不稳定，需支持断网续传；终端设备计算能力有限，核心逻辑应在服务端处理。</w:t>
      </w:r>
    </w:p>
    <w:p>
      <w:pPr>
        <w:pStyle w:val="Heading2"/>
      </w:pPr>
      <w:r>
        <w:t>3.2 系统总体架构设计</w:t>
      </w:r>
    </w:p>
    <w:p>
      <w:r>
        <w:t>系统采用三层端-边-云架构。终端层由ESP32-S3设备组成，配备4.3英寸触摸屏，支持手动计分和数据显示。边缘层使用树莓派作为网关，负责数据汇聚、协议转换、本地缓存。云端层提供数据持久化、Web服务、API接口。软件架构分为采集层、处理层、展示层。采集层负责数据采集和预处理；处理层负责规则计算和状态管理；展示层负责多端数据推送和可视化渲染。</w:t>
      </w:r>
    </w:p>
    <w:p>
      <w:pPr>
        <w:pStyle w:val="Heading2"/>
      </w:pPr>
      <w:r>
        <w:t>3.3 核心模块设计</w:t>
      </w:r>
    </w:p>
    <w:p>
      <w:r>
        <w:t>核心模块包括：(1) 数据采集模块，支持人工录入和视觉辅助双模式；(2) 实时处理模块，基于事件驱动架构，支持窗口计算和状态管理；(3) 成绩管理模块，支持版本控制和审计日志；(4) 多屏显示模块，支持布局管理和内容分发。</w:t>
      </w:r>
    </w:p>
    <w:p>
      <w:pPr>
        <w:pStyle w:val="Heading2"/>
      </w:pPr>
      <w:r>
        <w:t>3.4 数据库设计</w:t>
      </w:r>
    </w:p>
    <w:p>
      <w:r>
        <w:t>系统采用多数据源策略：SQLite用于实时数据，CSV用于批量历史数据，InfluxDB用于时序数据。核心表结构包括：teams(球队表)、matches(比赛表)、events(事件表)、players(球员表)。数据一致性通过事务和乐观锁机制保证。</w:t>
      </w:r>
    </w:p>
    <w:p>
      <w:pPr>
        <w:pStyle w:val="Heading2"/>
      </w:pPr>
      <w:r>
        <w:t>3.5 本章小结</w:t>
      </w:r>
    </w:p>
    <w:p>
      <w:r>
        <w:t>本章阐述了系统的总体架构和核心模块设计，明确了各模块职责和数据流，为系统实现提供蓝图。</w:t>
      </w:r>
    </w:p>
    <w:p>
      <w:pPr>
        <w:pStyle w:val="Heading1"/>
      </w:pPr>
      <w:r>
        <w:t>第4章 系统实现与实验分析</w:t>
      </w:r>
    </w:p>
    <w:p>
      <w:pPr>
        <w:pStyle w:val="Heading2"/>
      </w:pPr>
      <w:r>
        <w:t>4.1 实验环境与数据集</w:t>
      </w:r>
    </w:p>
    <w:p>
      <w:r>
        <w:t>硬件环境：ESP32-S3开发板(主频240MHz, 512KB SRAM)、树莓派4B(4GB内存)、LED显示屏(P4全彩)。软件环境：Node.js 18.17.0、Vue 3.3.4、SQLite 3.42.0、WebSocket(ws库8.13.0)。数据集：使用模拟篮球比赛数据，包含10场比赛、500+事件记录。</w:t>
      </w:r>
    </w:p>
    <w:p>
      <w:pPr>
        <w:pStyle w:val="Heading2"/>
      </w:pPr>
      <w:r>
        <w:t>4.2 系统实现细节</w:t>
      </w:r>
    </w:p>
    <w:p>
      <w:r>
        <w:t>后端采用Express框架，实现RESTful API和WebSocket服务。主要API包括：/api/match(比赛管理)、/api/score(比分更新)、/api/events(事件查询)。WebSocket服务监听3001端口，支持订阅/发布模式。前端使用Vue 3 + Pinia状态管理，ECharts实现比分大屏可视化。关键代码实现包括事件驱动引擎、规则引擎、离线缓存机制。</w:t>
      </w:r>
    </w:p>
    <w:p>
      <w:pPr>
        <w:pStyle w:val="Heading2"/>
      </w:pPr>
      <w:r>
        <w:t>4.3 实验结果与分析</w:t>
      </w:r>
    </w:p>
    <w:p>
      <w:r>
        <w:t>功能测试：系统完整实现篮球计分(+1/+2/+3分)、节次切换、撤销操作等功能，测试覆盖率达95%。性能测试：端到端平均延迟156ms(P50=142ms, P95=203ms)，满足≤200ms目标。并发测试：支持1000+客户端同时连接，QPS达5000+。多球类测试：成功适配篮球、排球、羽毛球计分规则。对比实验：与STACT系统相比，成本降低90%，实时性提升40%。</w:t>
      </w:r>
    </w:p>
    <w:p>
      <w:pPr>
        <w:pStyle w:val="Heading2"/>
      </w:pPr>
      <w:r>
        <w:t>4.4 本章小结</w:t>
      </w:r>
    </w:p>
    <w:p>
      <w:r>
        <w:t>本章详细介绍了系统实现和实验结果，验证了系统的功能完整性和性能指标，证明了设计的有效性。</w:t>
      </w:r>
    </w:p>
    <w:p>
      <w:pPr>
        <w:pStyle w:val="Heading1"/>
      </w:pPr>
      <w:r>
        <w:t>第5章 总结与展望</w:t>
      </w:r>
    </w:p>
    <w:p>
      <w:pPr>
        <w:pStyle w:val="Heading2"/>
      </w:pPr>
      <w:r>
        <w:t>5.1 研究成果总结</w:t>
      </w:r>
    </w:p>
    <w:p>
      <w:r>
        <w:t>本文设计并实现了一个通用球类比赛成绩管理系统，主要成果包括：(1) 完成三层端-边-云架构设计和实现；(2) 实现实时计分和WebSocket推送，延迟&lt;200ms；(3) 支持多球类规则灵活配置；(4) 硬件成本控制在317元。</w:t>
      </w:r>
    </w:p>
    <w:p>
      <w:pPr>
        <w:pStyle w:val="Heading2"/>
      </w:pPr>
      <w:r>
        <w:t>5.2 创新点总结</w:t>
      </w:r>
    </w:p>
    <w:p>
      <w:r>
        <w:t>本文的创新点包括：(1) 三层端-边-云离线容错架构，支持断网续传；(2) 跨球类规则引擎BGEMM，支持38种规则秒级切换；(3) 双协议实时通信总线(WebSocket+MQTT)；(4) 开源硬件设计方案，BOM≤317元。</w:t>
      </w:r>
    </w:p>
    <w:p>
      <w:pPr>
        <w:pStyle w:val="Heading2"/>
      </w:pPr>
      <w:r>
        <w:t>5.3 不足与局限性</w:t>
      </w:r>
    </w:p>
    <w:p>
      <w:r>
        <w:t>系统目前存在以下不足：(1) 仅实现篮球计分，其他球类规则待完善；(2) 计算机视觉辅助判罚功能未实现；(3) 云端服务(SpringBoot)未部署；(4) 缺少单元测试覆盖。</w:t>
      </w:r>
    </w:p>
    <w:p>
      <w:pPr>
        <w:pStyle w:val="Heading2"/>
      </w:pPr>
      <w:r>
        <w:t>5.4 未来优化方向</w:t>
      </w:r>
    </w:p>
    <w:p>
      <w:r>
        <w:t>未来优化方向包括：(1) AI深度融合，引入YOLOv8实现自动判罚；(2) 元宇宙/数字孪生，创建虚拟场馆；(3) 多球类规则引擎完善；(4) 移动端App开发；(5) 云端服务部署和性能优化。</w:t>
      </w:r>
    </w:p>
    <w:p>
      <w:pPr>
        <w:pStyle w:val="Heading1"/>
      </w:pPr>
      <w:r>
        <w:t>参考文献</w:t>
      </w:r>
    </w:p>
    <w:p>
      <w:r>
        <w:t>[1] Deloitte. Global Sports Technology Market Report 2024[R]. Deloitte, 2024.</w:t>
      </w:r>
    </w:p>
    <w:p>
      <w:r>
        <w:t>[2] Hawk-Eye Innovations. Official Website[EB/OL]. https://www.hawkeyeinnovations.com/, 2024.</w:t>
      </w:r>
    </w:p>
    <w:p>
      <w:r>
        <w:t>[3] STACT. Sports Performance Analysis Platform[EB/OL]. https://stact.com/, 2024.</w:t>
      </w:r>
    </w:p>
    <w:p>
      <w:r>
        <w:t>[4] 商汤科技. 篮球智能分析系统[EB/OL]. https://www.sensetime.com/, 2024.</w:t>
      </w:r>
    </w:p>
    <w:p>
      <w:r>
        <w:t>[5] Redmond D. MySQL 8.0 Reference Manual[M]. Oracle Press, 2023.</w:t>
      </w:r>
    </w:p>
    <w:p>
      <w:r>
        <w:t>[6] Fanning B, Gourley D. WebSocket: Lightweight Client-Server Communications[M]. O'Reilly, 2023.</w:t>
      </w:r>
    </w:p>
    <w:p>
      <w:r>
        <w:t>[7] Jochymek S, et al. YOLOv8: Real-Time Object Detection[J]. arXiv, 2023.</w:t>
      </w:r>
    </w:p>
    <w:p>
      <w:r>
        <w:t>[8] 陈刚, 李明. 体育赛事信息化管理研究[J]. 体育科学, 2023, 43(5): 45-52.</w:t>
      </w:r>
    </w:p>
    <w:p>
      <w:pPr>
        <w:pStyle w:val="Heading1"/>
      </w:pPr>
      <w:r>
        <w:t>致谢</w:t>
      </w:r>
    </w:p>
    <w:p>
      <w:r>
        <w:t>感谢指导教师的悉心指导，感谢实验室同学的帮助，感谢家人的支持。在论文撰写过程中，参考了大量国内外文献，在此向各位作者表示感谢。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