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349BA" w:rsidRPr="00C349BA" w:rsidRDefault="00C349BA" w:rsidP="00C349BA">
      <w:pPr>
        <w:spacing w:before="100" w:beforeAutospacing="1" w:after="100" w:afterAutospacing="1" w:line="240" w:lineRule="auto"/>
        <w:jc w:val="center"/>
        <w:outlineLvl w:val="1"/>
        <w:rPr>
          <w:rFonts w:ascii="Arial" w:hAnsi="Arial" w:cs="Arial"/>
          <w:color w:val="222222"/>
          <w:sz w:val="32"/>
          <w:szCs w:val="32"/>
          <w:shd w:val="clear" w:color="auto" w:fill="FFFFFF"/>
        </w:rPr>
      </w:pPr>
      <w:r w:rsidRPr="00C349BA">
        <w:rPr>
          <w:rFonts w:ascii="Arial" w:hAnsi="Arial" w:cs="Arial"/>
          <w:color w:val="222222"/>
          <w:sz w:val="32"/>
          <w:szCs w:val="32"/>
          <w:shd w:val="clear" w:color="auto" w:fill="FFFFFF"/>
        </w:rPr>
        <w:t>Examine serverless architecture, specifically AWS Lambda functions.</w:t>
      </w:r>
    </w:p>
    <w:p w:rsidR="00C349BA" w:rsidRPr="00C349BA" w:rsidRDefault="00C349BA" w:rsidP="00C349BA">
      <w:pPr>
        <w:spacing w:before="100" w:beforeAutospacing="1" w:after="100" w:afterAutospacing="1" w:line="240" w:lineRule="auto"/>
        <w:outlineLvl w:val="1"/>
        <w:rPr>
          <w:rFonts w:ascii="Times New Roman" w:eastAsia="Times New Roman" w:hAnsi="Times New Roman" w:cs="Times New Roman"/>
          <w:b/>
          <w:bCs/>
          <w:sz w:val="24"/>
          <w:szCs w:val="24"/>
        </w:rPr>
      </w:pPr>
      <w:r w:rsidRPr="00C349BA">
        <w:rPr>
          <w:rFonts w:ascii="Times New Roman" w:eastAsia="Times New Roman" w:hAnsi="Times New Roman" w:cs="Times New Roman"/>
          <w:b/>
          <w:bCs/>
          <w:sz w:val="24"/>
          <w:szCs w:val="24"/>
        </w:rPr>
        <w:t>1. Objective:</w:t>
      </w:r>
    </w:p>
    <w:p w:rsidR="00C349BA" w:rsidRPr="00C349BA" w:rsidRDefault="00C349BA" w:rsidP="00C349BA">
      <w:pPr>
        <w:spacing w:before="100" w:beforeAutospacing="1" w:after="100" w:afterAutospacing="1" w:line="240" w:lineRule="auto"/>
        <w:rPr>
          <w:rFonts w:ascii="Times New Roman" w:eastAsia="Times New Roman" w:hAnsi="Times New Roman" w:cs="Times New Roman"/>
        </w:rPr>
      </w:pPr>
      <w:r w:rsidRPr="00C349BA">
        <w:rPr>
          <w:rFonts w:ascii="Times New Roman" w:eastAsia="Times New Roman" w:hAnsi="Times New Roman" w:cs="Times New Roman"/>
        </w:rPr>
        <w:t>To analyze, define, and document the security posture of AWS Lambda serverless architectures—focusing on event payload validation, IAM least-privilege execution role scoping, dynamic secret management via AWS Secrets Manager, and execution context isolation to prevent serverless injection attacks and cross-invocation data leaks.</w:t>
      </w:r>
    </w:p>
    <w:p w:rsidR="00C349BA" w:rsidRPr="00C349BA" w:rsidRDefault="00C349BA" w:rsidP="00C349BA">
      <w:pPr>
        <w:pStyle w:val="Heading2"/>
        <w:rPr>
          <w:sz w:val="24"/>
          <w:szCs w:val="24"/>
        </w:rPr>
      </w:pPr>
      <w:r>
        <w:rPr>
          <w:sz w:val="24"/>
          <w:szCs w:val="24"/>
        </w:rPr>
        <w:t>2</w:t>
      </w:r>
      <w:r w:rsidRPr="00C349BA">
        <w:rPr>
          <w:sz w:val="24"/>
          <w:szCs w:val="24"/>
        </w:rPr>
        <w:t>. Introduction:</w:t>
      </w:r>
    </w:p>
    <w:p w:rsidR="00C349BA" w:rsidRPr="00C349BA" w:rsidRDefault="00C349BA" w:rsidP="00C349BA">
      <w:pPr>
        <w:pStyle w:val="NormalWeb"/>
        <w:rPr>
          <w:sz w:val="22"/>
          <w:szCs w:val="22"/>
        </w:rPr>
      </w:pPr>
      <w:r w:rsidRPr="00C349BA">
        <w:rPr>
          <w:sz w:val="22"/>
          <w:szCs w:val="22"/>
        </w:rPr>
        <w:t>Serverless computing, exemplified by AWS Lambda, shifts infrastructure management, server provisioning, and OS patching to the cloud provider. However, operating without persistent servers does not eliminate security responsibilities—it shifts the threat model. Under the AWS Shared Responsibility Model, while AWS secures the underlying execution environment and physical infrastructure, application teams remain responsible for function code security, IAM permissions, dependency management, event source validation, and secret handling.examines the serverless attack surface, highlighting risks like event data injection, over-privileged IAM execution roles, dependency vulnerabilities, and persistent context reuse attacks.</w:t>
      </w:r>
    </w:p>
    <w:p w:rsidR="00C349BA" w:rsidRPr="00C349BA" w:rsidRDefault="00C349BA" w:rsidP="00C349BA">
      <w:pPr>
        <w:pStyle w:val="Heading2"/>
        <w:rPr>
          <w:sz w:val="24"/>
          <w:szCs w:val="24"/>
        </w:rPr>
      </w:pPr>
      <w:r>
        <w:rPr>
          <w:sz w:val="24"/>
          <w:szCs w:val="24"/>
        </w:rPr>
        <w:t>3</w:t>
      </w:r>
      <w:r w:rsidRPr="00C349BA">
        <w:rPr>
          <w:sz w:val="24"/>
          <w:szCs w:val="24"/>
        </w:rPr>
        <w:t>. Tools and Concepts Covered:</w:t>
      </w:r>
    </w:p>
    <w:p w:rsidR="00C349BA" w:rsidRPr="00C349BA" w:rsidRDefault="00C349BA" w:rsidP="00C349BA">
      <w:pPr>
        <w:pStyle w:val="NormalWeb"/>
        <w:numPr>
          <w:ilvl w:val="0"/>
          <w:numId w:val="1"/>
        </w:numPr>
        <w:rPr>
          <w:sz w:val="22"/>
          <w:szCs w:val="22"/>
        </w:rPr>
      </w:pPr>
      <w:r w:rsidRPr="00C349BA">
        <w:rPr>
          <w:b/>
          <w:bCs/>
        </w:rPr>
        <w:t>Serverless Threat Model:</w:t>
      </w:r>
      <w:r w:rsidRPr="00C349BA">
        <w:t xml:space="preserve"> Evaluating attack vectors specific to event-driven </w:t>
      </w:r>
      <w:r w:rsidRPr="00C349BA">
        <w:rPr>
          <w:sz w:val="22"/>
          <w:szCs w:val="22"/>
        </w:rPr>
        <w:t xml:space="preserve">architectures (Event Injection, Denial of Wallet, </w:t>
      </w:r>
      <w:proofErr w:type="gramStart"/>
      <w:r w:rsidRPr="00C349BA">
        <w:rPr>
          <w:sz w:val="22"/>
          <w:szCs w:val="22"/>
        </w:rPr>
        <w:t>Cold</w:t>
      </w:r>
      <w:proofErr w:type="gramEnd"/>
      <w:r w:rsidRPr="00C349BA">
        <w:rPr>
          <w:sz w:val="22"/>
          <w:szCs w:val="22"/>
        </w:rPr>
        <w:t xml:space="preserve"> Start exploitation).</w:t>
      </w:r>
    </w:p>
    <w:p w:rsidR="00C349BA" w:rsidRPr="00C349BA" w:rsidRDefault="00C349BA" w:rsidP="00C349BA">
      <w:pPr>
        <w:pStyle w:val="NormalWeb"/>
        <w:numPr>
          <w:ilvl w:val="0"/>
          <w:numId w:val="1"/>
        </w:numPr>
        <w:rPr>
          <w:sz w:val="22"/>
          <w:szCs w:val="22"/>
        </w:rPr>
      </w:pPr>
      <w:r w:rsidRPr="00C349BA">
        <w:rPr>
          <w:b/>
          <w:bCs/>
          <w:sz w:val="22"/>
          <w:szCs w:val="22"/>
        </w:rPr>
        <w:t>IAM Least Privilege for Serverless:</w:t>
      </w:r>
      <w:r w:rsidRPr="00C349BA">
        <w:rPr>
          <w:sz w:val="22"/>
          <w:szCs w:val="22"/>
        </w:rPr>
        <w:t xml:space="preserve"> Provisioning tight, resource-specific IAM execution roles to eliminate over-permissive wildcard (</w:t>
      </w:r>
      <w:r w:rsidRPr="00C349BA">
        <w:rPr>
          <w:rStyle w:val="HTMLCode"/>
          <w:sz w:val="22"/>
          <w:szCs w:val="22"/>
        </w:rPr>
        <w:t>*</w:t>
      </w:r>
      <w:r w:rsidRPr="00C349BA">
        <w:rPr>
          <w:sz w:val="22"/>
          <w:szCs w:val="22"/>
        </w:rPr>
        <w:t>) access.</w:t>
      </w:r>
    </w:p>
    <w:p w:rsidR="00C349BA" w:rsidRPr="00C349BA" w:rsidRDefault="00C349BA" w:rsidP="00C349BA">
      <w:pPr>
        <w:pStyle w:val="NormalWeb"/>
        <w:numPr>
          <w:ilvl w:val="0"/>
          <w:numId w:val="1"/>
        </w:numPr>
        <w:rPr>
          <w:sz w:val="22"/>
          <w:szCs w:val="22"/>
        </w:rPr>
      </w:pPr>
      <w:r w:rsidRPr="00C349BA">
        <w:rPr>
          <w:b/>
          <w:bCs/>
          <w:sz w:val="22"/>
          <w:szCs w:val="22"/>
        </w:rPr>
        <w:t>Ephemeral Context &amp; Memory Persistence:</w:t>
      </w:r>
      <w:r w:rsidRPr="00C349BA">
        <w:rPr>
          <w:sz w:val="22"/>
          <w:szCs w:val="22"/>
        </w:rPr>
        <w:t xml:space="preserve"> Understanding how Lambda container re-use can leak sensitive in-memory state or temp directory data (</w:t>
      </w:r>
      <w:r w:rsidRPr="00C349BA">
        <w:rPr>
          <w:rStyle w:val="HTMLCode"/>
          <w:sz w:val="22"/>
          <w:szCs w:val="22"/>
        </w:rPr>
        <w:t>/tmp</w:t>
      </w:r>
      <w:r w:rsidRPr="00C349BA">
        <w:rPr>
          <w:sz w:val="22"/>
          <w:szCs w:val="22"/>
        </w:rPr>
        <w:t>) across function invocations.</w:t>
      </w:r>
    </w:p>
    <w:p w:rsidR="00C349BA" w:rsidRPr="00C349BA" w:rsidRDefault="00C349BA" w:rsidP="00C349BA">
      <w:pPr>
        <w:pStyle w:val="NormalWeb"/>
        <w:numPr>
          <w:ilvl w:val="0"/>
          <w:numId w:val="1"/>
        </w:numPr>
        <w:rPr>
          <w:sz w:val="22"/>
          <w:szCs w:val="22"/>
        </w:rPr>
      </w:pPr>
      <w:r w:rsidRPr="00C349BA">
        <w:rPr>
          <w:b/>
          <w:bCs/>
          <w:sz w:val="22"/>
          <w:szCs w:val="22"/>
        </w:rPr>
        <w:t>VPC Integration &amp; Micro-Segmentation:</w:t>
      </w:r>
      <w:r w:rsidRPr="00C349BA">
        <w:rPr>
          <w:sz w:val="22"/>
          <w:szCs w:val="22"/>
        </w:rPr>
        <w:t xml:space="preserve"> Placing Lambda functions inside private VPC subnets with Security Groups to isolate database and backend communication.</w:t>
      </w:r>
    </w:p>
    <w:p w:rsidR="00C349BA" w:rsidRPr="00C349BA" w:rsidRDefault="00C349BA" w:rsidP="00C349BA">
      <w:pPr>
        <w:pStyle w:val="NormalWeb"/>
        <w:numPr>
          <w:ilvl w:val="0"/>
          <w:numId w:val="1"/>
        </w:numPr>
        <w:rPr>
          <w:sz w:val="22"/>
          <w:szCs w:val="22"/>
        </w:rPr>
      </w:pPr>
      <w:r w:rsidRPr="00C349BA">
        <w:rPr>
          <w:b/>
          <w:bCs/>
          <w:sz w:val="22"/>
          <w:szCs w:val="22"/>
        </w:rPr>
        <w:t>Environment Variable Hardening:</w:t>
      </w:r>
      <w:r w:rsidRPr="00C349BA">
        <w:rPr>
          <w:sz w:val="22"/>
          <w:szCs w:val="22"/>
        </w:rPr>
        <w:t xml:space="preserve"> Replacing raw plaintext environment variables with AWS Secrets Manager and Systems Manager Parameter Store.</w:t>
      </w:r>
    </w:p>
    <w:p w:rsidR="00C349BA" w:rsidRPr="00C349BA" w:rsidRDefault="00C349BA" w:rsidP="00C349BA">
      <w:pPr>
        <w:pStyle w:val="Heading2"/>
        <w:rPr>
          <w:sz w:val="24"/>
          <w:szCs w:val="24"/>
        </w:rPr>
      </w:pPr>
      <w:r>
        <w:rPr>
          <w:sz w:val="24"/>
          <w:szCs w:val="24"/>
        </w:rPr>
        <w:t>4</w:t>
      </w:r>
      <w:r w:rsidRPr="00C349BA">
        <w:rPr>
          <w:sz w:val="24"/>
          <w:szCs w:val="24"/>
        </w:rPr>
        <w:t>. Conclusion:</w:t>
      </w:r>
    </w:p>
    <w:p w:rsidR="00C349BA" w:rsidRPr="00C349BA" w:rsidRDefault="00C349BA" w:rsidP="00C349BA">
      <w:pPr>
        <w:pStyle w:val="NormalWeb"/>
        <w:rPr>
          <w:sz w:val="22"/>
          <w:szCs w:val="22"/>
        </w:rPr>
      </w:pPr>
      <w:r w:rsidRPr="00C349BA">
        <w:rPr>
          <w:sz w:val="22"/>
          <w:szCs w:val="22"/>
        </w:rPr>
        <w:t>Securing AWS Lambda serverless architectures requires moving away from traditional network perimeter models toward strict code-level hygiene and identity controls. Enforcing least-privilege IAM execution roles, validating all incoming event payloads against explicit allowlists, dynamically retrieving sensitive credentials via AWS Secrets Manager, and auditing temporary filesystem usage (</w:t>
      </w:r>
      <w:r w:rsidRPr="00C349BA">
        <w:rPr>
          <w:rStyle w:val="HTMLCode"/>
          <w:sz w:val="22"/>
          <w:szCs w:val="22"/>
        </w:rPr>
        <w:t>/tmp</w:t>
      </w:r>
      <w:r w:rsidRPr="00C349BA">
        <w:rPr>
          <w:sz w:val="22"/>
          <w:szCs w:val="22"/>
        </w:rPr>
        <w:t>) effectively mitigates serverless exploit vectors and enforces robust Cloud Workload Protection Platform (CWPP) standards.</w:t>
      </w:r>
    </w:p>
    <w:p w:rsidR="0063443D" w:rsidRPr="00C349BA" w:rsidRDefault="00C349BA"/>
    <w:sectPr w:rsidR="0063443D" w:rsidRPr="00C349BA" w:rsidSect="00B1234B">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C4D0C38"/>
    <w:multiLevelType w:val="multilevel"/>
    <w:tmpl w:val="CBFC2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proofState w:grammar="clean"/>
  <w:defaultTabStop w:val="720"/>
  <w:characterSpacingControl w:val="doNotCompress"/>
  <w:compat/>
  <w:rsids>
    <w:rsidRoot w:val="00C349BA"/>
    <w:rsid w:val="00134947"/>
    <w:rsid w:val="009C3044"/>
    <w:rsid w:val="00B1234B"/>
    <w:rsid w:val="00C349B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1234B"/>
  </w:style>
  <w:style w:type="paragraph" w:styleId="Heading2">
    <w:name w:val="heading 2"/>
    <w:basedOn w:val="Normal"/>
    <w:link w:val="Heading2Char"/>
    <w:uiPriority w:val="9"/>
    <w:qFormat/>
    <w:rsid w:val="00C349BA"/>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349BA"/>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C349BA"/>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C349BA"/>
    <w:rPr>
      <w:rFonts w:ascii="Courier New" w:eastAsia="Times New Roman" w:hAnsi="Courier New" w:cs="Courier New"/>
      <w:sz w:val="20"/>
      <w:szCs w:val="20"/>
    </w:rPr>
  </w:style>
</w:styles>
</file>

<file path=word/webSettings.xml><?xml version="1.0" encoding="utf-8"?>
<w:webSettings xmlns:r="http://schemas.openxmlformats.org/officeDocument/2006/relationships" xmlns:w="http://schemas.openxmlformats.org/wordprocessingml/2006/main">
  <w:divs>
    <w:div w:id="310254214">
      <w:bodyDiv w:val="1"/>
      <w:marLeft w:val="0"/>
      <w:marRight w:val="0"/>
      <w:marTop w:val="0"/>
      <w:marBottom w:val="0"/>
      <w:divBdr>
        <w:top w:val="none" w:sz="0" w:space="0" w:color="auto"/>
        <w:left w:val="none" w:sz="0" w:space="0" w:color="auto"/>
        <w:bottom w:val="none" w:sz="0" w:space="0" w:color="auto"/>
        <w:right w:val="none" w:sz="0" w:space="0" w:color="auto"/>
      </w:divBdr>
    </w:div>
    <w:div w:id="624309380">
      <w:bodyDiv w:val="1"/>
      <w:marLeft w:val="0"/>
      <w:marRight w:val="0"/>
      <w:marTop w:val="0"/>
      <w:marBottom w:val="0"/>
      <w:divBdr>
        <w:top w:val="none" w:sz="0" w:space="0" w:color="auto"/>
        <w:left w:val="none" w:sz="0" w:space="0" w:color="auto"/>
        <w:bottom w:val="none" w:sz="0" w:space="0" w:color="auto"/>
        <w:right w:val="none" w:sz="0" w:space="0" w:color="auto"/>
      </w:divBdr>
    </w:div>
    <w:div w:id="18223063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Pages>
  <Words>372</Words>
  <Characters>2121</Characters>
  <Application>Microsoft Office Word</Application>
  <DocSecurity>0</DocSecurity>
  <Lines>17</Lines>
  <Paragraphs>4</Paragraphs>
  <ScaleCrop>false</ScaleCrop>
  <Company/>
  <LinksUpToDate>false</LinksUpToDate>
  <CharactersWithSpaces>2489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SUJAY</dc:creator>
  <cp:lastModifiedBy>SUJAY</cp:lastModifiedBy>
  <cp:revision>1</cp:revision>
  <dcterms:created xsi:type="dcterms:W3CDTF">2026-09-29T08:08:00Z</dcterms:created>
  <dcterms:modified xsi:type="dcterms:W3CDTF">2026-09-29T08:11:00Z</dcterms:modified>
</cp:coreProperties>
</file>