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BA0C6" w14:textId="77777777" w:rsidR="00F91BA1" w:rsidRPr="00F91BA1" w:rsidRDefault="00F91BA1" w:rsidP="00F91BA1">
      <w:pPr>
        <w:rPr>
          <w:b/>
          <w:bCs/>
        </w:rPr>
      </w:pPr>
      <w:r w:rsidRPr="00F91BA1">
        <w:rPr>
          <w:b/>
          <w:bCs/>
        </w:rPr>
        <w:t>1. Urban Traffic and Commute Analytics</w:t>
      </w:r>
    </w:p>
    <w:p w14:paraId="19F386D3" w14:textId="77777777" w:rsidR="00F91BA1" w:rsidRPr="00F91BA1" w:rsidRDefault="00F91BA1" w:rsidP="00F91BA1">
      <w:r w:rsidRPr="00F91BA1">
        <w:t>Domain: Transportation &amp; Smart Cities</w:t>
      </w:r>
    </w:p>
    <w:p w14:paraId="2E881DA7" w14:textId="77777777" w:rsidR="00F91BA1" w:rsidRPr="00F91BA1" w:rsidRDefault="00F91BA1" w:rsidP="00F91BA1">
      <w:r w:rsidRPr="00F91BA1">
        <w:t>Scenario: City commuters experience unpredictable travel times, especially during peak hours. Traffic data can help identify congestion patterns and improve travel planning.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31"/>
        <w:gridCol w:w="7585"/>
      </w:tblGrid>
      <w:tr w:rsidR="00F91BA1" w:rsidRPr="00F91BA1" w14:paraId="39957423" w14:textId="77777777" w:rsidTr="00F91BA1">
        <w:tc>
          <w:tcPr>
            <w:tcW w:w="0" w:type="auto"/>
            <w:hideMark/>
          </w:tcPr>
          <w:p w14:paraId="36E650B5" w14:textId="77777777" w:rsidR="00F91BA1" w:rsidRPr="00F91BA1" w:rsidRDefault="00F91BA1" w:rsidP="00F91BA1">
            <w:pPr>
              <w:spacing w:after="200" w:line="276" w:lineRule="auto"/>
              <w:rPr>
                <w:b/>
                <w:bCs/>
              </w:rPr>
            </w:pPr>
            <w:r w:rsidRPr="00F91BA1">
              <w:rPr>
                <w:b/>
                <w:bCs/>
              </w:rPr>
              <w:t>Analytics type</w:t>
            </w:r>
          </w:p>
        </w:tc>
        <w:tc>
          <w:tcPr>
            <w:tcW w:w="0" w:type="auto"/>
            <w:hideMark/>
          </w:tcPr>
          <w:p w14:paraId="3CB2FCB5" w14:textId="77777777" w:rsidR="00F91BA1" w:rsidRPr="00F91BA1" w:rsidRDefault="00F91BA1" w:rsidP="00F91BA1">
            <w:pPr>
              <w:spacing w:after="200" w:line="276" w:lineRule="auto"/>
              <w:rPr>
                <w:b/>
                <w:bCs/>
              </w:rPr>
            </w:pPr>
            <w:r w:rsidRPr="00F91BA1">
              <w:rPr>
                <w:b/>
                <w:bCs/>
              </w:rPr>
              <w:t>What to investigate</w:t>
            </w:r>
          </w:p>
        </w:tc>
      </w:tr>
      <w:tr w:rsidR="00F91BA1" w:rsidRPr="00F91BA1" w14:paraId="024A9854" w14:textId="77777777" w:rsidTr="00F91BA1">
        <w:tc>
          <w:tcPr>
            <w:tcW w:w="0" w:type="auto"/>
            <w:hideMark/>
          </w:tcPr>
          <w:p w14:paraId="35952806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Descriptive</w:t>
            </w:r>
          </w:p>
        </w:tc>
        <w:tc>
          <w:tcPr>
            <w:tcW w:w="0" w:type="auto"/>
            <w:hideMark/>
          </w:tcPr>
          <w:p w14:paraId="362D48B2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Compare traffic volume, average speed, journey duration and congestion by road, hour and day.</w:t>
            </w:r>
          </w:p>
        </w:tc>
      </w:tr>
      <w:tr w:rsidR="00F91BA1" w:rsidRPr="00F91BA1" w14:paraId="4A0DC719" w14:textId="77777777" w:rsidTr="00F91BA1">
        <w:tc>
          <w:tcPr>
            <w:tcW w:w="0" w:type="auto"/>
            <w:hideMark/>
          </w:tcPr>
          <w:p w14:paraId="02C282D2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Diagnostic</w:t>
            </w:r>
          </w:p>
        </w:tc>
        <w:tc>
          <w:tcPr>
            <w:tcW w:w="0" w:type="auto"/>
            <w:hideMark/>
          </w:tcPr>
          <w:p w14:paraId="7B215D86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Investigate associations between congestion and rush hours, weather, roadworks, accidents or public events.</w:t>
            </w:r>
          </w:p>
        </w:tc>
      </w:tr>
      <w:tr w:rsidR="00F91BA1" w:rsidRPr="00F91BA1" w14:paraId="1DD65466" w14:textId="77777777" w:rsidTr="00F91BA1">
        <w:tc>
          <w:tcPr>
            <w:tcW w:w="0" w:type="auto"/>
            <w:hideMark/>
          </w:tcPr>
          <w:p w14:paraId="0D9BF229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Predictive</w:t>
            </w:r>
          </w:p>
        </w:tc>
        <w:tc>
          <w:tcPr>
            <w:tcW w:w="0" w:type="auto"/>
            <w:hideMark/>
          </w:tcPr>
          <w:p w14:paraId="32A5CDD6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Forecast traffic volume or travel time for a particular road and time slot.</w:t>
            </w:r>
          </w:p>
        </w:tc>
      </w:tr>
      <w:tr w:rsidR="00F91BA1" w:rsidRPr="00F91BA1" w14:paraId="045CEEB7" w14:textId="77777777" w:rsidTr="00F91BA1">
        <w:tc>
          <w:tcPr>
            <w:tcW w:w="0" w:type="auto"/>
            <w:hideMark/>
          </w:tcPr>
          <w:p w14:paraId="427095BC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Prescriptive</w:t>
            </w:r>
          </w:p>
        </w:tc>
        <w:tc>
          <w:tcPr>
            <w:tcW w:w="0" w:type="auto"/>
            <w:hideMark/>
          </w:tcPr>
          <w:p w14:paraId="742D2E7A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Recommend alternative departure times, routes or traffic-management measures based on predicted congestion.</w:t>
            </w:r>
          </w:p>
        </w:tc>
      </w:tr>
    </w:tbl>
    <w:p w14:paraId="7C3EA7A3" w14:textId="77777777" w:rsidR="00F91BA1" w:rsidRPr="00F91BA1" w:rsidRDefault="00F91BA1" w:rsidP="00F91BA1">
      <w:r w:rsidRPr="00F91BA1">
        <w:t>Suggested data: Timestamp, road segment, vehicle count, average speed, weather, incident type, travel duration.</w:t>
      </w:r>
    </w:p>
    <w:p w14:paraId="0AB20B29" w14:textId="77777777" w:rsidR="00F91BA1" w:rsidRPr="00F91BA1" w:rsidRDefault="00F91BA1" w:rsidP="00F91BA1">
      <w:r w:rsidRPr="00F91BA1">
        <w:t>Useful measures: Average travel time, peak-hour traffic volume, congestion frequency, travel-time variability.</w:t>
      </w:r>
    </w:p>
    <w:p w14:paraId="6B62C995" w14:textId="77777777" w:rsidR="00F91BA1" w:rsidRDefault="00F91BA1" w:rsidP="00F91BA1">
      <w:pPr>
        <w:pBdr>
          <w:bottom w:val="single" w:sz="6" w:space="1" w:color="auto"/>
        </w:pBdr>
      </w:pPr>
      <w:r w:rsidRPr="00F91BA1">
        <w:t>NumPy/</w:t>
      </w:r>
      <w:proofErr w:type="gramStart"/>
      <w:r w:rsidRPr="00F91BA1">
        <w:t>Pandas</w:t>
      </w:r>
      <w:proofErr w:type="gramEnd"/>
      <w:r w:rsidRPr="00F91BA1">
        <w:t xml:space="preserve"> practice: Datetime conversion, hourly grouping, rolling averages, correlation analysis and line charts.</w:t>
      </w:r>
    </w:p>
    <w:p w14:paraId="44A651B1" w14:textId="77777777" w:rsidR="00F91BA1" w:rsidRPr="00F91BA1" w:rsidRDefault="00F91BA1" w:rsidP="00F91BA1">
      <w:pPr>
        <w:rPr>
          <w:b/>
          <w:bCs/>
        </w:rPr>
      </w:pPr>
      <w:r w:rsidRPr="00F91BA1">
        <w:rPr>
          <w:b/>
          <w:bCs/>
        </w:rPr>
        <w:t>2. Household Electricity Consumption</w:t>
      </w:r>
    </w:p>
    <w:p w14:paraId="3B98BC5B" w14:textId="77777777" w:rsidR="00F91BA1" w:rsidRPr="00F91BA1" w:rsidRDefault="00F91BA1" w:rsidP="00F91BA1">
      <w:r w:rsidRPr="00F91BA1">
        <w:t>Domain: Energy &amp; Cost Optimization</w:t>
      </w:r>
    </w:p>
    <w:p w14:paraId="6D7ECCB7" w14:textId="77777777" w:rsidR="00F91BA1" w:rsidRPr="00F91BA1" w:rsidRDefault="00F91BA1" w:rsidP="00F91BA1">
      <w:r w:rsidRPr="00F91BA1">
        <w:t>Scenario: Households want to reduce electricity bills but may not know which appliances, time periods or usage patterns contribute most to consumption.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26"/>
        <w:gridCol w:w="7590"/>
      </w:tblGrid>
      <w:tr w:rsidR="00F91BA1" w:rsidRPr="00F91BA1" w14:paraId="0C63B24F" w14:textId="77777777" w:rsidTr="00F91BA1">
        <w:tc>
          <w:tcPr>
            <w:tcW w:w="0" w:type="auto"/>
            <w:hideMark/>
          </w:tcPr>
          <w:p w14:paraId="34808AA2" w14:textId="77777777" w:rsidR="00F91BA1" w:rsidRPr="00F91BA1" w:rsidRDefault="00F91BA1" w:rsidP="00F91BA1">
            <w:pPr>
              <w:spacing w:after="200" w:line="276" w:lineRule="auto"/>
              <w:rPr>
                <w:b/>
                <w:bCs/>
              </w:rPr>
            </w:pPr>
            <w:r w:rsidRPr="00F91BA1">
              <w:rPr>
                <w:b/>
                <w:bCs/>
              </w:rPr>
              <w:t>Analytics type</w:t>
            </w:r>
          </w:p>
        </w:tc>
        <w:tc>
          <w:tcPr>
            <w:tcW w:w="0" w:type="auto"/>
            <w:hideMark/>
          </w:tcPr>
          <w:p w14:paraId="42532FF5" w14:textId="77777777" w:rsidR="00F91BA1" w:rsidRPr="00F91BA1" w:rsidRDefault="00F91BA1" w:rsidP="00F91BA1">
            <w:pPr>
              <w:spacing w:after="200" w:line="276" w:lineRule="auto"/>
              <w:rPr>
                <w:b/>
                <w:bCs/>
              </w:rPr>
            </w:pPr>
            <w:r w:rsidRPr="00F91BA1">
              <w:rPr>
                <w:b/>
                <w:bCs/>
              </w:rPr>
              <w:t>What to investigate</w:t>
            </w:r>
          </w:p>
        </w:tc>
      </w:tr>
      <w:tr w:rsidR="00F91BA1" w:rsidRPr="00F91BA1" w14:paraId="13B0A5F5" w14:textId="77777777" w:rsidTr="00F91BA1">
        <w:tc>
          <w:tcPr>
            <w:tcW w:w="0" w:type="auto"/>
            <w:hideMark/>
          </w:tcPr>
          <w:p w14:paraId="67BC2E2E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Descriptive</w:t>
            </w:r>
          </w:p>
        </w:tc>
        <w:tc>
          <w:tcPr>
            <w:tcW w:w="0" w:type="auto"/>
            <w:hideMark/>
          </w:tcPr>
          <w:p w14:paraId="39447E5E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Summarize daily and monthly energy consumption, peak usage and estimated bills.</w:t>
            </w:r>
          </w:p>
        </w:tc>
      </w:tr>
      <w:tr w:rsidR="00F91BA1" w:rsidRPr="00F91BA1" w14:paraId="608A6639" w14:textId="77777777" w:rsidTr="00F91BA1">
        <w:tc>
          <w:tcPr>
            <w:tcW w:w="0" w:type="auto"/>
            <w:hideMark/>
          </w:tcPr>
          <w:p w14:paraId="7ADB5841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Diagnostic</w:t>
            </w:r>
          </w:p>
        </w:tc>
        <w:tc>
          <w:tcPr>
            <w:tcW w:w="0" w:type="auto"/>
            <w:hideMark/>
          </w:tcPr>
          <w:p w14:paraId="4BD5B4EB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Examine whether consumption increases alongside temperature, appliance usage, occupancy or changes in routines.</w:t>
            </w:r>
          </w:p>
        </w:tc>
      </w:tr>
      <w:tr w:rsidR="00F91BA1" w:rsidRPr="00F91BA1" w14:paraId="74570D19" w14:textId="77777777" w:rsidTr="00F91BA1">
        <w:tc>
          <w:tcPr>
            <w:tcW w:w="0" w:type="auto"/>
            <w:hideMark/>
          </w:tcPr>
          <w:p w14:paraId="38808428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Predictive</w:t>
            </w:r>
          </w:p>
        </w:tc>
        <w:tc>
          <w:tcPr>
            <w:tcW w:w="0" w:type="auto"/>
            <w:hideMark/>
          </w:tcPr>
          <w:p w14:paraId="355AB824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Estimate next month's electricity consumption and bill from historical usage and relevant conditions.</w:t>
            </w:r>
          </w:p>
        </w:tc>
      </w:tr>
      <w:tr w:rsidR="00F91BA1" w:rsidRPr="00F91BA1" w14:paraId="5D6F1B7F" w14:textId="77777777" w:rsidTr="00F91BA1">
        <w:tc>
          <w:tcPr>
            <w:tcW w:w="0" w:type="auto"/>
            <w:hideMark/>
          </w:tcPr>
          <w:p w14:paraId="4A9E77FC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Prescriptive</w:t>
            </w:r>
          </w:p>
        </w:tc>
        <w:tc>
          <w:tcPr>
            <w:tcW w:w="0" w:type="auto"/>
            <w:hideMark/>
          </w:tcPr>
          <w:p w14:paraId="3C6DDAC9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Suggest shifting flexible usage away from peak periods, reducing avoidable consumption and setting usage alerts.</w:t>
            </w:r>
          </w:p>
        </w:tc>
      </w:tr>
    </w:tbl>
    <w:p w14:paraId="0A7EC61C" w14:textId="77777777" w:rsidR="00F91BA1" w:rsidRPr="00F91BA1" w:rsidRDefault="00F91BA1" w:rsidP="00F91BA1">
      <w:r w:rsidRPr="00F91BA1">
        <w:lastRenderedPageBreak/>
        <w:t>Suggested data: Date, time, household ID, energy consumption in kWh, temperature, appliance category, tariff rate.</w:t>
      </w:r>
    </w:p>
    <w:p w14:paraId="3C82D406" w14:textId="77777777" w:rsidR="00F91BA1" w:rsidRPr="00F91BA1" w:rsidRDefault="00F91BA1" w:rsidP="00F91BA1">
      <w:r w:rsidRPr="00F91BA1">
        <w:t>Useful measures: Total kWh, peak-hour consumption, estimated bill, month-over-month change.</w:t>
      </w:r>
    </w:p>
    <w:p w14:paraId="020CB856" w14:textId="77777777" w:rsidR="00F91BA1" w:rsidRPr="00F91BA1" w:rsidRDefault="00F91BA1" w:rsidP="00F91BA1">
      <w:pPr>
        <w:pBdr>
          <w:bottom w:val="single" w:sz="6" w:space="1" w:color="auto"/>
        </w:pBdr>
      </w:pPr>
      <w:r w:rsidRPr="00F91BA1">
        <w:t>NumPy/</w:t>
      </w:r>
      <w:proofErr w:type="gramStart"/>
      <w:r w:rsidRPr="00F91BA1">
        <w:t>Pandas</w:t>
      </w:r>
      <w:proofErr w:type="gramEnd"/>
      <w:r w:rsidRPr="00F91BA1">
        <w:t xml:space="preserve"> practice: Grouping by month, vectorized bill calculations, percentage changes, pivot tables and time-series plots.</w:t>
      </w:r>
    </w:p>
    <w:p w14:paraId="56E6F4DC" w14:textId="77777777" w:rsidR="00F91BA1" w:rsidRPr="00F91BA1" w:rsidRDefault="00F91BA1" w:rsidP="00F91BA1">
      <w:pPr>
        <w:rPr>
          <w:b/>
          <w:bCs/>
        </w:rPr>
      </w:pPr>
      <w:r w:rsidRPr="00F91BA1">
        <w:rPr>
          <w:b/>
          <w:bCs/>
        </w:rPr>
        <w:t>3. E-commerce Delivery Performance</w:t>
      </w:r>
    </w:p>
    <w:p w14:paraId="754C82F2" w14:textId="77777777" w:rsidR="00F91BA1" w:rsidRPr="00F91BA1" w:rsidRDefault="00F91BA1" w:rsidP="00F91BA1">
      <w:r w:rsidRPr="00F91BA1">
        <w:t>Domain: Logistics &amp; Customer Experience</w:t>
      </w:r>
    </w:p>
    <w:p w14:paraId="134874C1" w14:textId="77777777" w:rsidR="00F91BA1" w:rsidRPr="00F91BA1" w:rsidRDefault="00F91BA1" w:rsidP="00F91BA1">
      <w:r w:rsidRPr="00F91BA1">
        <w:t xml:space="preserve">Scenario: Online retailers need to understand why some orders arrive late, which delivery regions perform poorly and how to improve </w:t>
      </w:r>
      <w:proofErr w:type="spellStart"/>
      <w:r w:rsidRPr="00F91BA1">
        <w:t>fulfillment</w:t>
      </w:r>
      <w:proofErr w:type="spellEnd"/>
      <w:r w:rsidRPr="00F91BA1">
        <w:t>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33"/>
        <w:gridCol w:w="7583"/>
      </w:tblGrid>
      <w:tr w:rsidR="00F91BA1" w:rsidRPr="00F91BA1" w14:paraId="7422CC9E" w14:textId="77777777" w:rsidTr="00F91BA1">
        <w:tc>
          <w:tcPr>
            <w:tcW w:w="0" w:type="auto"/>
            <w:hideMark/>
          </w:tcPr>
          <w:p w14:paraId="5DB3C6E2" w14:textId="77777777" w:rsidR="00F91BA1" w:rsidRPr="00F91BA1" w:rsidRDefault="00F91BA1" w:rsidP="00F91BA1">
            <w:pPr>
              <w:spacing w:after="200" w:line="276" w:lineRule="auto"/>
              <w:rPr>
                <w:b/>
                <w:bCs/>
              </w:rPr>
            </w:pPr>
            <w:r w:rsidRPr="00F91BA1">
              <w:rPr>
                <w:b/>
                <w:bCs/>
              </w:rPr>
              <w:t>Analytics type</w:t>
            </w:r>
          </w:p>
        </w:tc>
        <w:tc>
          <w:tcPr>
            <w:tcW w:w="0" w:type="auto"/>
            <w:hideMark/>
          </w:tcPr>
          <w:p w14:paraId="54E1C3D6" w14:textId="77777777" w:rsidR="00F91BA1" w:rsidRPr="00F91BA1" w:rsidRDefault="00F91BA1" w:rsidP="00F91BA1">
            <w:pPr>
              <w:spacing w:after="200" w:line="276" w:lineRule="auto"/>
              <w:rPr>
                <w:b/>
                <w:bCs/>
              </w:rPr>
            </w:pPr>
            <w:r w:rsidRPr="00F91BA1">
              <w:rPr>
                <w:b/>
                <w:bCs/>
              </w:rPr>
              <w:t>What to investigate</w:t>
            </w:r>
          </w:p>
        </w:tc>
      </w:tr>
      <w:tr w:rsidR="00F91BA1" w:rsidRPr="00F91BA1" w14:paraId="59A06BC1" w14:textId="77777777" w:rsidTr="00F91BA1">
        <w:tc>
          <w:tcPr>
            <w:tcW w:w="0" w:type="auto"/>
            <w:hideMark/>
          </w:tcPr>
          <w:p w14:paraId="7610CE78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Descriptive</w:t>
            </w:r>
          </w:p>
        </w:tc>
        <w:tc>
          <w:tcPr>
            <w:tcW w:w="0" w:type="auto"/>
            <w:hideMark/>
          </w:tcPr>
          <w:p w14:paraId="7DCDC235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Calculate orders delivered on time, average delivery duration, cancellation counts and performance by region.</w:t>
            </w:r>
          </w:p>
        </w:tc>
      </w:tr>
      <w:tr w:rsidR="00F91BA1" w:rsidRPr="00F91BA1" w14:paraId="732967BC" w14:textId="77777777" w:rsidTr="00F91BA1">
        <w:tc>
          <w:tcPr>
            <w:tcW w:w="0" w:type="auto"/>
            <w:hideMark/>
          </w:tcPr>
          <w:p w14:paraId="7A52B8BB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Diagnostic</w:t>
            </w:r>
          </w:p>
        </w:tc>
        <w:tc>
          <w:tcPr>
            <w:tcW w:w="0" w:type="auto"/>
            <w:hideMark/>
          </w:tcPr>
          <w:p w14:paraId="5285D42B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Explore relationships between delays and warehouse, courier, distance, order volume, weather or dispatch time.</w:t>
            </w:r>
          </w:p>
        </w:tc>
      </w:tr>
      <w:tr w:rsidR="00F91BA1" w:rsidRPr="00F91BA1" w14:paraId="0EED3A59" w14:textId="77777777" w:rsidTr="00F91BA1">
        <w:tc>
          <w:tcPr>
            <w:tcW w:w="0" w:type="auto"/>
            <w:hideMark/>
          </w:tcPr>
          <w:p w14:paraId="167D89A4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Predictive</w:t>
            </w:r>
          </w:p>
        </w:tc>
        <w:tc>
          <w:tcPr>
            <w:tcW w:w="0" w:type="auto"/>
            <w:hideMark/>
          </w:tcPr>
          <w:p w14:paraId="6916133F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Estimate delivery duration or the probability that an order will arrive late.</w:t>
            </w:r>
          </w:p>
        </w:tc>
      </w:tr>
      <w:tr w:rsidR="00F91BA1" w:rsidRPr="00F91BA1" w14:paraId="1F3E8B8E" w14:textId="77777777" w:rsidTr="00F91BA1">
        <w:tc>
          <w:tcPr>
            <w:tcW w:w="0" w:type="auto"/>
            <w:hideMark/>
          </w:tcPr>
          <w:p w14:paraId="3DE40F5F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Prescriptive</w:t>
            </w:r>
          </w:p>
        </w:tc>
        <w:tc>
          <w:tcPr>
            <w:tcW w:w="0" w:type="auto"/>
            <w:hideMark/>
          </w:tcPr>
          <w:p w14:paraId="712E7B56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Flag at-risk orders early, improve dispatch planning and evaluate alternative courier assignments.</w:t>
            </w:r>
          </w:p>
        </w:tc>
      </w:tr>
    </w:tbl>
    <w:p w14:paraId="3D7C7D0F" w14:textId="77777777" w:rsidR="00F91BA1" w:rsidRPr="00F91BA1" w:rsidRDefault="00F91BA1" w:rsidP="00F91BA1">
      <w:r w:rsidRPr="00F91BA1">
        <w:t>Suggested data: Order ID, order date, dispatch date, promised delivery date, actual delivery date, region, courier, order status.</w:t>
      </w:r>
    </w:p>
    <w:p w14:paraId="6BD6844F" w14:textId="77777777" w:rsidR="00F91BA1" w:rsidRPr="00F91BA1" w:rsidRDefault="00F91BA1" w:rsidP="00F91BA1">
      <w:r w:rsidRPr="00F91BA1">
        <w:t xml:space="preserve">Useful measures: On-time delivery rate, average delay, cancellation rate, order </w:t>
      </w:r>
      <w:proofErr w:type="spellStart"/>
      <w:r w:rsidRPr="00F91BA1">
        <w:t>fulfillment</w:t>
      </w:r>
      <w:proofErr w:type="spellEnd"/>
      <w:r w:rsidRPr="00F91BA1">
        <w:t xml:space="preserve"> time.</w:t>
      </w:r>
    </w:p>
    <w:p w14:paraId="1F9EBF11" w14:textId="77777777" w:rsidR="00F91BA1" w:rsidRDefault="00F91BA1" w:rsidP="00F91BA1">
      <w:pPr>
        <w:pBdr>
          <w:bottom w:val="single" w:sz="6" w:space="1" w:color="auto"/>
        </w:pBdr>
      </w:pPr>
      <w:r w:rsidRPr="00F91BA1">
        <w:t>NumPy/</w:t>
      </w:r>
      <w:proofErr w:type="gramStart"/>
      <w:r w:rsidRPr="00F91BA1">
        <w:t>Pandas</w:t>
      </w:r>
      <w:proofErr w:type="gramEnd"/>
      <w:r w:rsidRPr="00F91BA1">
        <w:t xml:space="preserve"> practice: Date arithmetic, missing-value handling, conditional columns, </w:t>
      </w:r>
      <w:proofErr w:type="spellStart"/>
      <w:r w:rsidRPr="00F91BA1">
        <w:t>groupby</w:t>
      </w:r>
      <w:proofErr w:type="spellEnd"/>
      <w:r w:rsidRPr="00F91BA1">
        <w:t>, ranking and outlier detection.</w:t>
      </w:r>
    </w:p>
    <w:p w14:paraId="5E430540" w14:textId="77777777" w:rsidR="00F91BA1" w:rsidRPr="00F91BA1" w:rsidRDefault="00F91BA1" w:rsidP="00F91BA1">
      <w:pPr>
        <w:rPr>
          <w:b/>
          <w:bCs/>
        </w:rPr>
      </w:pPr>
      <w:r w:rsidRPr="00F91BA1">
        <w:rPr>
          <w:b/>
          <w:bCs/>
        </w:rPr>
        <w:t>4. IT Support Ticket and Incident Analytics</w:t>
      </w:r>
    </w:p>
    <w:p w14:paraId="4C2D56D8" w14:textId="77777777" w:rsidR="00F91BA1" w:rsidRPr="00F91BA1" w:rsidRDefault="00F91BA1" w:rsidP="00F91BA1">
      <w:r w:rsidRPr="00F91BA1">
        <w:t>Domain: IT Operations &amp; Reliability</w:t>
      </w:r>
    </w:p>
    <w:p w14:paraId="02697A35" w14:textId="77777777" w:rsidR="00F91BA1" w:rsidRPr="00F91BA1" w:rsidRDefault="00F91BA1" w:rsidP="00F91BA1">
      <w:r w:rsidRPr="00F91BA1">
        <w:t>Scenario: A company receives many IT support tickets. The operations team needs to identify recurring issues, slow resolutions and opportunities to improve service reliability.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95"/>
        <w:gridCol w:w="7621"/>
      </w:tblGrid>
      <w:tr w:rsidR="00F91BA1" w:rsidRPr="00F91BA1" w14:paraId="2947A4B1" w14:textId="77777777" w:rsidTr="00F91BA1">
        <w:tc>
          <w:tcPr>
            <w:tcW w:w="0" w:type="auto"/>
            <w:hideMark/>
          </w:tcPr>
          <w:p w14:paraId="2381FFA6" w14:textId="77777777" w:rsidR="00F91BA1" w:rsidRPr="00F91BA1" w:rsidRDefault="00F91BA1" w:rsidP="00F91BA1">
            <w:pPr>
              <w:spacing w:after="200" w:line="276" w:lineRule="auto"/>
              <w:rPr>
                <w:b/>
                <w:bCs/>
              </w:rPr>
            </w:pPr>
            <w:r w:rsidRPr="00F91BA1">
              <w:rPr>
                <w:b/>
                <w:bCs/>
              </w:rPr>
              <w:t>Analytics type</w:t>
            </w:r>
          </w:p>
        </w:tc>
        <w:tc>
          <w:tcPr>
            <w:tcW w:w="0" w:type="auto"/>
            <w:hideMark/>
          </w:tcPr>
          <w:p w14:paraId="4D394638" w14:textId="77777777" w:rsidR="00F91BA1" w:rsidRPr="00F91BA1" w:rsidRDefault="00F91BA1" w:rsidP="00F91BA1">
            <w:pPr>
              <w:spacing w:after="200" w:line="276" w:lineRule="auto"/>
              <w:rPr>
                <w:b/>
                <w:bCs/>
              </w:rPr>
            </w:pPr>
            <w:r w:rsidRPr="00F91BA1">
              <w:rPr>
                <w:b/>
                <w:bCs/>
              </w:rPr>
              <w:t>What to investigate</w:t>
            </w:r>
          </w:p>
        </w:tc>
      </w:tr>
      <w:tr w:rsidR="00F91BA1" w:rsidRPr="00F91BA1" w14:paraId="7805FC3D" w14:textId="77777777" w:rsidTr="00F91BA1">
        <w:tc>
          <w:tcPr>
            <w:tcW w:w="0" w:type="auto"/>
            <w:hideMark/>
          </w:tcPr>
          <w:p w14:paraId="3C85E5AE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Descriptive</w:t>
            </w:r>
          </w:p>
        </w:tc>
        <w:tc>
          <w:tcPr>
            <w:tcW w:w="0" w:type="auto"/>
            <w:hideMark/>
          </w:tcPr>
          <w:p w14:paraId="77C913B5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Count tickets by category, severity, team and day. Calculate resolution times and SLA compliance.</w:t>
            </w:r>
          </w:p>
        </w:tc>
      </w:tr>
      <w:tr w:rsidR="00F91BA1" w:rsidRPr="00F91BA1" w14:paraId="440BD943" w14:textId="77777777" w:rsidTr="00F91BA1">
        <w:tc>
          <w:tcPr>
            <w:tcW w:w="0" w:type="auto"/>
            <w:hideMark/>
          </w:tcPr>
          <w:p w14:paraId="18AAA92C" w14:textId="77777777" w:rsidR="00F91BA1" w:rsidRPr="00F91BA1" w:rsidRDefault="00F91BA1" w:rsidP="00F91BA1">
            <w:pPr>
              <w:spacing w:after="200" w:line="276" w:lineRule="auto"/>
            </w:pPr>
            <w:r w:rsidRPr="00F91BA1">
              <w:lastRenderedPageBreak/>
              <w:t>Diagnostic</w:t>
            </w:r>
          </w:p>
        </w:tc>
        <w:tc>
          <w:tcPr>
            <w:tcW w:w="0" w:type="auto"/>
            <w:hideMark/>
          </w:tcPr>
          <w:p w14:paraId="6628BDF2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Investigate whether long resolution times are associated with severity, ticket category, workload, assignment delays or recurring system failures.</w:t>
            </w:r>
          </w:p>
        </w:tc>
      </w:tr>
      <w:tr w:rsidR="00F91BA1" w:rsidRPr="00F91BA1" w14:paraId="69634773" w14:textId="77777777" w:rsidTr="00F91BA1">
        <w:tc>
          <w:tcPr>
            <w:tcW w:w="0" w:type="auto"/>
            <w:hideMark/>
          </w:tcPr>
          <w:p w14:paraId="159AABD8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Predictive</w:t>
            </w:r>
          </w:p>
        </w:tc>
        <w:tc>
          <w:tcPr>
            <w:tcW w:w="0" w:type="auto"/>
            <w:hideMark/>
          </w:tcPr>
          <w:p w14:paraId="69BF4267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Estimate which tickets may breach their SLA or forecast future ticket volumes.</w:t>
            </w:r>
          </w:p>
        </w:tc>
      </w:tr>
      <w:tr w:rsidR="00F91BA1" w:rsidRPr="00F91BA1" w14:paraId="31C0A73F" w14:textId="77777777" w:rsidTr="00F91BA1">
        <w:tc>
          <w:tcPr>
            <w:tcW w:w="0" w:type="auto"/>
            <w:hideMark/>
          </w:tcPr>
          <w:p w14:paraId="20B90569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Prescriptive</w:t>
            </w:r>
          </w:p>
        </w:tc>
        <w:tc>
          <w:tcPr>
            <w:tcW w:w="0" w:type="auto"/>
            <w:hideMark/>
          </w:tcPr>
          <w:p w14:paraId="75113F92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Prioritize at-risk tickets, allocate support capacity and investigate recurring incidents for permanent fixes.</w:t>
            </w:r>
          </w:p>
        </w:tc>
      </w:tr>
    </w:tbl>
    <w:p w14:paraId="46DCE23F" w14:textId="77777777" w:rsidR="00F91BA1" w:rsidRPr="00F91BA1" w:rsidRDefault="00F91BA1" w:rsidP="00F91BA1">
      <w:r w:rsidRPr="00F91BA1">
        <w:t>Suggested data: Ticket ID, creation time, category, priority, assigned team, first-response time, resolution time, SLA deadline, status.</w:t>
      </w:r>
    </w:p>
    <w:p w14:paraId="22E053DE" w14:textId="77777777" w:rsidR="00F91BA1" w:rsidRPr="00F91BA1" w:rsidRDefault="00F91BA1" w:rsidP="00F91BA1">
      <w:r w:rsidRPr="00F91BA1">
        <w:t>Useful measures: Mean and median resolution time, SLA breach rate, backlog size, reopened-ticket rate.</w:t>
      </w:r>
    </w:p>
    <w:p w14:paraId="12FE4258" w14:textId="77777777" w:rsidR="00F91BA1" w:rsidRPr="00F91BA1" w:rsidRDefault="00F91BA1" w:rsidP="00F91BA1">
      <w:r w:rsidRPr="00F91BA1">
        <w:t>NumPy/</w:t>
      </w:r>
      <w:proofErr w:type="gramStart"/>
      <w:r w:rsidRPr="00F91BA1">
        <w:t>Pandas</w:t>
      </w:r>
      <w:proofErr w:type="gramEnd"/>
      <w:r w:rsidRPr="00F91BA1">
        <w:t xml:space="preserve"> practice: </w:t>
      </w:r>
      <w:proofErr w:type="spellStart"/>
      <w:r w:rsidRPr="00F91BA1">
        <w:t>Timedelta</w:t>
      </w:r>
      <w:proofErr w:type="spellEnd"/>
      <w:r w:rsidRPr="00F91BA1">
        <w:t xml:space="preserve"> calculations, percentile analysis, multi-condition filtering, </w:t>
      </w:r>
      <w:proofErr w:type="spellStart"/>
      <w:r w:rsidRPr="00F91BA1">
        <w:t>groupby</w:t>
      </w:r>
      <w:proofErr w:type="spellEnd"/>
      <w:r w:rsidRPr="00F91BA1">
        <w:t xml:space="preserve"> and trend analysis.</w:t>
      </w:r>
    </w:p>
    <w:p w14:paraId="3F43E384" w14:textId="77777777" w:rsidR="00F91BA1" w:rsidRDefault="00F91BA1" w:rsidP="00F91BA1">
      <w:pPr>
        <w:pBdr>
          <w:bottom w:val="single" w:sz="6" w:space="1" w:color="auto"/>
        </w:pBdr>
      </w:pPr>
      <w:r w:rsidRPr="00F91BA1">
        <w:t>Why this is valuable: It's a practical project closely related to the kinds of operational data encountered in enterprise IT environments. Use synthetic or anonymized records rather than confidential company data.</w:t>
      </w:r>
    </w:p>
    <w:p w14:paraId="611C0DB0" w14:textId="77777777" w:rsidR="00F91BA1" w:rsidRPr="00F91BA1" w:rsidRDefault="00F91BA1" w:rsidP="00F91BA1">
      <w:pPr>
        <w:rPr>
          <w:b/>
          <w:bCs/>
        </w:rPr>
      </w:pPr>
      <w:r w:rsidRPr="00F91BA1">
        <w:rPr>
          <w:b/>
          <w:bCs/>
        </w:rPr>
        <w:t>5. Personal Finance and Expense Pattern Analytics</w:t>
      </w:r>
    </w:p>
    <w:p w14:paraId="0C45FCBF" w14:textId="77777777" w:rsidR="00F91BA1" w:rsidRPr="00F91BA1" w:rsidRDefault="00F91BA1" w:rsidP="00F91BA1">
      <w:r w:rsidRPr="00F91BA1">
        <w:t>Domain: Personal Finance &amp; Budgeting</w:t>
      </w:r>
    </w:p>
    <w:p w14:paraId="73FDDCC3" w14:textId="77777777" w:rsidR="00F91BA1" w:rsidRPr="00F91BA1" w:rsidRDefault="00F91BA1" w:rsidP="00F91BA1">
      <w:r w:rsidRPr="00F91BA1">
        <w:t>Scenario: People often know their income but have limited visibility into where their money goes, how spending changes and whether they are likely to exceed their budget.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30"/>
        <w:gridCol w:w="7586"/>
      </w:tblGrid>
      <w:tr w:rsidR="00F91BA1" w:rsidRPr="00F91BA1" w14:paraId="2013380F" w14:textId="77777777" w:rsidTr="00F91BA1">
        <w:tc>
          <w:tcPr>
            <w:tcW w:w="0" w:type="auto"/>
            <w:hideMark/>
          </w:tcPr>
          <w:p w14:paraId="6D0B1993" w14:textId="77777777" w:rsidR="00F91BA1" w:rsidRPr="00F91BA1" w:rsidRDefault="00F91BA1" w:rsidP="00F91BA1">
            <w:pPr>
              <w:spacing w:after="200" w:line="276" w:lineRule="auto"/>
              <w:rPr>
                <w:b/>
                <w:bCs/>
              </w:rPr>
            </w:pPr>
            <w:r w:rsidRPr="00F91BA1">
              <w:rPr>
                <w:b/>
                <w:bCs/>
              </w:rPr>
              <w:t>Analytics type</w:t>
            </w:r>
          </w:p>
        </w:tc>
        <w:tc>
          <w:tcPr>
            <w:tcW w:w="0" w:type="auto"/>
            <w:hideMark/>
          </w:tcPr>
          <w:p w14:paraId="5DE11C9A" w14:textId="77777777" w:rsidR="00F91BA1" w:rsidRPr="00F91BA1" w:rsidRDefault="00F91BA1" w:rsidP="00F91BA1">
            <w:pPr>
              <w:spacing w:after="200" w:line="276" w:lineRule="auto"/>
              <w:rPr>
                <w:b/>
                <w:bCs/>
              </w:rPr>
            </w:pPr>
            <w:r w:rsidRPr="00F91BA1">
              <w:rPr>
                <w:b/>
                <w:bCs/>
              </w:rPr>
              <w:t>What to investigate</w:t>
            </w:r>
          </w:p>
        </w:tc>
      </w:tr>
      <w:tr w:rsidR="00F91BA1" w:rsidRPr="00F91BA1" w14:paraId="43CB5672" w14:textId="77777777" w:rsidTr="00F91BA1">
        <w:tc>
          <w:tcPr>
            <w:tcW w:w="0" w:type="auto"/>
            <w:hideMark/>
          </w:tcPr>
          <w:p w14:paraId="1C5A5172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Descriptive</w:t>
            </w:r>
          </w:p>
        </w:tc>
        <w:tc>
          <w:tcPr>
            <w:tcW w:w="0" w:type="auto"/>
            <w:hideMark/>
          </w:tcPr>
          <w:p w14:paraId="4FF34C84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Summarize monthly income, spending by category, savings and recurring payments.</w:t>
            </w:r>
          </w:p>
        </w:tc>
      </w:tr>
      <w:tr w:rsidR="00F91BA1" w:rsidRPr="00F91BA1" w14:paraId="20D01B47" w14:textId="77777777" w:rsidTr="00F91BA1">
        <w:tc>
          <w:tcPr>
            <w:tcW w:w="0" w:type="auto"/>
            <w:hideMark/>
          </w:tcPr>
          <w:p w14:paraId="6AC01BDE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Diagnostic</w:t>
            </w:r>
          </w:p>
        </w:tc>
        <w:tc>
          <w:tcPr>
            <w:tcW w:w="0" w:type="auto"/>
            <w:hideMark/>
          </w:tcPr>
          <w:p w14:paraId="66FA0649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Investigate spending increases by category, transaction frequency, one-off purchases or recurring charges.</w:t>
            </w:r>
          </w:p>
        </w:tc>
      </w:tr>
      <w:tr w:rsidR="00F91BA1" w:rsidRPr="00F91BA1" w14:paraId="7902F3E2" w14:textId="77777777" w:rsidTr="00F91BA1">
        <w:tc>
          <w:tcPr>
            <w:tcW w:w="0" w:type="auto"/>
            <w:hideMark/>
          </w:tcPr>
          <w:p w14:paraId="6AB336D3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Predictive</w:t>
            </w:r>
          </w:p>
        </w:tc>
        <w:tc>
          <w:tcPr>
            <w:tcW w:w="0" w:type="auto"/>
            <w:hideMark/>
          </w:tcPr>
          <w:p w14:paraId="784B3A27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Estimate end-of-month spending and the likelihood of exceeding category budgets using past transactions.</w:t>
            </w:r>
          </w:p>
        </w:tc>
      </w:tr>
      <w:tr w:rsidR="00F91BA1" w:rsidRPr="00F91BA1" w14:paraId="1A0E84DD" w14:textId="77777777" w:rsidTr="00F91BA1">
        <w:tc>
          <w:tcPr>
            <w:tcW w:w="0" w:type="auto"/>
            <w:hideMark/>
          </w:tcPr>
          <w:p w14:paraId="01531FEA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Prescriptive</w:t>
            </w:r>
          </w:p>
        </w:tc>
        <w:tc>
          <w:tcPr>
            <w:tcW w:w="0" w:type="auto"/>
            <w:hideMark/>
          </w:tcPr>
          <w:p w14:paraId="6CFBFC64" w14:textId="77777777" w:rsidR="00F91BA1" w:rsidRPr="00F91BA1" w:rsidRDefault="00F91BA1" w:rsidP="00F91BA1">
            <w:pPr>
              <w:spacing w:after="200" w:line="276" w:lineRule="auto"/>
            </w:pPr>
            <w:r w:rsidRPr="00F91BA1">
              <w:t>Set category limits, identify recurring costs to review and recommend a savings target based on observed patterns.</w:t>
            </w:r>
          </w:p>
        </w:tc>
      </w:tr>
    </w:tbl>
    <w:p w14:paraId="3A0BCCF4" w14:textId="77777777" w:rsidR="00F91BA1" w:rsidRPr="00F91BA1" w:rsidRDefault="00F91BA1" w:rsidP="00F91BA1">
      <w:r w:rsidRPr="00F91BA1">
        <w:t>Suggested data: Transaction date, amount, transaction type, category, payment method, recurring indicator, budget category.</w:t>
      </w:r>
    </w:p>
    <w:p w14:paraId="71C28F18" w14:textId="77777777" w:rsidR="00F91BA1" w:rsidRPr="00F91BA1" w:rsidRDefault="00F91BA1" w:rsidP="00F91BA1">
      <w:r w:rsidRPr="00F91BA1">
        <w:t>Useful measures: Savings rate, monthly expenditure, budget variance, recurring expense share.</w:t>
      </w:r>
    </w:p>
    <w:p w14:paraId="32BE937B" w14:textId="6A8BAB0F" w:rsidR="00403A22" w:rsidRDefault="00F91BA1">
      <w:pPr>
        <w:pBdr>
          <w:bottom w:val="single" w:sz="6" w:space="1" w:color="auto"/>
        </w:pBdr>
      </w:pPr>
      <w:r w:rsidRPr="00F91BA1">
        <w:t>NumPy/</w:t>
      </w:r>
      <w:proofErr w:type="gramStart"/>
      <w:r w:rsidRPr="00F91BA1">
        <w:t>Pandas</w:t>
      </w:r>
      <w:proofErr w:type="gramEnd"/>
      <w:r w:rsidRPr="00F91BA1">
        <w:t xml:space="preserve"> practice: Aggregation, percentage calculations, cumulative sums, categorization, pivot tables and monthly trend analysis.</w:t>
      </w:r>
    </w:p>
    <w:p w14:paraId="05F2851C" w14:textId="77777777" w:rsidR="00F91BA1" w:rsidRDefault="00F91BA1"/>
    <w:sectPr w:rsidR="00F91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A1"/>
    <w:rsid w:val="00403A22"/>
    <w:rsid w:val="004D5D0C"/>
    <w:rsid w:val="0053443B"/>
    <w:rsid w:val="00F9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A4B15"/>
  <w15:chartTrackingRefBased/>
  <w15:docId w15:val="{E9089A0A-53A7-4B7B-821B-046E54FA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BA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BA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BA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BA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BA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BA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BA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B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B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BA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BA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BA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BA1"/>
    <w:rPr>
      <w:b/>
      <w:bCs/>
      <w:smallCaps/>
      <w:color w:val="365F9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91B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9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3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6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5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0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7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841</Words>
  <Characters>4796</Characters>
  <Application>Microsoft Office Word</Application>
  <DocSecurity>0</DocSecurity>
  <Lines>39</Lines>
  <Paragraphs>11</Paragraphs>
  <ScaleCrop>false</ScaleCrop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T K</dc:creator>
  <cp:keywords/>
  <dc:description/>
  <cp:lastModifiedBy>Sujit T K</cp:lastModifiedBy>
  <cp:revision>1</cp:revision>
  <dcterms:created xsi:type="dcterms:W3CDTF">2026-10-26T12:58:00Z</dcterms:created>
  <dcterms:modified xsi:type="dcterms:W3CDTF">2026-10-26T13:01:00Z</dcterms:modified>
</cp:coreProperties>
</file>