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0F96" w:rsidRDefault="00000000">
      <w:pPr>
        <w:spacing w:after="0"/>
        <w:ind w:left="-734" w:right="-682"/>
      </w:pPr>
      <w:r>
        <w:rPr>
          <w:noProof/>
        </w:rPr>
        <mc:AlternateContent>
          <mc:Choice Requires="wpg">
            <w:drawing>
              <wp:inline distT="0" distB="0" distL="0" distR="0">
                <wp:extent cx="6748677" cy="741045"/>
                <wp:effectExtent l="0" t="0" r="0" b="0"/>
                <wp:docPr id="3823" name="Group 3823"/>
                <wp:cNvGraphicFramePr/>
                <a:graphic xmlns:a="http://schemas.openxmlformats.org/drawingml/2006/main">
                  <a:graphicData uri="http://schemas.microsoft.com/office/word/2010/wordprocessingGroup">
                    <wpg:wgp>
                      <wpg:cNvGrpSpPr/>
                      <wpg:grpSpPr>
                        <a:xfrm>
                          <a:off x="0" y="0"/>
                          <a:ext cx="6748677" cy="741045"/>
                          <a:chOff x="0" y="0"/>
                          <a:chExt cx="6748677" cy="741045"/>
                        </a:xfrm>
                      </wpg:grpSpPr>
                      <pic:pic xmlns:pic="http://schemas.openxmlformats.org/drawingml/2006/picture">
                        <pic:nvPicPr>
                          <pic:cNvPr id="10" name="Picture 10"/>
                          <pic:cNvPicPr/>
                        </pic:nvPicPr>
                        <pic:blipFill>
                          <a:blip r:embed="rId4"/>
                          <a:stretch>
                            <a:fillRect/>
                          </a:stretch>
                        </pic:blipFill>
                        <pic:spPr>
                          <a:xfrm>
                            <a:off x="0" y="0"/>
                            <a:ext cx="1804288"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51" y="249565"/>
                            <a:ext cx="1072427" cy="290830"/>
                          </a:xfrm>
                          <a:prstGeom prst="rect">
                            <a:avLst/>
                          </a:prstGeom>
                        </pic:spPr>
                      </pic:pic>
                    </wpg:wgp>
                  </a:graphicData>
                </a:graphic>
              </wp:inline>
            </w:drawing>
          </mc:Choice>
          <mc:Fallback xmlns:a="http://schemas.openxmlformats.org/drawingml/2006/main">
            <w:pict>
              <v:group id="Group 3823" style="width:531.392pt;height:58.35pt;mso-position-horizontal-relative:char;mso-position-vertical-relative:line" coordsize="67486,7410">
                <v:shape id="Picture 10" style="position:absolute;width:18042;height:7410;left:0;top:0;" filled="f">
                  <v:imagedata r:id="rId6"/>
                </v:shape>
                <v:shape id="Picture 12" style="position:absolute;width:10724;height:2908;left:56762;top:2495;" filled="f">
                  <v:imagedata r:id="rId7"/>
                </v:shape>
              </v:group>
            </w:pict>
          </mc:Fallback>
        </mc:AlternateContent>
      </w:r>
    </w:p>
    <w:p w:rsidR="004E0F96" w:rsidRDefault="00000000">
      <w:pPr>
        <w:spacing w:after="29"/>
      </w:pPr>
      <w:r>
        <w:t xml:space="preserve"> </w:t>
      </w:r>
    </w:p>
    <w:p w:rsidR="004E0F96" w:rsidRDefault="00000000">
      <w:pPr>
        <w:spacing w:after="0"/>
        <w:ind w:left="2288"/>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rsidR="004E0F96" w:rsidRDefault="00000000">
      <w:pPr>
        <w:spacing w:after="0"/>
      </w:pPr>
      <w:r>
        <w:rPr>
          <w:rFonts w:ascii="Times New Roman" w:eastAsia="Times New Roman" w:hAnsi="Times New Roman" w:cs="Times New Roman"/>
        </w:rPr>
        <w:t xml:space="preserve"> </w:t>
      </w:r>
    </w:p>
    <w:tbl>
      <w:tblPr>
        <w:tblStyle w:val="TableGrid"/>
        <w:tblW w:w="9362" w:type="dxa"/>
        <w:tblInd w:w="-101" w:type="dxa"/>
        <w:tblCellMar>
          <w:top w:w="113" w:type="dxa"/>
          <w:left w:w="101" w:type="dxa"/>
          <w:bottom w:w="0" w:type="dxa"/>
          <w:right w:w="115" w:type="dxa"/>
        </w:tblCellMar>
        <w:tblLook w:val="04A0" w:firstRow="1" w:lastRow="0" w:firstColumn="1" w:lastColumn="0" w:noHBand="0" w:noVBand="1"/>
      </w:tblPr>
      <w:tblGrid>
        <w:gridCol w:w="4681"/>
        <w:gridCol w:w="4681"/>
      </w:tblGrid>
      <w:tr w:rsidR="004E0F96">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rPr>
                <w:rFonts w:ascii="Times New Roman" w:eastAsia="Times New Roman" w:hAnsi="Times New Roman" w:cs="Times New Roman"/>
                <w:sz w:val="24"/>
              </w:rPr>
              <w:t xml:space="preserve">15 March 2024 </w:t>
            </w:r>
          </w:p>
        </w:tc>
      </w:tr>
      <w:tr w:rsidR="004E0F96">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4E0F96" w:rsidRDefault="00035207">
            <w:pPr>
              <w:spacing w:after="0"/>
            </w:pPr>
            <w:r w:rsidRPr="00035207">
              <w:t>SWTID1720436539</w:t>
            </w:r>
          </w:p>
        </w:tc>
      </w:tr>
      <w:tr w:rsidR="004E0F96">
        <w:trPr>
          <w:trHeight w:val="758"/>
        </w:trPr>
        <w:tc>
          <w:tcPr>
            <w:tcW w:w="4681" w:type="dxa"/>
            <w:tcBorders>
              <w:top w:val="single" w:sz="8" w:space="0" w:color="000000"/>
              <w:left w:val="single" w:sz="8" w:space="0" w:color="000000"/>
              <w:bottom w:val="single" w:sz="8" w:space="0" w:color="000000"/>
              <w:right w:val="single" w:sz="8" w:space="0" w:color="000000"/>
            </w:tcBorders>
          </w:tcPr>
          <w:p w:rsidR="004E0F96"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proofErr w:type="spellStart"/>
            <w:r>
              <w:t>SportSpecs</w:t>
            </w:r>
            <w:proofErr w:type="spellEnd"/>
            <w:r>
              <w:t xml:space="preserve">: </w:t>
            </w:r>
            <w:proofErr w:type="spellStart"/>
            <w:r>
              <w:t>Unraveling</w:t>
            </w:r>
            <w:proofErr w:type="spellEnd"/>
            <w:r>
              <w:t xml:space="preserve"> Athletic Prowess with Advanced Transfer Learning for Sports</w:t>
            </w:r>
            <w:r>
              <w:rPr>
                <w:rFonts w:ascii="Times New Roman" w:eastAsia="Times New Roman" w:hAnsi="Times New Roman" w:cs="Times New Roman"/>
                <w:sz w:val="24"/>
              </w:rPr>
              <w:t xml:space="preserve"> </w:t>
            </w:r>
          </w:p>
        </w:tc>
      </w:tr>
      <w:tr w:rsidR="004E0F96">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rPr>
                <w:rFonts w:ascii="Times New Roman" w:eastAsia="Times New Roman" w:hAnsi="Times New Roman" w:cs="Times New Roman"/>
                <w:sz w:val="24"/>
              </w:rPr>
              <w:t xml:space="preserve">3 Marks </w:t>
            </w:r>
          </w:p>
        </w:tc>
      </w:tr>
    </w:tbl>
    <w:p w:rsidR="004E0F96" w:rsidRDefault="00000000">
      <w:pPr>
        <w:spacing w:after="132"/>
      </w:pPr>
      <w:r>
        <w:rPr>
          <w:rFonts w:ascii="Times New Roman" w:eastAsia="Times New Roman" w:hAnsi="Times New Roman" w:cs="Times New Roman"/>
        </w:rPr>
        <w:t xml:space="preserve"> </w:t>
      </w:r>
    </w:p>
    <w:p w:rsidR="004E0F96" w:rsidRDefault="00000000">
      <w:pPr>
        <w:spacing w:after="156"/>
        <w:ind w:left="-5" w:hanging="10"/>
      </w:pPr>
      <w:r>
        <w:rPr>
          <w:rFonts w:ascii="Times New Roman" w:eastAsia="Times New Roman" w:hAnsi="Times New Roman" w:cs="Times New Roman"/>
          <w:b/>
          <w:sz w:val="24"/>
        </w:rPr>
        <w:t xml:space="preserve">Project Proposal (Proposed Solution) template </w:t>
      </w:r>
    </w:p>
    <w:p w:rsidR="004E0F96" w:rsidRDefault="00000000">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1" w:type="dxa"/>
        <w:tblCellMar>
          <w:top w:w="124" w:type="dxa"/>
          <w:left w:w="98" w:type="dxa"/>
          <w:bottom w:w="0" w:type="dxa"/>
          <w:right w:w="115" w:type="dxa"/>
        </w:tblCellMar>
        <w:tblLook w:val="04A0" w:firstRow="1" w:lastRow="0" w:firstColumn="1" w:lastColumn="0" w:noHBand="0" w:noVBand="1"/>
      </w:tblPr>
      <w:tblGrid>
        <w:gridCol w:w="2417"/>
        <w:gridCol w:w="6945"/>
      </w:tblGrid>
      <w:tr w:rsidR="004E0F96">
        <w:trPr>
          <w:trHeight w:val="658"/>
        </w:trPr>
        <w:tc>
          <w:tcPr>
            <w:tcW w:w="2417" w:type="dxa"/>
            <w:tcBorders>
              <w:top w:val="single" w:sz="8" w:space="0" w:color="000000"/>
              <w:left w:val="single" w:sz="8" w:space="0" w:color="000000"/>
              <w:bottom w:val="single" w:sz="8" w:space="0" w:color="000000"/>
              <w:right w:val="nil"/>
            </w:tcBorders>
          </w:tcPr>
          <w:p w:rsidR="004E0F96" w:rsidRDefault="00000000">
            <w:pPr>
              <w:spacing w:after="0"/>
              <w:ind w:left="2"/>
            </w:pPr>
            <w:r>
              <w:rPr>
                <w:rFonts w:ascii="Times New Roman" w:eastAsia="Times New Roman" w:hAnsi="Times New Roman" w:cs="Times New Roman"/>
                <w:b/>
                <w:sz w:val="24"/>
              </w:rPr>
              <w:t xml:space="preserve">Project Overview </w:t>
            </w:r>
          </w:p>
        </w:tc>
        <w:tc>
          <w:tcPr>
            <w:tcW w:w="6945" w:type="dxa"/>
            <w:tcBorders>
              <w:top w:val="single" w:sz="8" w:space="0" w:color="000000"/>
              <w:left w:val="nil"/>
              <w:bottom w:val="single" w:sz="8" w:space="0" w:color="000000"/>
              <w:right w:val="single" w:sz="8" w:space="0" w:color="000000"/>
            </w:tcBorders>
          </w:tcPr>
          <w:p w:rsidR="004E0F96" w:rsidRDefault="004E0F96"/>
        </w:tc>
      </w:tr>
      <w:tr w:rsidR="004E0F96">
        <w:trPr>
          <w:trHeight w:val="1025"/>
        </w:trPr>
        <w:tc>
          <w:tcPr>
            <w:tcW w:w="2417" w:type="dxa"/>
            <w:tcBorders>
              <w:top w:val="single" w:sz="8" w:space="0" w:color="000000"/>
              <w:left w:val="single" w:sz="8" w:space="0" w:color="000000"/>
              <w:bottom w:val="single" w:sz="8" w:space="0" w:color="000000"/>
              <w:right w:val="single" w:sz="8" w:space="0" w:color="000000"/>
            </w:tcBorders>
          </w:tcPr>
          <w:p w:rsidR="004E0F96" w:rsidRDefault="00000000">
            <w:pPr>
              <w:spacing w:after="0"/>
              <w:ind w:left="2"/>
            </w:pPr>
            <w:r>
              <w:rPr>
                <w:rFonts w:ascii="Times New Roman" w:eastAsia="Times New Roman" w:hAnsi="Times New Roman" w:cs="Times New Roman"/>
                <w:sz w:val="24"/>
              </w:rPr>
              <w:t xml:space="preserve">Objective </w:t>
            </w:r>
          </w:p>
        </w:tc>
        <w:tc>
          <w:tcPr>
            <w:tcW w:w="6945"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t>Develop a machine learning model to classify various sports based on images. The primary objective is to create an accurate and efficient image classification system for sports.</w:t>
            </w:r>
            <w:r>
              <w:rPr>
                <w:rFonts w:ascii="Times New Roman" w:eastAsia="Times New Roman" w:hAnsi="Times New Roman" w:cs="Times New Roman"/>
                <w:sz w:val="24"/>
              </w:rPr>
              <w:t xml:space="preserve"> </w:t>
            </w:r>
          </w:p>
        </w:tc>
      </w:tr>
      <w:tr w:rsidR="004E0F96">
        <w:trPr>
          <w:trHeight w:val="1603"/>
        </w:trPr>
        <w:tc>
          <w:tcPr>
            <w:tcW w:w="2417" w:type="dxa"/>
            <w:tcBorders>
              <w:top w:val="single" w:sz="8" w:space="0" w:color="000000"/>
              <w:left w:val="single" w:sz="8" w:space="0" w:color="000000"/>
              <w:bottom w:val="single" w:sz="40" w:space="0" w:color="FFFFFF"/>
              <w:right w:val="single" w:sz="8" w:space="0" w:color="000000"/>
            </w:tcBorders>
          </w:tcPr>
          <w:p w:rsidR="004E0F96" w:rsidRDefault="00000000">
            <w:pPr>
              <w:spacing w:after="0"/>
              <w:ind w:left="2"/>
            </w:pPr>
            <w:r>
              <w:rPr>
                <w:rFonts w:ascii="Times New Roman" w:eastAsia="Times New Roman" w:hAnsi="Times New Roman" w:cs="Times New Roman"/>
                <w:sz w:val="24"/>
              </w:rPr>
              <w:t xml:space="preserve">Scope </w:t>
            </w:r>
          </w:p>
        </w:tc>
        <w:tc>
          <w:tcPr>
            <w:tcW w:w="6945" w:type="dxa"/>
            <w:tcBorders>
              <w:top w:val="single" w:sz="8" w:space="0" w:color="000000"/>
              <w:left w:val="single" w:sz="8" w:space="0" w:color="000000"/>
              <w:bottom w:val="single" w:sz="40" w:space="0" w:color="FFFFFF"/>
              <w:right w:val="single" w:sz="8" w:space="0" w:color="000000"/>
            </w:tcBorders>
            <w:vAlign w:val="center"/>
          </w:tcPr>
          <w:p w:rsidR="004E0F96" w:rsidRDefault="00000000">
            <w:pPr>
              <w:spacing w:after="0"/>
            </w:pPr>
            <w:r>
              <w:t>The project will involve data collection, preprocessing, model training, and evaluation. It will focus on image classification using machine learning techniques, specifically neural networks. The dataset will be sourced from Kaggle, and the project will cover all aspects from data preprocessing to model deployment.</w:t>
            </w:r>
            <w:r>
              <w:rPr>
                <w:rFonts w:ascii="Times New Roman" w:eastAsia="Times New Roman" w:hAnsi="Times New Roman" w:cs="Times New Roman"/>
                <w:sz w:val="28"/>
              </w:rPr>
              <w:t xml:space="preserve"> </w:t>
            </w:r>
          </w:p>
        </w:tc>
      </w:tr>
      <w:tr w:rsidR="004E0F96">
        <w:trPr>
          <w:trHeight w:val="658"/>
        </w:trPr>
        <w:tc>
          <w:tcPr>
            <w:tcW w:w="2417" w:type="dxa"/>
            <w:tcBorders>
              <w:top w:val="single" w:sz="40" w:space="0" w:color="FFFFFF"/>
              <w:left w:val="single" w:sz="8" w:space="0" w:color="000000"/>
              <w:bottom w:val="single" w:sz="8" w:space="0" w:color="000000"/>
              <w:right w:val="nil"/>
            </w:tcBorders>
          </w:tcPr>
          <w:p w:rsidR="004E0F96" w:rsidRDefault="00000000">
            <w:pPr>
              <w:spacing w:after="0"/>
              <w:ind w:left="2"/>
            </w:pPr>
            <w:r>
              <w:rPr>
                <w:rFonts w:ascii="Times New Roman" w:eastAsia="Times New Roman" w:hAnsi="Times New Roman" w:cs="Times New Roman"/>
                <w:b/>
                <w:sz w:val="24"/>
              </w:rPr>
              <w:t xml:space="preserve">Problem Statement </w:t>
            </w:r>
          </w:p>
        </w:tc>
        <w:tc>
          <w:tcPr>
            <w:tcW w:w="6945" w:type="dxa"/>
            <w:tcBorders>
              <w:top w:val="single" w:sz="40" w:space="0" w:color="FFFFFF"/>
              <w:left w:val="nil"/>
              <w:bottom w:val="single" w:sz="8" w:space="0" w:color="000000"/>
              <w:right w:val="single" w:sz="8" w:space="0" w:color="000000"/>
            </w:tcBorders>
          </w:tcPr>
          <w:p w:rsidR="004E0F96" w:rsidRDefault="004E0F96"/>
        </w:tc>
      </w:tr>
      <w:tr w:rsidR="004E0F96">
        <w:trPr>
          <w:trHeight w:val="1294"/>
        </w:trPr>
        <w:tc>
          <w:tcPr>
            <w:tcW w:w="2417" w:type="dxa"/>
            <w:tcBorders>
              <w:top w:val="single" w:sz="8" w:space="0" w:color="000000"/>
              <w:left w:val="single" w:sz="8" w:space="0" w:color="000000"/>
              <w:bottom w:val="single" w:sz="8" w:space="0" w:color="000000"/>
              <w:right w:val="single" w:sz="8" w:space="0" w:color="000000"/>
            </w:tcBorders>
          </w:tcPr>
          <w:p w:rsidR="004E0F96" w:rsidRDefault="00000000">
            <w:pPr>
              <w:spacing w:after="0"/>
              <w:ind w:left="2"/>
            </w:pPr>
            <w:r>
              <w:rPr>
                <w:rFonts w:ascii="Times New Roman" w:eastAsia="Times New Roman" w:hAnsi="Times New Roman" w:cs="Times New Roman"/>
                <w:sz w:val="24"/>
              </w:rPr>
              <w:t xml:space="preserve">Description </w:t>
            </w:r>
          </w:p>
        </w:tc>
        <w:tc>
          <w:tcPr>
            <w:tcW w:w="6945"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t>The challenge is to accurately classify images of different sports, which can be difficult due to the visual similarities between some sports. Proper classification can aid in various applications such as automated tagging, sports analytics, and enhancing search functionalities.</w:t>
            </w:r>
            <w:r>
              <w:rPr>
                <w:rFonts w:ascii="Times New Roman" w:eastAsia="Times New Roman" w:hAnsi="Times New Roman" w:cs="Times New Roman"/>
                <w:sz w:val="24"/>
              </w:rPr>
              <w:t xml:space="preserve"> </w:t>
            </w:r>
          </w:p>
        </w:tc>
      </w:tr>
      <w:tr w:rsidR="004E0F96">
        <w:trPr>
          <w:trHeight w:val="1334"/>
        </w:trPr>
        <w:tc>
          <w:tcPr>
            <w:tcW w:w="2417" w:type="dxa"/>
            <w:tcBorders>
              <w:top w:val="single" w:sz="8" w:space="0" w:color="000000"/>
              <w:left w:val="single" w:sz="8" w:space="0" w:color="000000"/>
              <w:bottom w:val="single" w:sz="40" w:space="0" w:color="FFFFFF"/>
              <w:right w:val="single" w:sz="8" w:space="0" w:color="000000"/>
            </w:tcBorders>
          </w:tcPr>
          <w:p w:rsidR="004E0F96" w:rsidRDefault="00000000">
            <w:pPr>
              <w:spacing w:after="0"/>
              <w:ind w:left="2"/>
            </w:pPr>
            <w:r>
              <w:rPr>
                <w:rFonts w:ascii="Times New Roman" w:eastAsia="Times New Roman" w:hAnsi="Times New Roman" w:cs="Times New Roman"/>
                <w:sz w:val="24"/>
              </w:rPr>
              <w:lastRenderedPageBreak/>
              <w:t xml:space="preserve">Impact </w:t>
            </w:r>
          </w:p>
        </w:tc>
        <w:tc>
          <w:tcPr>
            <w:tcW w:w="6945" w:type="dxa"/>
            <w:tcBorders>
              <w:top w:val="single" w:sz="8" w:space="0" w:color="000000"/>
              <w:left w:val="single" w:sz="8" w:space="0" w:color="000000"/>
              <w:bottom w:val="single" w:sz="40" w:space="0" w:color="FFFFFF"/>
              <w:right w:val="single" w:sz="8" w:space="0" w:color="000000"/>
            </w:tcBorders>
            <w:vAlign w:val="center"/>
          </w:tcPr>
          <w:p w:rsidR="004E0F96" w:rsidRDefault="00000000">
            <w:pPr>
              <w:spacing w:after="0"/>
            </w:pPr>
            <w:r>
              <w:t>Solving this problem will improve the accuracy of image classification in sports, leading to better organization and retrieval of sports-related images. This can enhance user experiences in applications such as sports databases, image search engines, and sports analytics platforms.</w:t>
            </w:r>
            <w:r>
              <w:rPr>
                <w:rFonts w:ascii="Times New Roman" w:eastAsia="Times New Roman" w:hAnsi="Times New Roman" w:cs="Times New Roman"/>
                <w:sz w:val="24"/>
              </w:rPr>
              <w:t xml:space="preserve"> </w:t>
            </w:r>
          </w:p>
        </w:tc>
      </w:tr>
      <w:tr w:rsidR="004E0F96">
        <w:trPr>
          <w:trHeight w:val="658"/>
        </w:trPr>
        <w:tc>
          <w:tcPr>
            <w:tcW w:w="2417" w:type="dxa"/>
            <w:tcBorders>
              <w:top w:val="single" w:sz="40" w:space="0" w:color="FFFFFF"/>
              <w:left w:val="single" w:sz="8" w:space="0" w:color="000000"/>
              <w:bottom w:val="single" w:sz="8" w:space="0" w:color="000000"/>
              <w:right w:val="nil"/>
            </w:tcBorders>
          </w:tcPr>
          <w:p w:rsidR="004E0F96" w:rsidRDefault="00000000">
            <w:pPr>
              <w:spacing w:after="0"/>
              <w:ind w:left="2"/>
            </w:pPr>
            <w:r>
              <w:rPr>
                <w:rFonts w:ascii="Times New Roman" w:eastAsia="Times New Roman" w:hAnsi="Times New Roman" w:cs="Times New Roman"/>
                <w:b/>
                <w:sz w:val="24"/>
              </w:rPr>
              <w:t xml:space="preserve">Proposed Solution </w:t>
            </w:r>
          </w:p>
        </w:tc>
        <w:tc>
          <w:tcPr>
            <w:tcW w:w="6945" w:type="dxa"/>
            <w:tcBorders>
              <w:top w:val="single" w:sz="40" w:space="0" w:color="FFFFFF"/>
              <w:left w:val="nil"/>
              <w:bottom w:val="single" w:sz="8" w:space="0" w:color="000000"/>
              <w:right w:val="single" w:sz="8" w:space="0" w:color="000000"/>
            </w:tcBorders>
          </w:tcPr>
          <w:p w:rsidR="004E0F96" w:rsidRDefault="004E0F96"/>
        </w:tc>
      </w:tr>
      <w:tr w:rsidR="004E0F96">
        <w:trPr>
          <w:trHeight w:val="758"/>
        </w:trPr>
        <w:tc>
          <w:tcPr>
            <w:tcW w:w="2417" w:type="dxa"/>
            <w:tcBorders>
              <w:top w:val="single" w:sz="8" w:space="0" w:color="000000"/>
              <w:left w:val="single" w:sz="8" w:space="0" w:color="000000"/>
              <w:bottom w:val="single" w:sz="8" w:space="0" w:color="000000"/>
              <w:right w:val="single" w:sz="8" w:space="0" w:color="000000"/>
            </w:tcBorders>
          </w:tcPr>
          <w:p w:rsidR="004E0F96" w:rsidRDefault="00000000">
            <w:pPr>
              <w:spacing w:after="0"/>
              <w:ind w:left="2"/>
            </w:pPr>
            <w:r>
              <w:rPr>
                <w:rFonts w:ascii="Times New Roman" w:eastAsia="Times New Roman" w:hAnsi="Times New Roman" w:cs="Times New Roman"/>
                <w:sz w:val="24"/>
              </w:rPr>
              <w:t xml:space="preserve">Approach </w:t>
            </w:r>
          </w:p>
        </w:tc>
        <w:tc>
          <w:tcPr>
            <w:tcW w:w="6945"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t xml:space="preserve">The solution will utilize convolutional neural networks (CNNs) for image classification. Techniques such as data augmentation, transfer learning, </w:t>
            </w:r>
          </w:p>
        </w:tc>
      </w:tr>
    </w:tbl>
    <w:p w:rsidR="004E0F96" w:rsidRDefault="00000000">
      <w:pPr>
        <w:spacing w:after="0"/>
        <w:ind w:left="-734" w:right="-682"/>
      </w:pPr>
      <w:r>
        <w:rPr>
          <w:noProof/>
        </w:rPr>
        <mc:AlternateContent>
          <mc:Choice Requires="wpg">
            <w:drawing>
              <wp:inline distT="0" distB="0" distL="0" distR="0">
                <wp:extent cx="6748677" cy="741045"/>
                <wp:effectExtent l="0" t="0" r="0" b="0"/>
                <wp:docPr id="3826" name="Group 3826"/>
                <wp:cNvGraphicFramePr/>
                <a:graphic xmlns:a="http://schemas.openxmlformats.org/drawingml/2006/main">
                  <a:graphicData uri="http://schemas.microsoft.com/office/word/2010/wordprocessingGroup">
                    <wpg:wgp>
                      <wpg:cNvGrpSpPr/>
                      <wpg:grpSpPr>
                        <a:xfrm>
                          <a:off x="0" y="0"/>
                          <a:ext cx="6748677" cy="741045"/>
                          <a:chOff x="0" y="0"/>
                          <a:chExt cx="6748677" cy="741045"/>
                        </a:xfrm>
                      </wpg:grpSpPr>
                      <pic:pic xmlns:pic="http://schemas.openxmlformats.org/drawingml/2006/picture">
                        <pic:nvPicPr>
                          <pic:cNvPr id="202" name="Picture 202"/>
                          <pic:cNvPicPr/>
                        </pic:nvPicPr>
                        <pic:blipFill>
                          <a:blip r:embed="rId4"/>
                          <a:stretch>
                            <a:fillRect/>
                          </a:stretch>
                        </pic:blipFill>
                        <pic:spPr>
                          <a:xfrm>
                            <a:off x="0" y="0"/>
                            <a:ext cx="1804288" cy="741045"/>
                          </a:xfrm>
                          <a:prstGeom prst="rect">
                            <a:avLst/>
                          </a:prstGeom>
                        </pic:spPr>
                      </pic:pic>
                      <pic:pic xmlns:pic="http://schemas.openxmlformats.org/drawingml/2006/picture">
                        <pic:nvPicPr>
                          <pic:cNvPr id="204" name="Picture 204"/>
                          <pic:cNvPicPr/>
                        </pic:nvPicPr>
                        <pic:blipFill>
                          <a:blip r:embed="rId5"/>
                          <a:stretch>
                            <a:fillRect/>
                          </a:stretch>
                        </pic:blipFill>
                        <pic:spPr>
                          <a:xfrm>
                            <a:off x="5676251" y="249565"/>
                            <a:ext cx="1072427" cy="290830"/>
                          </a:xfrm>
                          <a:prstGeom prst="rect">
                            <a:avLst/>
                          </a:prstGeom>
                        </pic:spPr>
                      </pic:pic>
                    </wpg:wgp>
                  </a:graphicData>
                </a:graphic>
              </wp:inline>
            </w:drawing>
          </mc:Choice>
          <mc:Fallback xmlns:a="http://schemas.openxmlformats.org/drawingml/2006/main">
            <w:pict>
              <v:group id="Group 3826" style="width:531.392pt;height:58.35pt;mso-position-horizontal-relative:char;mso-position-vertical-relative:line" coordsize="67486,7410">
                <v:shape id="Picture 202" style="position:absolute;width:18042;height:7410;left:0;top:0;" filled="f">
                  <v:imagedata r:id="rId6"/>
                </v:shape>
                <v:shape id="Picture 204" style="position:absolute;width:10724;height:2908;left:56762;top:2495;" filled="f">
                  <v:imagedata r:id="rId7"/>
                </v:shape>
              </v:group>
            </w:pict>
          </mc:Fallback>
        </mc:AlternateContent>
      </w:r>
    </w:p>
    <w:p w:rsidR="004E0F96" w:rsidRDefault="00000000">
      <w:pPr>
        <w:spacing w:after="0"/>
      </w:pPr>
      <w:r>
        <w:t xml:space="preserve"> </w:t>
      </w:r>
    </w:p>
    <w:tbl>
      <w:tblPr>
        <w:tblStyle w:val="TableGrid"/>
        <w:tblW w:w="9362" w:type="dxa"/>
        <w:tblInd w:w="-101" w:type="dxa"/>
        <w:tblCellMar>
          <w:top w:w="151" w:type="dxa"/>
          <w:left w:w="98" w:type="dxa"/>
          <w:bottom w:w="0" w:type="dxa"/>
          <w:right w:w="115" w:type="dxa"/>
        </w:tblCellMar>
        <w:tblLook w:val="04A0" w:firstRow="1" w:lastRow="0" w:firstColumn="1" w:lastColumn="0" w:noHBand="0" w:noVBand="1"/>
      </w:tblPr>
      <w:tblGrid>
        <w:gridCol w:w="2417"/>
        <w:gridCol w:w="6945"/>
      </w:tblGrid>
      <w:tr w:rsidR="004E0F96">
        <w:trPr>
          <w:trHeight w:val="756"/>
        </w:trPr>
        <w:tc>
          <w:tcPr>
            <w:tcW w:w="2417" w:type="dxa"/>
            <w:tcBorders>
              <w:top w:val="single" w:sz="8" w:space="0" w:color="000000"/>
              <w:left w:val="single" w:sz="8" w:space="0" w:color="000000"/>
              <w:bottom w:val="single" w:sz="8" w:space="0" w:color="000000"/>
              <w:right w:val="single" w:sz="8" w:space="0" w:color="000000"/>
            </w:tcBorders>
          </w:tcPr>
          <w:p w:rsidR="004E0F96" w:rsidRDefault="004E0F96"/>
        </w:tc>
        <w:tc>
          <w:tcPr>
            <w:tcW w:w="6945"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t>and hyperparameter tuning will be employed to enhance model performance.</w:t>
            </w:r>
            <w:r>
              <w:rPr>
                <w:rFonts w:ascii="Times New Roman" w:eastAsia="Times New Roman" w:hAnsi="Times New Roman" w:cs="Times New Roman"/>
                <w:sz w:val="24"/>
              </w:rPr>
              <w:t xml:space="preserve"> </w:t>
            </w:r>
          </w:p>
        </w:tc>
      </w:tr>
      <w:tr w:rsidR="004E0F96">
        <w:trPr>
          <w:trHeight w:val="1027"/>
        </w:trPr>
        <w:tc>
          <w:tcPr>
            <w:tcW w:w="2417" w:type="dxa"/>
            <w:tcBorders>
              <w:top w:val="single" w:sz="8" w:space="0" w:color="000000"/>
              <w:left w:val="single" w:sz="8" w:space="0" w:color="000000"/>
              <w:bottom w:val="single" w:sz="8" w:space="0" w:color="000000"/>
              <w:right w:val="single" w:sz="8" w:space="0" w:color="000000"/>
            </w:tcBorders>
          </w:tcPr>
          <w:p w:rsidR="004E0F96" w:rsidRDefault="00000000">
            <w:pPr>
              <w:spacing w:after="0"/>
              <w:ind w:left="2"/>
            </w:pPr>
            <w:r>
              <w:rPr>
                <w:rFonts w:ascii="Times New Roman" w:eastAsia="Times New Roman" w:hAnsi="Times New Roman" w:cs="Times New Roman"/>
                <w:sz w:val="24"/>
              </w:rPr>
              <w:t xml:space="preserve">Key Features </w:t>
            </w:r>
          </w:p>
        </w:tc>
        <w:tc>
          <w:tcPr>
            <w:tcW w:w="6945" w:type="dxa"/>
            <w:tcBorders>
              <w:top w:val="single" w:sz="8" w:space="0" w:color="000000"/>
              <w:left w:val="single" w:sz="8" w:space="0" w:color="000000"/>
              <w:bottom w:val="single" w:sz="8" w:space="0" w:color="000000"/>
              <w:right w:val="single" w:sz="8" w:space="0" w:color="000000"/>
            </w:tcBorders>
            <w:vAlign w:val="center"/>
          </w:tcPr>
          <w:p w:rsidR="004E0F96" w:rsidRDefault="00000000">
            <w:pPr>
              <w:spacing w:after="0"/>
            </w:pPr>
            <w:r>
              <w:t>-Use of CNNs for robust image classification&lt;</w:t>
            </w:r>
            <w:proofErr w:type="spellStart"/>
            <w:r>
              <w:t>br</w:t>
            </w:r>
            <w:proofErr w:type="spellEnd"/>
            <w:r>
              <w:t>&gt;- Data augmentation to increase dataset variability&lt;</w:t>
            </w:r>
            <w:proofErr w:type="spellStart"/>
            <w:r>
              <w:t>br</w:t>
            </w:r>
            <w:proofErr w:type="spellEnd"/>
            <w:r>
              <w:t>&gt;- Transfer learning to leverage pre-trained models&lt;</w:t>
            </w:r>
            <w:proofErr w:type="spellStart"/>
            <w:r>
              <w:t>br</w:t>
            </w:r>
            <w:proofErr w:type="spellEnd"/>
            <w:r>
              <w:t>&gt;- Hyperparameter tuning for optimal model performance</w:t>
            </w:r>
            <w:r>
              <w:rPr>
                <w:rFonts w:ascii="Times New Roman" w:eastAsia="Times New Roman" w:hAnsi="Times New Roman" w:cs="Times New Roman"/>
                <w:sz w:val="24"/>
              </w:rPr>
              <w:t xml:space="preserve"> </w:t>
            </w:r>
          </w:p>
        </w:tc>
      </w:tr>
    </w:tbl>
    <w:p w:rsidR="004E0F96" w:rsidRDefault="00000000">
      <w:pPr>
        <w:spacing w:after="110"/>
      </w:pPr>
      <w:r>
        <w:rPr>
          <w:rFonts w:ascii="Times New Roman" w:eastAsia="Times New Roman" w:hAnsi="Times New Roman" w:cs="Times New Roman"/>
          <w:sz w:val="24"/>
        </w:rPr>
        <w:t xml:space="preserve"> </w:t>
      </w:r>
    </w:p>
    <w:p w:rsidR="004E0F96" w:rsidRDefault="00000000">
      <w:pPr>
        <w:spacing w:after="0"/>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9362" w:type="dxa"/>
        <w:tblInd w:w="-101" w:type="dxa"/>
        <w:tblCellMar>
          <w:top w:w="0" w:type="dxa"/>
          <w:left w:w="101" w:type="dxa"/>
          <w:bottom w:w="0" w:type="dxa"/>
          <w:right w:w="115" w:type="dxa"/>
        </w:tblCellMar>
        <w:tblLook w:val="04A0" w:firstRow="1" w:lastRow="0" w:firstColumn="1" w:lastColumn="0" w:noHBand="0" w:noVBand="1"/>
      </w:tblPr>
      <w:tblGrid>
        <w:gridCol w:w="3121"/>
        <w:gridCol w:w="3120"/>
        <w:gridCol w:w="3121"/>
      </w:tblGrid>
      <w:tr w:rsidR="004E0F96">
        <w:trPr>
          <w:trHeight w:val="446"/>
        </w:trPr>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b/>
                <w:sz w:val="24"/>
              </w:rPr>
              <w:t xml:space="preserve">Specification/Allocation </w:t>
            </w:r>
          </w:p>
        </w:tc>
      </w:tr>
      <w:tr w:rsidR="004E0F96">
        <w:trPr>
          <w:trHeight w:val="632"/>
        </w:trPr>
        <w:tc>
          <w:tcPr>
            <w:tcW w:w="3121" w:type="dxa"/>
            <w:tcBorders>
              <w:top w:val="single" w:sz="4" w:space="0" w:color="000000"/>
              <w:left w:val="single" w:sz="4" w:space="0" w:color="000000"/>
              <w:bottom w:val="single" w:sz="4" w:space="0" w:color="000000"/>
              <w:right w:val="nil"/>
            </w:tcBorders>
            <w:vAlign w:val="center"/>
          </w:tcPr>
          <w:p w:rsidR="004E0F96" w:rsidRDefault="00000000">
            <w:pPr>
              <w:spacing w:after="0"/>
            </w:pPr>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rsidR="004E0F96" w:rsidRDefault="004E0F96"/>
        </w:tc>
        <w:tc>
          <w:tcPr>
            <w:tcW w:w="3121" w:type="dxa"/>
            <w:tcBorders>
              <w:top w:val="single" w:sz="4" w:space="0" w:color="000000"/>
              <w:left w:val="nil"/>
              <w:bottom w:val="single" w:sz="4" w:space="0" w:color="000000"/>
              <w:right w:val="single" w:sz="4" w:space="0" w:color="000000"/>
            </w:tcBorders>
          </w:tcPr>
          <w:p w:rsidR="004E0F96" w:rsidRDefault="004E0F96"/>
        </w:tc>
      </w:tr>
      <w:tr w:rsidR="004E0F96">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 2 x NVIDIA V100 GPUs </w:t>
            </w:r>
          </w:p>
        </w:tc>
      </w:tr>
      <w:tr w:rsidR="004E0F96">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16 GB </w:t>
            </w:r>
          </w:p>
        </w:tc>
      </w:tr>
      <w:tr w:rsidR="004E0F96">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 1 TB SSD </w:t>
            </w:r>
          </w:p>
        </w:tc>
      </w:tr>
      <w:tr w:rsidR="004E0F96">
        <w:trPr>
          <w:trHeight w:val="631"/>
        </w:trPr>
        <w:tc>
          <w:tcPr>
            <w:tcW w:w="3121" w:type="dxa"/>
            <w:tcBorders>
              <w:top w:val="single" w:sz="4" w:space="0" w:color="000000"/>
              <w:left w:val="single" w:sz="4" w:space="0" w:color="000000"/>
              <w:bottom w:val="single" w:sz="4" w:space="0" w:color="000000"/>
              <w:right w:val="nil"/>
            </w:tcBorders>
            <w:vAlign w:val="center"/>
          </w:tcPr>
          <w:p w:rsidR="004E0F96" w:rsidRDefault="00000000">
            <w:pPr>
              <w:spacing w:after="0"/>
            </w:pPr>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rsidR="004E0F96" w:rsidRDefault="004E0F96"/>
        </w:tc>
        <w:tc>
          <w:tcPr>
            <w:tcW w:w="3121" w:type="dxa"/>
            <w:tcBorders>
              <w:top w:val="single" w:sz="4" w:space="0" w:color="000000"/>
              <w:left w:val="nil"/>
              <w:bottom w:val="single" w:sz="4" w:space="0" w:color="000000"/>
              <w:right w:val="single" w:sz="4" w:space="0" w:color="000000"/>
            </w:tcBorders>
          </w:tcPr>
          <w:p w:rsidR="004E0F96" w:rsidRDefault="004E0F96"/>
        </w:tc>
      </w:tr>
      <w:tr w:rsidR="004E0F96">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 Flask,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
        </w:tc>
      </w:tr>
      <w:tr w:rsidR="004E0F96">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Pandas, </w:t>
            </w:r>
            <w:proofErr w:type="spellStart"/>
            <w:r>
              <w:rPr>
                <w:rFonts w:ascii="Times New Roman" w:eastAsia="Times New Roman" w:hAnsi="Times New Roman" w:cs="Times New Roman"/>
                <w:sz w:val="24"/>
              </w:rPr>
              <w:t>tensorflow</w:t>
            </w:r>
            <w:proofErr w:type="spellEnd"/>
            <w:r>
              <w:rPr>
                <w:rFonts w:ascii="Times New Roman" w:eastAsia="Times New Roman" w:hAnsi="Times New Roman" w:cs="Times New Roman"/>
                <w:sz w:val="24"/>
              </w:rPr>
              <w:t xml:space="preserve"> </w:t>
            </w:r>
          </w:p>
        </w:tc>
      </w:tr>
      <w:tr w:rsidR="004E0F96">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Git </w:t>
            </w:r>
          </w:p>
        </w:tc>
      </w:tr>
      <w:tr w:rsidR="004E0F96">
        <w:trPr>
          <w:trHeight w:val="650"/>
        </w:trPr>
        <w:tc>
          <w:tcPr>
            <w:tcW w:w="3121" w:type="dxa"/>
            <w:tcBorders>
              <w:top w:val="single" w:sz="4" w:space="0" w:color="000000"/>
              <w:left w:val="single" w:sz="4" w:space="0" w:color="000000"/>
              <w:bottom w:val="single" w:sz="4" w:space="0" w:color="000000"/>
              <w:right w:val="nil"/>
            </w:tcBorders>
            <w:vAlign w:val="center"/>
          </w:tcPr>
          <w:p w:rsidR="004E0F96" w:rsidRDefault="00000000">
            <w:pPr>
              <w:spacing w:after="0"/>
            </w:pPr>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rsidR="004E0F96" w:rsidRDefault="004E0F96"/>
        </w:tc>
        <w:tc>
          <w:tcPr>
            <w:tcW w:w="3121" w:type="dxa"/>
            <w:tcBorders>
              <w:top w:val="single" w:sz="4" w:space="0" w:color="000000"/>
              <w:left w:val="nil"/>
              <w:bottom w:val="single" w:sz="4" w:space="0" w:color="000000"/>
              <w:right w:val="single" w:sz="4" w:space="0" w:color="000000"/>
            </w:tcBorders>
          </w:tcPr>
          <w:p w:rsidR="004E0F96" w:rsidRDefault="004E0F96"/>
        </w:tc>
      </w:tr>
      <w:tr w:rsidR="004E0F96">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lastRenderedPageBreak/>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rsidR="004E0F96" w:rsidRDefault="00000000">
            <w:pPr>
              <w:spacing w:after="0"/>
            </w:pPr>
            <w:r>
              <w:rPr>
                <w:rFonts w:ascii="Times New Roman" w:eastAsia="Times New Roman" w:hAnsi="Times New Roman" w:cs="Times New Roman"/>
                <w:sz w:val="24"/>
              </w:rPr>
              <w:t xml:space="preserve"> Kaggle dataset,445 </w:t>
            </w:r>
            <w:proofErr w:type="gramStart"/>
            <w:r>
              <w:rPr>
                <w:rFonts w:ascii="Times New Roman" w:eastAsia="Times New Roman" w:hAnsi="Times New Roman" w:cs="Times New Roman"/>
                <w:sz w:val="24"/>
              </w:rPr>
              <w:t>mb,  images</w:t>
            </w:r>
            <w:proofErr w:type="gramEnd"/>
            <w:r>
              <w:rPr>
                <w:rFonts w:ascii="Times New Roman" w:eastAsia="Times New Roman" w:hAnsi="Times New Roman" w:cs="Times New Roman"/>
                <w:sz w:val="24"/>
              </w:rPr>
              <w:t xml:space="preserve"> </w:t>
            </w:r>
          </w:p>
        </w:tc>
      </w:tr>
    </w:tbl>
    <w:p w:rsidR="004E0F96" w:rsidRDefault="00000000">
      <w:pPr>
        <w:spacing w:after="139"/>
      </w:pPr>
      <w:r>
        <w:rPr>
          <w:rFonts w:ascii="Times New Roman" w:eastAsia="Times New Roman" w:hAnsi="Times New Roman" w:cs="Times New Roman"/>
          <w:sz w:val="24"/>
        </w:rPr>
        <w:t xml:space="preserve"> </w:t>
      </w:r>
    </w:p>
    <w:p w:rsidR="004E0F96" w:rsidRDefault="00000000">
      <w:pPr>
        <w:spacing w:after="0"/>
      </w:pPr>
      <w:r>
        <w:rPr>
          <w:rFonts w:ascii="Times New Roman" w:eastAsia="Times New Roman" w:hAnsi="Times New Roman" w:cs="Times New Roman"/>
        </w:rPr>
        <w:t xml:space="preserve"> </w:t>
      </w:r>
    </w:p>
    <w:sectPr w:rsidR="004E0F96">
      <w:pgSz w:w="12240" w:h="15840"/>
      <w:pgMar w:top="193" w:right="1588" w:bottom="15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F96"/>
    <w:rsid w:val="00035207"/>
    <w:rsid w:val="004E0F96"/>
    <w:rsid w:val="008D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BC9E"/>
  <w15:docId w15:val="{A8280D9A-584F-4923-9384-6AE008FE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THOTA</dc:creator>
  <cp:keywords/>
  <cp:lastModifiedBy>SUJITH THOTA</cp:lastModifiedBy>
  <cp:revision>2</cp:revision>
  <dcterms:created xsi:type="dcterms:W3CDTF">2024-07-20T14:31:00Z</dcterms:created>
  <dcterms:modified xsi:type="dcterms:W3CDTF">2024-07-20T14:31:00Z</dcterms:modified>
</cp:coreProperties>
</file>