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3577" w:rsidRDefault="00000000">
      <w:pPr>
        <w:spacing w:after="0"/>
        <w:ind w:left="-734" w:right="-831"/>
      </w:pPr>
      <w:r>
        <w:rPr>
          <w:noProof/>
        </w:rPr>
        <mc:AlternateContent>
          <mc:Choice Requires="wpg">
            <w:drawing>
              <wp:inline distT="0" distB="0" distL="0" distR="0">
                <wp:extent cx="6748677" cy="741045"/>
                <wp:effectExtent l="0" t="0" r="0" b="0"/>
                <wp:docPr id="1946" name="Group 1946"/>
                <wp:cNvGraphicFramePr/>
                <a:graphic xmlns:a="http://schemas.openxmlformats.org/drawingml/2006/main">
                  <a:graphicData uri="http://schemas.microsoft.com/office/word/2010/wordprocessingGroup">
                    <wpg:wgp>
                      <wpg:cNvGrpSpPr/>
                      <wpg:grpSpPr>
                        <a:xfrm>
                          <a:off x="0" y="0"/>
                          <a:ext cx="6748677" cy="741045"/>
                          <a:chOff x="0" y="0"/>
                          <a:chExt cx="6748677" cy="741045"/>
                        </a:xfrm>
                      </wpg:grpSpPr>
                      <pic:pic xmlns:pic="http://schemas.openxmlformats.org/drawingml/2006/picture">
                        <pic:nvPicPr>
                          <pic:cNvPr id="10" name="Picture 10"/>
                          <pic:cNvPicPr/>
                        </pic:nvPicPr>
                        <pic:blipFill>
                          <a:blip r:embed="rId4"/>
                          <a:stretch>
                            <a:fillRect/>
                          </a:stretch>
                        </pic:blipFill>
                        <pic:spPr>
                          <a:xfrm>
                            <a:off x="0" y="0"/>
                            <a:ext cx="1804288"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51" y="249565"/>
                            <a:ext cx="1072427" cy="290830"/>
                          </a:xfrm>
                          <a:prstGeom prst="rect">
                            <a:avLst/>
                          </a:prstGeom>
                        </pic:spPr>
                      </pic:pic>
                    </wpg:wgp>
                  </a:graphicData>
                </a:graphic>
              </wp:inline>
            </w:drawing>
          </mc:Choice>
          <mc:Fallback xmlns:a="http://schemas.openxmlformats.org/drawingml/2006/main">
            <w:pict>
              <v:group id="Group 1946" style="width:531.392pt;height:58.35pt;mso-position-horizontal-relative:char;mso-position-vertical-relative:line" coordsize="67486,7410">
                <v:shape id="Picture 10" style="position:absolute;width:18042;height:7410;left:0;top:0;" filled="f">
                  <v:imagedata r:id="rId6"/>
                </v:shape>
                <v:shape id="Picture 12" style="position:absolute;width:10724;height:2908;left:56762;top:2495;" filled="f">
                  <v:imagedata r:id="rId7"/>
                </v:shape>
              </v:group>
            </w:pict>
          </mc:Fallback>
        </mc:AlternateContent>
      </w:r>
    </w:p>
    <w:p w:rsidR="00973577" w:rsidRDefault="00000000">
      <w:pPr>
        <w:spacing w:after="31"/>
      </w:pPr>
      <w:r>
        <w:t xml:space="preserve"> </w:t>
      </w:r>
    </w:p>
    <w:p w:rsidR="00973577" w:rsidRDefault="00000000">
      <w:pPr>
        <w:spacing w:after="19"/>
        <w:ind w:left="2288"/>
      </w:pPr>
      <w:r>
        <w:rPr>
          <w:rFonts w:ascii="Times New Roman" w:eastAsia="Times New Roman" w:hAnsi="Times New Roman" w:cs="Times New Roman"/>
          <w:b/>
          <w:sz w:val="28"/>
        </w:rPr>
        <w:t xml:space="preserve"> </w:t>
      </w:r>
    </w:p>
    <w:tbl>
      <w:tblPr>
        <w:tblStyle w:val="TableGrid"/>
        <w:tblpPr w:leftFromText="180" w:rightFromText="180" w:vertAnchor="text" w:horzAnchor="margin" w:tblpY="741"/>
        <w:tblW w:w="9362" w:type="dxa"/>
        <w:tblInd w:w="0" w:type="dxa"/>
        <w:tblCellMar>
          <w:top w:w="113" w:type="dxa"/>
          <w:left w:w="101" w:type="dxa"/>
          <w:bottom w:w="0" w:type="dxa"/>
          <w:right w:w="115" w:type="dxa"/>
        </w:tblCellMar>
        <w:tblLook w:val="04A0" w:firstRow="1" w:lastRow="0" w:firstColumn="1" w:lastColumn="0" w:noHBand="0" w:noVBand="1"/>
      </w:tblPr>
      <w:tblGrid>
        <w:gridCol w:w="4681"/>
        <w:gridCol w:w="4681"/>
      </w:tblGrid>
      <w:tr w:rsidR="007945C4" w:rsidTr="007945C4">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rsidR="007945C4" w:rsidRDefault="007945C4" w:rsidP="007945C4">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rsidR="007945C4" w:rsidRDefault="007945C4" w:rsidP="007945C4">
            <w:pPr>
              <w:spacing w:after="0"/>
            </w:pPr>
            <w:r>
              <w:rPr>
                <w:rFonts w:ascii="Times New Roman" w:eastAsia="Times New Roman" w:hAnsi="Times New Roman" w:cs="Times New Roman"/>
                <w:sz w:val="24"/>
              </w:rPr>
              <w:t xml:space="preserve">15 March 2024 </w:t>
            </w:r>
          </w:p>
        </w:tc>
      </w:tr>
      <w:tr w:rsidR="007945C4" w:rsidTr="007945C4">
        <w:trPr>
          <w:trHeight w:val="780"/>
        </w:trPr>
        <w:tc>
          <w:tcPr>
            <w:tcW w:w="4681" w:type="dxa"/>
            <w:tcBorders>
              <w:top w:val="single" w:sz="8" w:space="0" w:color="000000"/>
              <w:left w:val="single" w:sz="8" w:space="0" w:color="000000"/>
              <w:bottom w:val="single" w:sz="8" w:space="0" w:color="000000"/>
              <w:right w:val="single" w:sz="8" w:space="0" w:color="000000"/>
            </w:tcBorders>
          </w:tcPr>
          <w:p w:rsidR="007945C4" w:rsidRDefault="007945C4" w:rsidP="007945C4">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rsidR="007945C4" w:rsidRDefault="007945C4" w:rsidP="007945C4">
            <w:pPr>
              <w:spacing w:after="0"/>
            </w:pPr>
            <w:r w:rsidRPr="007945C4">
              <w:t>SWTID1720436539</w:t>
            </w:r>
          </w:p>
          <w:p w:rsidR="007945C4" w:rsidRDefault="007945C4" w:rsidP="007945C4">
            <w:pPr>
              <w:spacing w:after="0"/>
            </w:pPr>
            <w:r>
              <w:rPr>
                <w:rFonts w:ascii="Times New Roman" w:eastAsia="Times New Roman" w:hAnsi="Times New Roman" w:cs="Times New Roman"/>
                <w:sz w:val="24"/>
              </w:rPr>
              <w:t xml:space="preserve"> </w:t>
            </w:r>
          </w:p>
        </w:tc>
      </w:tr>
      <w:tr w:rsidR="007945C4" w:rsidTr="007945C4">
        <w:trPr>
          <w:trHeight w:val="838"/>
        </w:trPr>
        <w:tc>
          <w:tcPr>
            <w:tcW w:w="4681" w:type="dxa"/>
            <w:tcBorders>
              <w:top w:val="single" w:sz="8" w:space="0" w:color="000000"/>
              <w:left w:val="single" w:sz="8" w:space="0" w:color="000000"/>
              <w:bottom w:val="single" w:sz="8" w:space="0" w:color="000000"/>
              <w:right w:val="single" w:sz="8" w:space="0" w:color="000000"/>
            </w:tcBorders>
          </w:tcPr>
          <w:p w:rsidR="007945C4" w:rsidRDefault="007945C4" w:rsidP="007945C4">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rsidR="007945C4" w:rsidRDefault="007945C4" w:rsidP="007945C4">
            <w:pPr>
              <w:spacing w:after="19"/>
            </w:pPr>
            <w:proofErr w:type="spellStart"/>
            <w:r>
              <w:t>SportSpecs</w:t>
            </w:r>
            <w:proofErr w:type="spellEnd"/>
            <w:r>
              <w:t xml:space="preserve">: </w:t>
            </w:r>
            <w:proofErr w:type="spellStart"/>
            <w:r>
              <w:t>Unraveling</w:t>
            </w:r>
            <w:proofErr w:type="spellEnd"/>
            <w:r>
              <w:t xml:space="preserve"> Athletic Prowess with </w:t>
            </w:r>
          </w:p>
          <w:p w:rsidR="007945C4" w:rsidRDefault="007945C4" w:rsidP="007945C4">
            <w:pPr>
              <w:spacing w:after="0"/>
            </w:pPr>
            <w:r>
              <w:t>Advanced Transfer Learning for Sports</w:t>
            </w:r>
            <w:r>
              <w:rPr>
                <w:rFonts w:ascii="Times New Roman" w:eastAsia="Times New Roman" w:hAnsi="Times New Roman" w:cs="Times New Roman"/>
                <w:sz w:val="24"/>
              </w:rPr>
              <w:t xml:space="preserve"> </w:t>
            </w:r>
          </w:p>
        </w:tc>
      </w:tr>
      <w:tr w:rsidR="007945C4" w:rsidTr="007945C4">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rsidR="007945C4" w:rsidRDefault="007945C4" w:rsidP="007945C4">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rsidR="007945C4" w:rsidRDefault="007945C4" w:rsidP="007945C4">
            <w:pPr>
              <w:spacing w:after="0"/>
            </w:pPr>
            <w:r>
              <w:rPr>
                <w:rFonts w:ascii="Times New Roman" w:eastAsia="Times New Roman" w:hAnsi="Times New Roman" w:cs="Times New Roman"/>
                <w:sz w:val="24"/>
              </w:rPr>
              <w:t xml:space="preserve">5 Marks </w:t>
            </w:r>
          </w:p>
        </w:tc>
      </w:tr>
    </w:tbl>
    <w:p w:rsidR="00973577" w:rsidRDefault="007945C4">
      <w:pPr>
        <w:spacing w:after="0"/>
        <w:ind w:left="298"/>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Model Development Phase Template</w:t>
      </w:r>
    </w:p>
    <w:p w:rsidR="007945C4" w:rsidRDefault="007945C4">
      <w:pPr>
        <w:spacing w:after="0"/>
        <w:ind w:left="298"/>
        <w:jc w:val="center"/>
        <w:rPr>
          <w:rFonts w:ascii="Times New Roman" w:eastAsia="Times New Roman" w:hAnsi="Times New Roman" w:cs="Times New Roman"/>
          <w:b/>
          <w:sz w:val="28"/>
        </w:rPr>
      </w:pPr>
    </w:p>
    <w:p w:rsidR="007945C4" w:rsidRDefault="007945C4">
      <w:pPr>
        <w:spacing w:after="0"/>
        <w:ind w:left="298"/>
        <w:jc w:val="center"/>
        <w:rPr>
          <w:rFonts w:ascii="Times New Roman" w:eastAsia="Times New Roman" w:hAnsi="Times New Roman" w:cs="Times New Roman"/>
          <w:b/>
          <w:sz w:val="28"/>
        </w:rPr>
      </w:pPr>
    </w:p>
    <w:p w:rsidR="007945C4" w:rsidRDefault="007945C4" w:rsidP="007945C4">
      <w:pPr>
        <w:spacing w:after="178"/>
        <w:ind w:left="-5" w:hanging="10"/>
      </w:pPr>
      <w:r>
        <w:rPr>
          <w:rFonts w:ascii="Times New Roman" w:eastAsia="Times New Roman" w:hAnsi="Times New Roman" w:cs="Times New Roman"/>
          <w:b/>
          <w:sz w:val="24"/>
        </w:rPr>
        <w:t>Model Selection Report</w:t>
      </w:r>
      <w:r>
        <w:rPr>
          <w:rFonts w:ascii="Times New Roman" w:eastAsia="Times New Roman" w:hAnsi="Times New Roman" w:cs="Times New Roman"/>
          <w:sz w:val="24"/>
        </w:rPr>
        <w:t xml:space="preserve"> </w:t>
      </w:r>
    </w:p>
    <w:p w:rsidR="007945C4" w:rsidRDefault="007945C4" w:rsidP="007945C4">
      <w:pPr>
        <w:spacing w:after="161" w:line="273" w:lineRule="auto"/>
      </w:pPr>
      <w:r>
        <w:rPr>
          <w:rFonts w:ascii="Times New Roman" w:eastAsia="Times New Roman" w:hAnsi="Times New Roman" w:cs="Times New Roman"/>
          <w:sz w:val="24"/>
        </w:rPr>
        <w:t xml:space="preserve">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 </w:t>
      </w:r>
    </w:p>
    <w:p w:rsidR="007945C4" w:rsidRDefault="007945C4" w:rsidP="007945C4">
      <w:pPr>
        <w:spacing w:after="182"/>
      </w:pPr>
      <w:r>
        <w:rPr>
          <w:rFonts w:ascii="Times New Roman" w:eastAsia="Times New Roman" w:hAnsi="Times New Roman" w:cs="Times New Roman"/>
          <w:sz w:val="24"/>
        </w:rPr>
        <w:t xml:space="preserve"> </w:t>
      </w:r>
    </w:p>
    <w:p w:rsidR="007945C4" w:rsidRDefault="007945C4" w:rsidP="007945C4">
      <w:pPr>
        <w:spacing w:after="178"/>
        <w:ind w:left="-5" w:hanging="10"/>
      </w:pPr>
      <w:r>
        <w:rPr>
          <w:rFonts w:ascii="Times New Roman" w:eastAsia="Times New Roman" w:hAnsi="Times New Roman" w:cs="Times New Roman"/>
          <w:b/>
          <w:sz w:val="24"/>
        </w:rPr>
        <w:t xml:space="preserve">Model Selection Report: </w:t>
      </w:r>
    </w:p>
    <w:p w:rsidR="007945C4" w:rsidRDefault="007945C4" w:rsidP="007945C4">
      <w:pPr>
        <w:spacing w:after="0"/>
        <w:ind w:left="298"/>
      </w:pPr>
    </w:p>
    <w:tbl>
      <w:tblPr>
        <w:tblStyle w:val="TableGrid"/>
        <w:tblpPr w:vertAnchor="page" w:horzAnchor="page" w:tblpX="1340" w:tblpY="8815"/>
        <w:tblOverlap w:val="never"/>
        <w:tblW w:w="9002" w:type="dxa"/>
        <w:tblInd w:w="0" w:type="dxa"/>
        <w:tblCellMar>
          <w:top w:w="116" w:type="dxa"/>
          <w:left w:w="100" w:type="dxa"/>
          <w:bottom w:w="257" w:type="dxa"/>
          <w:right w:w="41" w:type="dxa"/>
        </w:tblCellMar>
        <w:tblLook w:val="04A0" w:firstRow="1" w:lastRow="0" w:firstColumn="1" w:lastColumn="0" w:noHBand="0" w:noVBand="1"/>
      </w:tblPr>
      <w:tblGrid>
        <w:gridCol w:w="1560"/>
        <w:gridCol w:w="7442"/>
      </w:tblGrid>
      <w:tr w:rsidR="00973577">
        <w:trPr>
          <w:trHeight w:val="1265"/>
        </w:trPr>
        <w:tc>
          <w:tcPr>
            <w:tcW w:w="1560" w:type="dxa"/>
            <w:tcBorders>
              <w:top w:val="single" w:sz="4" w:space="0" w:color="000000"/>
              <w:left w:val="single" w:sz="4" w:space="0" w:color="000000"/>
              <w:bottom w:val="single" w:sz="40" w:space="0" w:color="FFFFFF"/>
              <w:right w:val="single" w:sz="4" w:space="0" w:color="000000"/>
            </w:tcBorders>
            <w:vAlign w:val="bottom"/>
          </w:tcPr>
          <w:p w:rsidR="00973577" w:rsidRDefault="00000000">
            <w:pPr>
              <w:spacing w:after="0"/>
              <w:ind w:right="60"/>
              <w:jc w:val="center"/>
            </w:pPr>
            <w:r>
              <w:rPr>
                <w:rFonts w:ascii="Times New Roman" w:eastAsia="Times New Roman" w:hAnsi="Times New Roman" w:cs="Times New Roman"/>
                <w:b/>
                <w:color w:val="0D0D0D"/>
                <w:sz w:val="24"/>
              </w:rPr>
              <w:lastRenderedPageBreak/>
              <w:t xml:space="preserve">Model </w:t>
            </w:r>
          </w:p>
        </w:tc>
        <w:tc>
          <w:tcPr>
            <w:tcW w:w="7442" w:type="dxa"/>
            <w:tcBorders>
              <w:top w:val="single" w:sz="4" w:space="0" w:color="000000"/>
              <w:left w:val="single" w:sz="4" w:space="0" w:color="000000"/>
              <w:bottom w:val="single" w:sz="40" w:space="0" w:color="FFFFFF"/>
              <w:right w:val="single" w:sz="4" w:space="0" w:color="000000"/>
            </w:tcBorders>
            <w:vAlign w:val="bottom"/>
          </w:tcPr>
          <w:p w:rsidR="00973577" w:rsidRDefault="00000000">
            <w:pPr>
              <w:spacing w:after="0"/>
              <w:ind w:right="60"/>
              <w:jc w:val="center"/>
            </w:pPr>
            <w:r>
              <w:rPr>
                <w:rFonts w:ascii="Times New Roman" w:eastAsia="Times New Roman" w:hAnsi="Times New Roman" w:cs="Times New Roman"/>
                <w:b/>
                <w:color w:val="0D0D0D"/>
                <w:sz w:val="24"/>
              </w:rPr>
              <w:t xml:space="preserve">Description </w:t>
            </w:r>
          </w:p>
        </w:tc>
      </w:tr>
      <w:tr w:rsidR="00973577">
        <w:trPr>
          <w:trHeight w:val="3434"/>
        </w:trPr>
        <w:tc>
          <w:tcPr>
            <w:tcW w:w="1560" w:type="dxa"/>
            <w:tcBorders>
              <w:top w:val="single" w:sz="40" w:space="0" w:color="FFFFFF"/>
              <w:left w:val="single" w:sz="4" w:space="0" w:color="000000"/>
              <w:bottom w:val="single" w:sz="4" w:space="0" w:color="000000"/>
              <w:right w:val="single" w:sz="4" w:space="0" w:color="000000"/>
            </w:tcBorders>
          </w:tcPr>
          <w:p w:rsidR="00973577" w:rsidRDefault="00000000">
            <w:pPr>
              <w:spacing w:after="0"/>
              <w:ind w:right="62"/>
              <w:jc w:val="center"/>
            </w:pPr>
            <w:r>
              <w:rPr>
                <w:rFonts w:ascii="Times New Roman" w:eastAsia="Times New Roman" w:hAnsi="Times New Roman" w:cs="Times New Roman"/>
                <w:color w:val="0D0D0D"/>
                <w:sz w:val="24"/>
              </w:rPr>
              <w:lastRenderedPageBreak/>
              <w:t xml:space="preserve">Vgg19 </w:t>
            </w:r>
          </w:p>
        </w:tc>
        <w:tc>
          <w:tcPr>
            <w:tcW w:w="7442" w:type="dxa"/>
            <w:tcBorders>
              <w:top w:val="single" w:sz="40" w:space="0" w:color="FFFFFF"/>
              <w:left w:val="single" w:sz="4" w:space="0" w:color="000000"/>
              <w:bottom w:val="single" w:sz="4" w:space="0" w:color="000000"/>
              <w:right w:val="single" w:sz="4" w:space="0" w:color="000000"/>
            </w:tcBorders>
          </w:tcPr>
          <w:p w:rsidR="00973577" w:rsidRDefault="00000000">
            <w:pPr>
              <w:spacing w:after="177"/>
            </w:pPr>
            <w:r>
              <w:rPr>
                <w:rFonts w:ascii="Times New Roman" w:eastAsia="Times New Roman" w:hAnsi="Times New Roman" w:cs="Times New Roman"/>
                <w:b/>
                <w:color w:val="0D0D0D"/>
                <w:sz w:val="24"/>
              </w:rPr>
              <w:t xml:space="preserve">Accuracy: 74.20 </w:t>
            </w:r>
          </w:p>
          <w:p w:rsidR="00973577" w:rsidRDefault="00000000">
            <w:pPr>
              <w:spacing w:after="177"/>
            </w:pPr>
            <w:r>
              <w:rPr>
                <w:rFonts w:ascii="Times New Roman" w:eastAsia="Times New Roman" w:hAnsi="Times New Roman" w:cs="Times New Roman"/>
                <w:b/>
                <w:color w:val="0D0D0D"/>
                <w:sz w:val="24"/>
              </w:rPr>
              <w:t xml:space="preserve"> </w:t>
            </w:r>
          </w:p>
          <w:p w:rsidR="00973577" w:rsidRDefault="00000000">
            <w:pPr>
              <w:spacing w:after="104" w:line="274" w:lineRule="auto"/>
            </w:pPr>
            <w:r>
              <w:rPr>
                <w:rFonts w:ascii="Times New Roman" w:eastAsia="Times New Roman" w:hAnsi="Times New Roman" w:cs="Times New Roman"/>
                <w:b/>
                <w:color w:val="0D0D0D"/>
                <w:sz w:val="24"/>
              </w:rPr>
              <w:t>We downloaded the base model without the last layer by setting the `</w:t>
            </w:r>
            <w:proofErr w:type="spellStart"/>
            <w:r>
              <w:rPr>
                <w:rFonts w:ascii="Times New Roman" w:eastAsia="Times New Roman" w:hAnsi="Times New Roman" w:cs="Times New Roman"/>
                <w:b/>
                <w:color w:val="0D0D0D"/>
                <w:sz w:val="24"/>
              </w:rPr>
              <w:t>include_top</w:t>
            </w:r>
            <w:proofErr w:type="spellEnd"/>
            <w:r>
              <w:rPr>
                <w:rFonts w:ascii="Times New Roman" w:eastAsia="Times New Roman" w:hAnsi="Times New Roman" w:cs="Times New Roman"/>
                <w:b/>
                <w:color w:val="0D0D0D"/>
                <w:sz w:val="24"/>
              </w:rPr>
              <w:t xml:space="preserve">` parameter to `False` while downloading. In the final layers of our neural network, we flatten the VGG16 output and add a dense layer with 100 neurons using </w:t>
            </w:r>
            <w:proofErr w:type="spellStart"/>
            <w:r>
              <w:rPr>
                <w:rFonts w:ascii="Times New Roman" w:eastAsia="Times New Roman" w:hAnsi="Times New Roman" w:cs="Times New Roman"/>
                <w:b/>
                <w:color w:val="0D0D0D"/>
                <w:sz w:val="24"/>
              </w:rPr>
              <w:t>softmax</w:t>
            </w:r>
            <w:proofErr w:type="spellEnd"/>
            <w:r>
              <w:rPr>
                <w:rFonts w:ascii="Times New Roman" w:eastAsia="Times New Roman" w:hAnsi="Times New Roman" w:cs="Times New Roman"/>
                <w:b/>
                <w:color w:val="0D0D0D"/>
                <w:sz w:val="24"/>
              </w:rPr>
              <w:t xml:space="preserve"> activation for classification. </w:t>
            </w:r>
          </w:p>
          <w:p w:rsidR="00973577" w:rsidRDefault="00000000">
            <w:pPr>
              <w:spacing w:after="0"/>
              <w:jc w:val="right"/>
            </w:pPr>
            <w:r>
              <w:rPr>
                <w:noProof/>
              </w:rPr>
              <w:drawing>
                <wp:inline distT="0" distB="0" distL="0" distR="0">
                  <wp:extent cx="4597389" cy="22796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8"/>
                          <a:stretch>
                            <a:fillRect/>
                          </a:stretch>
                        </pic:blipFill>
                        <pic:spPr>
                          <a:xfrm>
                            <a:off x="0" y="0"/>
                            <a:ext cx="4597389" cy="227965"/>
                          </a:xfrm>
                          <a:prstGeom prst="rect">
                            <a:avLst/>
                          </a:prstGeom>
                        </pic:spPr>
                      </pic:pic>
                    </a:graphicData>
                  </a:graphic>
                </wp:inline>
              </w:drawing>
            </w:r>
            <w:r>
              <w:rPr>
                <w:rFonts w:ascii="Times New Roman" w:eastAsia="Times New Roman" w:hAnsi="Times New Roman" w:cs="Times New Roman"/>
                <w:color w:val="0D0D0D"/>
                <w:sz w:val="24"/>
              </w:rPr>
              <w:t xml:space="preserve"> </w:t>
            </w:r>
          </w:p>
        </w:tc>
      </w:tr>
    </w:tbl>
    <w:p w:rsidR="00973577" w:rsidRDefault="00000000">
      <w:pPr>
        <w:spacing w:after="0"/>
      </w:pPr>
      <w:r>
        <w:rPr>
          <w:rFonts w:ascii="Times New Roman" w:eastAsia="Times New Roman" w:hAnsi="Times New Roman" w:cs="Times New Roman"/>
        </w:rPr>
        <w:t xml:space="preserve"> </w:t>
      </w:r>
    </w:p>
    <w:p w:rsidR="00973577" w:rsidRDefault="00000000">
      <w:pPr>
        <w:spacing w:after="182"/>
      </w:pPr>
      <w:r>
        <w:rPr>
          <w:rFonts w:ascii="Times New Roman" w:eastAsia="Times New Roman" w:hAnsi="Times New Roman" w:cs="Times New Roman"/>
          <w:sz w:val="24"/>
        </w:rPr>
        <w:t xml:space="preserve"> </w:t>
      </w:r>
    </w:p>
    <w:p w:rsidR="00973577" w:rsidRDefault="00000000">
      <w:pPr>
        <w:spacing w:after="0"/>
        <w:ind w:left="-734" w:right="-831"/>
      </w:pPr>
      <w:r>
        <w:rPr>
          <w:noProof/>
        </w:rPr>
        <mc:AlternateContent>
          <mc:Choice Requires="wpg">
            <w:drawing>
              <wp:inline distT="0" distB="0" distL="0" distR="0">
                <wp:extent cx="6748677" cy="741045"/>
                <wp:effectExtent l="0" t="0" r="0" b="0"/>
                <wp:docPr id="1949" name="Group 1949"/>
                <wp:cNvGraphicFramePr/>
                <a:graphic xmlns:a="http://schemas.openxmlformats.org/drawingml/2006/main">
                  <a:graphicData uri="http://schemas.microsoft.com/office/word/2010/wordprocessingGroup">
                    <wpg:wgp>
                      <wpg:cNvGrpSpPr/>
                      <wpg:grpSpPr>
                        <a:xfrm>
                          <a:off x="0" y="0"/>
                          <a:ext cx="6748677" cy="741045"/>
                          <a:chOff x="0" y="0"/>
                          <a:chExt cx="6748677" cy="741045"/>
                        </a:xfrm>
                      </wpg:grpSpPr>
                      <pic:pic xmlns:pic="http://schemas.openxmlformats.org/drawingml/2006/picture">
                        <pic:nvPicPr>
                          <pic:cNvPr id="153" name="Picture 153"/>
                          <pic:cNvPicPr/>
                        </pic:nvPicPr>
                        <pic:blipFill>
                          <a:blip r:embed="rId7"/>
                          <a:stretch>
                            <a:fillRect/>
                          </a:stretch>
                        </pic:blipFill>
                        <pic:spPr>
                          <a:xfrm>
                            <a:off x="0" y="0"/>
                            <a:ext cx="1804288" cy="741045"/>
                          </a:xfrm>
                          <a:prstGeom prst="rect">
                            <a:avLst/>
                          </a:prstGeom>
                        </pic:spPr>
                      </pic:pic>
                      <pic:pic xmlns:pic="http://schemas.openxmlformats.org/drawingml/2006/picture">
                        <pic:nvPicPr>
                          <pic:cNvPr id="155" name="Picture 155"/>
                          <pic:cNvPicPr/>
                        </pic:nvPicPr>
                        <pic:blipFill>
                          <a:blip r:embed="rId5"/>
                          <a:stretch>
                            <a:fillRect/>
                          </a:stretch>
                        </pic:blipFill>
                        <pic:spPr>
                          <a:xfrm>
                            <a:off x="5676251" y="249565"/>
                            <a:ext cx="1072427" cy="290830"/>
                          </a:xfrm>
                          <a:prstGeom prst="rect">
                            <a:avLst/>
                          </a:prstGeom>
                        </pic:spPr>
                      </pic:pic>
                    </wpg:wgp>
                  </a:graphicData>
                </a:graphic>
              </wp:inline>
            </w:drawing>
          </mc:Choice>
          <mc:Fallback xmlns:a="http://schemas.openxmlformats.org/drawingml/2006/main">
            <w:pict>
              <v:group id="Group 1949" style="width:531.392pt;height:58.35pt;mso-position-horizontal-relative:char;mso-position-vertical-relative:line" coordsize="67486,7410">
                <v:shape id="Picture 153" style="position:absolute;width:18042;height:7410;left:0;top:0;" filled="f">
                  <v:imagedata r:id="rId6"/>
                </v:shape>
                <v:shape id="Picture 155" style="position:absolute;width:10724;height:2908;left:56762;top:2495;" filled="f">
                  <v:imagedata r:id="rId7"/>
                </v:shape>
              </v:group>
            </w:pict>
          </mc:Fallback>
        </mc:AlternateContent>
      </w:r>
    </w:p>
    <w:p w:rsidR="00973577" w:rsidRDefault="00000000">
      <w:pPr>
        <w:spacing w:after="0"/>
        <w:jc w:val="both"/>
      </w:pPr>
      <w:r>
        <w:t xml:space="preserve"> </w:t>
      </w:r>
    </w:p>
    <w:tbl>
      <w:tblPr>
        <w:tblStyle w:val="TableGrid"/>
        <w:tblW w:w="9002" w:type="dxa"/>
        <w:tblInd w:w="-101" w:type="dxa"/>
        <w:tblCellMar>
          <w:top w:w="117" w:type="dxa"/>
          <w:left w:w="100" w:type="dxa"/>
          <w:bottom w:w="0" w:type="dxa"/>
          <w:right w:w="41" w:type="dxa"/>
        </w:tblCellMar>
        <w:tblLook w:val="04A0" w:firstRow="1" w:lastRow="0" w:firstColumn="1" w:lastColumn="0" w:noHBand="0" w:noVBand="1"/>
      </w:tblPr>
      <w:tblGrid>
        <w:gridCol w:w="1560"/>
        <w:gridCol w:w="7442"/>
      </w:tblGrid>
      <w:tr w:rsidR="00973577">
        <w:trPr>
          <w:trHeight w:val="3125"/>
        </w:trPr>
        <w:tc>
          <w:tcPr>
            <w:tcW w:w="1560" w:type="dxa"/>
            <w:tcBorders>
              <w:top w:val="single" w:sz="4" w:space="0" w:color="000000"/>
              <w:left w:val="single" w:sz="4" w:space="0" w:color="000000"/>
              <w:bottom w:val="single" w:sz="40" w:space="0" w:color="FFFFFF"/>
              <w:right w:val="single" w:sz="4" w:space="0" w:color="000000"/>
            </w:tcBorders>
          </w:tcPr>
          <w:p w:rsidR="00973577" w:rsidRDefault="00000000">
            <w:pPr>
              <w:spacing w:after="0"/>
            </w:pPr>
            <w:r>
              <w:rPr>
                <w:rFonts w:ascii="Times New Roman" w:eastAsia="Times New Roman" w:hAnsi="Times New Roman" w:cs="Times New Roman"/>
                <w:color w:val="0D0D0D"/>
                <w:sz w:val="24"/>
              </w:rPr>
              <w:t xml:space="preserve">ResNet50 </w:t>
            </w:r>
          </w:p>
        </w:tc>
        <w:tc>
          <w:tcPr>
            <w:tcW w:w="7442" w:type="dxa"/>
            <w:tcBorders>
              <w:top w:val="single" w:sz="4" w:space="0" w:color="000000"/>
              <w:left w:val="single" w:sz="4" w:space="0" w:color="000000"/>
              <w:bottom w:val="single" w:sz="40" w:space="0" w:color="FFFFFF"/>
              <w:right w:val="single" w:sz="4" w:space="0" w:color="000000"/>
            </w:tcBorders>
          </w:tcPr>
          <w:p w:rsidR="00973577" w:rsidRDefault="00000000">
            <w:pPr>
              <w:spacing w:after="170"/>
            </w:pPr>
            <w:r>
              <w:rPr>
                <w:rFonts w:ascii="Times New Roman" w:eastAsia="Times New Roman" w:hAnsi="Times New Roman" w:cs="Times New Roman"/>
                <w:b/>
                <w:color w:val="0D0D0D"/>
                <w:sz w:val="24"/>
              </w:rPr>
              <w:t xml:space="preserve">Accuracy: 20.80 </w:t>
            </w:r>
          </w:p>
          <w:p w:rsidR="00973577" w:rsidRDefault="00000000">
            <w:pPr>
              <w:spacing w:after="180"/>
            </w:pPr>
            <w:r>
              <w:rPr>
                <w:rFonts w:ascii="Times New Roman" w:eastAsia="Times New Roman" w:hAnsi="Times New Roman" w:cs="Times New Roman"/>
                <w:color w:val="0D0D0D"/>
                <w:sz w:val="24"/>
              </w:rPr>
              <w:t xml:space="preserve"> </w:t>
            </w:r>
          </w:p>
          <w:p w:rsidR="00973577" w:rsidRDefault="00000000">
            <w:pPr>
              <w:spacing w:after="109" w:line="273" w:lineRule="auto"/>
              <w:ind w:right="49"/>
            </w:pPr>
            <w:r>
              <w:rPr>
                <w:rFonts w:ascii="Times New Roman" w:eastAsia="Times New Roman" w:hAnsi="Times New Roman" w:cs="Times New Roman"/>
                <w:color w:val="0D0D0D"/>
                <w:sz w:val="24"/>
              </w:rPr>
              <w:t>We downloaded the base model without the last layer by setting the `</w:t>
            </w:r>
            <w:proofErr w:type="spellStart"/>
            <w:r>
              <w:rPr>
                <w:rFonts w:ascii="Times New Roman" w:eastAsia="Times New Roman" w:hAnsi="Times New Roman" w:cs="Times New Roman"/>
                <w:color w:val="0D0D0D"/>
                <w:sz w:val="24"/>
              </w:rPr>
              <w:t>include_top</w:t>
            </w:r>
            <w:proofErr w:type="spellEnd"/>
            <w:r>
              <w:rPr>
                <w:rFonts w:ascii="Times New Roman" w:eastAsia="Times New Roman" w:hAnsi="Times New Roman" w:cs="Times New Roman"/>
                <w:color w:val="0D0D0D"/>
                <w:sz w:val="24"/>
              </w:rPr>
              <w:t xml:space="preserve">` parameter to `False` while downloading. In the final layers of our neural network, we flatten the ResNet50 output and add a dense layer with 100 neurons using </w:t>
            </w:r>
            <w:proofErr w:type="spellStart"/>
            <w:r>
              <w:rPr>
                <w:rFonts w:ascii="Times New Roman" w:eastAsia="Times New Roman" w:hAnsi="Times New Roman" w:cs="Times New Roman"/>
                <w:color w:val="0D0D0D"/>
                <w:sz w:val="24"/>
              </w:rPr>
              <w:t>softmax</w:t>
            </w:r>
            <w:proofErr w:type="spellEnd"/>
            <w:r>
              <w:rPr>
                <w:rFonts w:ascii="Times New Roman" w:eastAsia="Times New Roman" w:hAnsi="Times New Roman" w:cs="Times New Roman"/>
                <w:color w:val="0D0D0D"/>
                <w:sz w:val="24"/>
              </w:rPr>
              <w:t xml:space="preserve"> activation for classification. </w:t>
            </w:r>
          </w:p>
          <w:p w:rsidR="00973577" w:rsidRDefault="00000000">
            <w:pPr>
              <w:spacing w:after="0"/>
              <w:jc w:val="right"/>
            </w:pPr>
            <w:r>
              <w:rPr>
                <w:noProof/>
              </w:rPr>
              <w:drawing>
                <wp:inline distT="0" distB="0" distL="0" distR="0">
                  <wp:extent cx="4597389" cy="208915"/>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9"/>
                          <a:stretch>
                            <a:fillRect/>
                          </a:stretch>
                        </pic:blipFill>
                        <pic:spPr>
                          <a:xfrm>
                            <a:off x="0" y="0"/>
                            <a:ext cx="4597389" cy="208915"/>
                          </a:xfrm>
                          <a:prstGeom prst="rect">
                            <a:avLst/>
                          </a:prstGeom>
                        </pic:spPr>
                      </pic:pic>
                    </a:graphicData>
                  </a:graphic>
                </wp:inline>
              </w:drawing>
            </w:r>
            <w:r>
              <w:rPr>
                <w:rFonts w:ascii="Times New Roman" w:eastAsia="Times New Roman" w:hAnsi="Times New Roman" w:cs="Times New Roman"/>
                <w:color w:val="0D0D0D"/>
                <w:sz w:val="24"/>
              </w:rPr>
              <w:t xml:space="preserve"> </w:t>
            </w:r>
          </w:p>
        </w:tc>
      </w:tr>
      <w:tr w:rsidR="00973577">
        <w:trPr>
          <w:trHeight w:val="3350"/>
        </w:trPr>
        <w:tc>
          <w:tcPr>
            <w:tcW w:w="1560" w:type="dxa"/>
            <w:tcBorders>
              <w:top w:val="single" w:sz="40" w:space="0" w:color="FFFFFF"/>
              <w:left w:val="single" w:sz="4" w:space="0" w:color="000000"/>
              <w:bottom w:val="single" w:sz="4" w:space="0" w:color="000000"/>
              <w:right w:val="single" w:sz="4" w:space="0" w:color="000000"/>
            </w:tcBorders>
          </w:tcPr>
          <w:p w:rsidR="00973577" w:rsidRDefault="00000000">
            <w:pPr>
              <w:spacing w:after="0"/>
            </w:pPr>
            <w:r>
              <w:rPr>
                <w:rFonts w:ascii="Times New Roman" w:eastAsia="Times New Roman" w:hAnsi="Times New Roman" w:cs="Times New Roman"/>
                <w:b/>
                <w:color w:val="0D0D0D"/>
                <w:sz w:val="24"/>
              </w:rPr>
              <w:t xml:space="preserve">Vgg16 </w:t>
            </w:r>
          </w:p>
        </w:tc>
        <w:tc>
          <w:tcPr>
            <w:tcW w:w="7442" w:type="dxa"/>
            <w:tcBorders>
              <w:top w:val="single" w:sz="40" w:space="0" w:color="FFFFFF"/>
              <w:left w:val="single" w:sz="4" w:space="0" w:color="000000"/>
              <w:bottom w:val="single" w:sz="4" w:space="0" w:color="000000"/>
              <w:right w:val="single" w:sz="4" w:space="0" w:color="000000"/>
            </w:tcBorders>
          </w:tcPr>
          <w:p w:rsidR="00973577" w:rsidRDefault="00000000">
            <w:pPr>
              <w:spacing w:after="177"/>
            </w:pPr>
            <w:r>
              <w:rPr>
                <w:rFonts w:ascii="Times New Roman" w:eastAsia="Times New Roman" w:hAnsi="Times New Roman" w:cs="Times New Roman"/>
                <w:b/>
                <w:color w:val="0D0D0D"/>
                <w:sz w:val="24"/>
              </w:rPr>
              <w:t xml:space="preserve">Accuracy: 82.40 </w:t>
            </w:r>
          </w:p>
          <w:p w:rsidR="00973577" w:rsidRDefault="00000000">
            <w:pPr>
              <w:spacing w:after="180"/>
            </w:pPr>
            <w:r>
              <w:rPr>
                <w:rFonts w:ascii="Times New Roman" w:eastAsia="Times New Roman" w:hAnsi="Times New Roman" w:cs="Times New Roman"/>
                <w:b/>
                <w:color w:val="0D0D0D"/>
                <w:sz w:val="24"/>
              </w:rPr>
              <w:t xml:space="preserve"> </w:t>
            </w:r>
          </w:p>
          <w:p w:rsidR="00973577" w:rsidRDefault="00000000">
            <w:pPr>
              <w:spacing w:after="205" w:line="273" w:lineRule="auto"/>
            </w:pPr>
            <w:r>
              <w:rPr>
                <w:rFonts w:ascii="Times New Roman" w:eastAsia="Times New Roman" w:hAnsi="Times New Roman" w:cs="Times New Roman"/>
                <w:b/>
                <w:color w:val="0D0D0D"/>
                <w:sz w:val="24"/>
              </w:rPr>
              <w:t>We downloaded the base model without the last layer by setting the `</w:t>
            </w:r>
            <w:proofErr w:type="spellStart"/>
            <w:r>
              <w:rPr>
                <w:rFonts w:ascii="Times New Roman" w:eastAsia="Times New Roman" w:hAnsi="Times New Roman" w:cs="Times New Roman"/>
                <w:b/>
                <w:color w:val="0D0D0D"/>
                <w:sz w:val="24"/>
              </w:rPr>
              <w:t>include_top</w:t>
            </w:r>
            <w:proofErr w:type="spellEnd"/>
            <w:r>
              <w:rPr>
                <w:rFonts w:ascii="Times New Roman" w:eastAsia="Times New Roman" w:hAnsi="Times New Roman" w:cs="Times New Roman"/>
                <w:b/>
                <w:color w:val="0D0D0D"/>
                <w:sz w:val="24"/>
              </w:rPr>
              <w:t xml:space="preserve">` parameter to `False` while downloading. In the final layers of our neural network, we flatten the VGG16 output and add a dense layer with 100 neurons using </w:t>
            </w:r>
            <w:proofErr w:type="spellStart"/>
            <w:r>
              <w:rPr>
                <w:rFonts w:ascii="Times New Roman" w:eastAsia="Times New Roman" w:hAnsi="Times New Roman" w:cs="Times New Roman"/>
                <w:b/>
                <w:color w:val="0D0D0D"/>
                <w:sz w:val="24"/>
              </w:rPr>
              <w:t>softmax</w:t>
            </w:r>
            <w:proofErr w:type="spellEnd"/>
            <w:r>
              <w:rPr>
                <w:rFonts w:ascii="Times New Roman" w:eastAsia="Times New Roman" w:hAnsi="Times New Roman" w:cs="Times New Roman"/>
                <w:b/>
                <w:color w:val="0D0D0D"/>
                <w:sz w:val="24"/>
              </w:rPr>
              <w:t xml:space="preserve"> activation for classification. </w:t>
            </w:r>
          </w:p>
          <w:p w:rsidR="00973577" w:rsidRDefault="00000000">
            <w:pPr>
              <w:spacing w:after="0"/>
              <w:jc w:val="right"/>
            </w:pPr>
            <w:r>
              <w:rPr>
                <w:noProof/>
              </w:rPr>
              <w:drawing>
                <wp:inline distT="0" distB="0" distL="0" distR="0">
                  <wp:extent cx="4597389" cy="10858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0"/>
                          <a:stretch>
                            <a:fillRect/>
                          </a:stretch>
                        </pic:blipFill>
                        <pic:spPr>
                          <a:xfrm>
                            <a:off x="0" y="0"/>
                            <a:ext cx="4597389" cy="108585"/>
                          </a:xfrm>
                          <a:prstGeom prst="rect">
                            <a:avLst/>
                          </a:prstGeom>
                        </pic:spPr>
                      </pic:pic>
                    </a:graphicData>
                  </a:graphic>
                </wp:inline>
              </w:drawing>
            </w:r>
            <w:r>
              <w:rPr>
                <w:rFonts w:ascii="Times New Roman" w:eastAsia="Times New Roman" w:hAnsi="Times New Roman" w:cs="Times New Roman"/>
                <w:b/>
                <w:color w:val="0D0D0D"/>
                <w:sz w:val="24"/>
              </w:rPr>
              <w:t xml:space="preserve"> </w:t>
            </w:r>
          </w:p>
        </w:tc>
      </w:tr>
    </w:tbl>
    <w:p w:rsidR="00973577" w:rsidRDefault="00000000">
      <w:pPr>
        <w:spacing w:after="0"/>
        <w:jc w:val="both"/>
      </w:pPr>
      <w:r>
        <w:rPr>
          <w:rFonts w:ascii="Times New Roman" w:eastAsia="Times New Roman" w:hAnsi="Times New Roman" w:cs="Times New Roman"/>
          <w:b/>
          <w:sz w:val="24"/>
        </w:rPr>
        <w:t xml:space="preserve"> </w:t>
      </w:r>
    </w:p>
    <w:sectPr w:rsidR="00973577">
      <w:pgSz w:w="12240" w:h="15840"/>
      <w:pgMar w:top="193" w:right="1737" w:bottom="23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577"/>
    <w:rsid w:val="007945C4"/>
    <w:rsid w:val="00973577"/>
    <w:rsid w:val="00DC2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5865"/>
  <w15:docId w15:val="{FFBF9567-6C00-4A0B-BE26-EA01840F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THOTA</dc:creator>
  <cp:keywords/>
  <cp:lastModifiedBy>SUJITH THOTA</cp:lastModifiedBy>
  <cp:revision>2</cp:revision>
  <dcterms:created xsi:type="dcterms:W3CDTF">2024-07-20T14:50:00Z</dcterms:created>
  <dcterms:modified xsi:type="dcterms:W3CDTF">2024-07-20T14:50:00Z</dcterms:modified>
</cp:coreProperties>
</file>