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733AC" w:rsidRDefault="00000000">
      <w:pPr>
        <w:spacing w:after="0"/>
      </w:pPr>
      <w:r>
        <w:rPr>
          <w:rFonts w:ascii="Times New Roman" w:eastAsia="Times New Roman" w:hAnsi="Times New Roman" w:cs="Times New Roman"/>
          <w:b/>
          <w:sz w:val="28"/>
        </w:rPr>
        <w:t>Model Optimization and Tuning Phase Template</w:t>
      </w:r>
      <w:r>
        <w:rPr>
          <w:rFonts w:ascii="Times New Roman" w:eastAsia="Times New Roman" w:hAnsi="Times New Roman" w:cs="Times New Roman"/>
        </w:rPr>
        <w:t xml:space="preserve"> </w:t>
      </w:r>
    </w:p>
    <w:p w:rsidR="000733AC" w:rsidRDefault="00000000">
      <w:pPr>
        <w:spacing w:after="0"/>
      </w:pPr>
      <w:r>
        <w:rPr>
          <w:rFonts w:ascii="Times New Roman" w:eastAsia="Times New Roman" w:hAnsi="Times New Roman" w:cs="Times New Roman"/>
        </w:rPr>
        <w:t xml:space="preserve"> </w:t>
      </w:r>
    </w:p>
    <w:tbl>
      <w:tblPr>
        <w:tblStyle w:val="TableGrid"/>
        <w:tblW w:w="9362" w:type="dxa"/>
        <w:tblInd w:w="-101" w:type="dxa"/>
        <w:tblCellMar>
          <w:top w:w="164" w:type="dxa"/>
          <w:left w:w="101" w:type="dxa"/>
          <w:bottom w:w="0" w:type="dxa"/>
          <w:right w:w="115" w:type="dxa"/>
        </w:tblCellMar>
        <w:tblLook w:val="04A0" w:firstRow="1" w:lastRow="0" w:firstColumn="1" w:lastColumn="0" w:noHBand="0" w:noVBand="1"/>
      </w:tblPr>
      <w:tblGrid>
        <w:gridCol w:w="4681"/>
        <w:gridCol w:w="4681"/>
      </w:tblGrid>
      <w:tr w:rsidR="000733AC">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rsidR="000733AC" w:rsidRDefault="00000000">
            <w:pPr>
              <w:spacing w:after="0"/>
            </w:pPr>
            <w:r>
              <w:rPr>
                <w:rFonts w:ascii="Times New Roman" w:eastAsia="Times New Roman" w:hAnsi="Times New Roman" w:cs="Times New Roman"/>
                <w:sz w:val="24"/>
              </w:rP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rsidR="000733AC" w:rsidRDefault="00000000">
            <w:pPr>
              <w:spacing w:after="0"/>
            </w:pPr>
            <w:r>
              <w:rPr>
                <w:rFonts w:ascii="Times New Roman" w:eastAsia="Times New Roman" w:hAnsi="Times New Roman" w:cs="Times New Roman"/>
                <w:sz w:val="24"/>
              </w:rPr>
              <w:t xml:space="preserve">15 March 2024 </w:t>
            </w:r>
          </w:p>
        </w:tc>
      </w:tr>
      <w:tr w:rsidR="000733AC">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rsidR="000733AC" w:rsidRDefault="00000000">
            <w:pPr>
              <w:spacing w:after="0"/>
            </w:pPr>
            <w:r>
              <w:rPr>
                <w:rFonts w:ascii="Times New Roman" w:eastAsia="Times New Roman" w:hAnsi="Times New Roman" w:cs="Times New Roman"/>
                <w:sz w:val="24"/>
              </w:rP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rsidR="000733AC" w:rsidRDefault="002A6048">
            <w:pPr>
              <w:spacing w:after="0"/>
            </w:pPr>
            <w:r w:rsidRPr="002A6048">
              <w:t>SWTID1720436539</w:t>
            </w:r>
          </w:p>
        </w:tc>
      </w:tr>
      <w:tr w:rsidR="000733AC">
        <w:trPr>
          <w:trHeight w:val="854"/>
        </w:trPr>
        <w:tc>
          <w:tcPr>
            <w:tcW w:w="4681" w:type="dxa"/>
            <w:tcBorders>
              <w:top w:val="single" w:sz="8" w:space="0" w:color="000000"/>
              <w:left w:val="single" w:sz="8" w:space="0" w:color="000000"/>
              <w:bottom w:val="single" w:sz="8" w:space="0" w:color="000000"/>
              <w:right w:val="single" w:sz="8" w:space="0" w:color="000000"/>
            </w:tcBorders>
          </w:tcPr>
          <w:p w:rsidR="000733AC" w:rsidRDefault="00000000">
            <w:pPr>
              <w:spacing w:after="0"/>
            </w:pPr>
            <w:r>
              <w:rPr>
                <w:rFonts w:ascii="Times New Roman" w:eastAsia="Times New Roman" w:hAnsi="Times New Roman" w:cs="Times New Roman"/>
                <w:sz w:val="24"/>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rsidR="000733AC" w:rsidRDefault="00000000">
            <w:pPr>
              <w:spacing w:after="0"/>
            </w:pPr>
            <w:r>
              <w:rPr>
                <w:rFonts w:ascii="Times New Roman" w:eastAsia="Times New Roman" w:hAnsi="Times New Roman" w:cs="Times New Roman"/>
                <w:sz w:val="24"/>
              </w:rPr>
              <w:t xml:space="preserve">Sport Specs: </w:t>
            </w:r>
            <w:proofErr w:type="spellStart"/>
            <w:r>
              <w:rPr>
                <w:rFonts w:ascii="Times New Roman" w:eastAsia="Times New Roman" w:hAnsi="Times New Roman" w:cs="Times New Roman"/>
                <w:sz w:val="24"/>
              </w:rPr>
              <w:t>Unraveling</w:t>
            </w:r>
            <w:proofErr w:type="spellEnd"/>
            <w:r>
              <w:rPr>
                <w:rFonts w:ascii="Times New Roman" w:eastAsia="Times New Roman" w:hAnsi="Times New Roman" w:cs="Times New Roman"/>
                <w:sz w:val="24"/>
              </w:rPr>
              <w:t xml:space="preserve"> Athletic Prowess with Advanced Transfer Learning for Sports </w:t>
            </w:r>
          </w:p>
        </w:tc>
      </w:tr>
      <w:tr w:rsidR="000733AC">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rsidR="000733AC" w:rsidRDefault="00000000">
            <w:pPr>
              <w:spacing w:after="0"/>
            </w:pPr>
            <w:r>
              <w:rPr>
                <w:rFonts w:ascii="Times New Roman" w:eastAsia="Times New Roman" w:hAnsi="Times New Roman" w:cs="Times New Roman"/>
                <w:sz w:val="24"/>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rsidR="000733AC" w:rsidRDefault="00000000">
            <w:pPr>
              <w:spacing w:after="0"/>
            </w:pPr>
            <w:r>
              <w:rPr>
                <w:rFonts w:ascii="Times New Roman" w:eastAsia="Times New Roman" w:hAnsi="Times New Roman" w:cs="Times New Roman"/>
                <w:sz w:val="24"/>
              </w:rPr>
              <w:t xml:space="preserve">10 Marks </w:t>
            </w:r>
          </w:p>
        </w:tc>
      </w:tr>
    </w:tbl>
    <w:p w:rsidR="000733AC" w:rsidRDefault="00000000">
      <w:pPr>
        <w:spacing w:after="200"/>
      </w:pPr>
      <w:r>
        <w:rPr>
          <w:rFonts w:ascii="Times New Roman" w:eastAsia="Times New Roman" w:hAnsi="Times New Roman" w:cs="Times New Roman"/>
        </w:rPr>
        <w:t xml:space="preserve"> </w:t>
      </w:r>
    </w:p>
    <w:p w:rsidR="000733AC" w:rsidRDefault="00000000">
      <w:pPr>
        <w:spacing w:after="175"/>
        <w:ind w:left="-5" w:hanging="10"/>
      </w:pPr>
      <w:r>
        <w:rPr>
          <w:rFonts w:ascii="Times New Roman" w:eastAsia="Times New Roman" w:hAnsi="Times New Roman" w:cs="Times New Roman"/>
          <w:b/>
          <w:sz w:val="24"/>
        </w:rPr>
        <w:t xml:space="preserve">Model Optimization and Tuning Phase </w:t>
      </w:r>
    </w:p>
    <w:p w:rsidR="000733AC" w:rsidRDefault="00000000">
      <w:pPr>
        <w:spacing w:after="288" w:line="273" w:lineRule="auto"/>
      </w:pPr>
      <w:r>
        <w:rPr>
          <w:rFonts w:ascii="Times New Roman" w:eastAsia="Times New Roman" w:hAnsi="Times New Roman" w:cs="Times New Roman"/>
          <w:sz w:val="24"/>
        </w:rPr>
        <w:t xml:space="preserve">The Model Optimization and Tuning Phase involves refining neural network models for peak performance. It includes optimized model code, fine-tuning hyperparameters, comparing performance metrics, and justifying the final model selection for enhanced predictive accuracy and efficiency. </w:t>
      </w:r>
    </w:p>
    <w:p w:rsidR="000733AC" w:rsidRDefault="00000000">
      <w:pPr>
        <w:spacing w:after="0"/>
        <w:ind w:left="-5" w:hanging="10"/>
      </w:pPr>
      <w:r>
        <w:rPr>
          <w:rFonts w:ascii="Times New Roman" w:eastAsia="Times New Roman" w:hAnsi="Times New Roman" w:cs="Times New Roman"/>
          <w:b/>
          <w:sz w:val="24"/>
        </w:rPr>
        <w:t>Hyperparameter Tuning Documentation (8 Marks):</w:t>
      </w:r>
      <w:r>
        <w:rPr>
          <w:rFonts w:ascii="Times New Roman" w:eastAsia="Times New Roman" w:hAnsi="Times New Roman" w:cs="Times New Roman"/>
          <w:b/>
          <w:color w:val="0D0D0D"/>
          <w:sz w:val="24"/>
        </w:rPr>
        <w:t xml:space="preserve"> </w:t>
      </w:r>
    </w:p>
    <w:tbl>
      <w:tblPr>
        <w:tblStyle w:val="TableGrid"/>
        <w:tblW w:w="9242" w:type="dxa"/>
        <w:tblInd w:w="-101" w:type="dxa"/>
        <w:tblCellMar>
          <w:top w:w="159" w:type="dxa"/>
          <w:left w:w="101" w:type="dxa"/>
          <w:bottom w:w="0" w:type="dxa"/>
          <w:right w:w="115" w:type="dxa"/>
        </w:tblCellMar>
        <w:tblLook w:val="04A0" w:firstRow="1" w:lastRow="0" w:firstColumn="1" w:lastColumn="0" w:noHBand="0" w:noVBand="1"/>
      </w:tblPr>
      <w:tblGrid>
        <w:gridCol w:w="1771"/>
        <w:gridCol w:w="7471"/>
      </w:tblGrid>
      <w:tr w:rsidR="000733AC">
        <w:trPr>
          <w:trHeight w:val="905"/>
        </w:trPr>
        <w:tc>
          <w:tcPr>
            <w:tcW w:w="1771" w:type="dxa"/>
            <w:tcBorders>
              <w:top w:val="single" w:sz="4" w:space="0" w:color="000000"/>
              <w:left w:val="single" w:sz="4" w:space="0" w:color="000000"/>
              <w:bottom w:val="single" w:sz="4" w:space="0" w:color="000000"/>
              <w:right w:val="single" w:sz="4" w:space="0" w:color="000000"/>
            </w:tcBorders>
          </w:tcPr>
          <w:p w:rsidR="000733AC" w:rsidRDefault="00000000">
            <w:pPr>
              <w:spacing w:after="0"/>
              <w:ind w:left="13"/>
              <w:jc w:val="center"/>
            </w:pPr>
            <w:r>
              <w:rPr>
                <w:rFonts w:ascii="Times New Roman" w:eastAsia="Times New Roman" w:hAnsi="Times New Roman" w:cs="Times New Roman"/>
                <w:b/>
                <w:sz w:val="24"/>
              </w:rPr>
              <w:t xml:space="preserve">Model </w:t>
            </w:r>
          </w:p>
        </w:tc>
        <w:tc>
          <w:tcPr>
            <w:tcW w:w="7471" w:type="dxa"/>
            <w:tcBorders>
              <w:top w:val="single" w:sz="4" w:space="0" w:color="000000"/>
              <w:left w:val="single" w:sz="4" w:space="0" w:color="000000"/>
              <w:bottom w:val="single" w:sz="4" w:space="0" w:color="000000"/>
              <w:right w:val="single" w:sz="4" w:space="0" w:color="000000"/>
            </w:tcBorders>
          </w:tcPr>
          <w:p w:rsidR="000733AC" w:rsidRDefault="00000000">
            <w:pPr>
              <w:spacing w:after="0"/>
              <w:ind w:left="12"/>
              <w:jc w:val="center"/>
            </w:pPr>
            <w:r>
              <w:rPr>
                <w:rFonts w:ascii="Times New Roman" w:eastAsia="Times New Roman" w:hAnsi="Times New Roman" w:cs="Times New Roman"/>
                <w:b/>
                <w:sz w:val="24"/>
              </w:rPr>
              <w:t xml:space="preserve">Tuned Hyperparameters </w:t>
            </w:r>
          </w:p>
        </w:tc>
      </w:tr>
      <w:tr w:rsidR="000733AC">
        <w:trPr>
          <w:trHeight w:val="2729"/>
        </w:trPr>
        <w:tc>
          <w:tcPr>
            <w:tcW w:w="1771" w:type="dxa"/>
            <w:tcBorders>
              <w:top w:val="single" w:sz="4" w:space="0" w:color="000000"/>
              <w:left w:val="single" w:sz="4" w:space="0" w:color="000000"/>
              <w:bottom w:val="single" w:sz="4" w:space="0" w:color="000000"/>
              <w:right w:val="single" w:sz="4" w:space="0" w:color="000000"/>
            </w:tcBorders>
          </w:tcPr>
          <w:p w:rsidR="000733AC" w:rsidRDefault="00000000">
            <w:pPr>
              <w:spacing w:after="0"/>
              <w:ind w:left="11"/>
              <w:jc w:val="center"/>
            </w:pPr>
            <w:r>
              <w:rPr>
                <w:rFonts w:ascii="Times New Roman" w:eastAsia="Times New Roman" w:hAnsi="Times New Roman" w:cs="Times New Roman"/>
                <w:sz w:val="24"/>
              </w:rPr>
              <w:t xml:space="preserve">Vgg16  </w:t>
            </w:r>
          </w:p>
        </w:tc>
        <w:tc>
          <w:tcPr>
            <w:tcW w:w="7471" w:type="dxa"/>
            <w:tcBorders>
              <w:top w:val="single" w:sz="4" w:space="0" w:color="000000"/>
              <w:left w:val="single" w:sz="4" w:space="0" w:color="000000"/>
              <w:bottom w:val="single" w:sz="4" w:space="0" w:color="000000"/>
              <w:right w:val="single" w:sz="4" w:space="0" w:color="000000"/>
            </w:tcBorders>
          </w:tcPr>
          <w:p w:rsidR="000733AC" w:rsidRDefault="00000000">
            <w:pPr>
              <w:spacing w:after="336"/>
            </w:pPr>
            <w:r>
              <w:rPr>
                <w:rFonts w:ascii="Times New Roman" w:eastAsia="Times New Roman" w:hAnsi="Times New Roman" w:cs="Times New Roman"/>
                <w:sz w:val="24"/>
              </w:rPr>
              <w:t>vgg16.fit(</w:t>
            </w:r>
            <w:proofErr w:type="spellStart"/>
            <w:proofErr w:type="gramStart"/>
            <w:r>
              <w:rPr>
                <w:rFonts w:ascii="Times New Roman" w:eastAsia="Times New Roman" w:hAnsi="Times New Roman" w:cs="Times New Roman"/>
                <w:sz w:val="24"/>
              </w:rPr>
              <w:t>train,validation</w:t>
            </w:r>
            <w:proofErr w:type="gramEnd"/>
            <w:r>
              <w:rPr>
                <w:rFonts w:ascii="Times New Roman" w:eastAsia="Times New Roman" w:hAnsi="Times New Roman" w:cs="Times New Roman"/>
                <w:sz w:val="24"/>
              </w:rPr>
              <w:t>_data</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test,epochs</w:t>
            </w:r>
            <w:proofErr w:type="spellEnd"/>
            <w:r>
              <w:rPr>
                <w:rFonts w:ascii="Times New Roman" w:eastAsia="Times New Roman" w:hAnsi="Times New Roman" w:cs="Times New Roman"/>
                <w:sz w:val="24"/>
              </w:rPr>
              <w:t xml:space="preserve">=30) </w:t>
            </w:r>
          </w:p>
          <w:p w:rsidR="000733AC" w:rsidRDefault="00000000">
            <w:pPr>
              <w:spacing w:after="0"/>
            </w:pPr>
            <w:proofErr w:type="spellStart"/>
            <w:proofErr w:type="gramStart"/>
            <w:r>
              <w:rPr>
                <w:rFonts w:ascii="Times New Roman" w:eastAsia="Times New Roman" w:hAnsi="Times New Roman" w:cs="Times New Roman"/>
                <w:b/>
                <w:sz w:val="24"/>
              </w:rPr>
              <w:t>Shortnote</w:t>
            </w:r>
            <w:proofErr w:type="spellEnd"/>
            <w:r>
              <w:rPr>
                <w:rFonts w:ascii="Times New Roman" w:eastAsia="Times New Roman" w:hAnsi="Times New Roman" w:cs="Times New Roman"/>
                <w:b/>
                <w:sz w:val="24"/>
              </w:rPr>
              <w:t>:-</w:t>
            </w:r>
            <w:proofErr w:type="gramEnd"/>
            <w:r>
              <w:rPr>
                <w:rFonts w:ascii="Times New Roman" w:eastAsia="Times New Roman" w:hAnsi="Times New Roman" w:cs="Times New Roman"/>
                <w:b/>
                <w:sz w:val="24"/>
              </w:rPr>
              <w:t>trains a machine learning model for 30 epochs, using the entire training set for each epoch and the entire test set for validation at the end of each epoch. This ensures comprehensive training and evaluation of the model.</w:t>
            </w:r>
          </w:p>
        </w:tc>
      </w:tr>
    </w:tbl>
    <w:p w:rsidR="000733AC" w:rsidRDefault="000733AC">
      <w:pPr>
        <w:spacing w:after="0"/>
        <w:ind w:left="-1440" w:right="10404"/>
      </w:pPr>
    </w:p>
    <w:tbl>
      <w:tblPr>
        <w:tblStyle w:val="TableGrid"/>
        <w:tblW w:w="9242" w:type="dxa"/>
        <w:tblInd w:w="-101" w:type="dxa"/>
        <w:tblCellMar>
          <w:top w:w="105" w:type="dxa"/>
          <w:left w:w="99" w:type="dxa"/>
          <w:bottom w:w="0" w:type="dxa"/>
          <w:right w:w="38" w:type="dxa"/>
        </w:tblCellMar>
        <w:tblLook w:val="04A0" w:firstRow="1" w:lastRow="0" w:firstColumn="1" w:lastColumn="0" w:noHBand="0" w:noVBand="1"/>
      </w:tblPr>
      <w:tblGrid>
        <w:gridCol w:w="1771"/>
        <w:gridCol w:w="7471"/>
      </w:tblGrid>
      <w:tr w:rsidR="000733AC">
        <w:trPr>
          <w:trHeight w:val="4736"/>
        </w:trPr>
        <w:tc>
          <w:tcPr>
            <w:tcW w:w="1771" w:type="dxa"/>
            <w:tcBorders>
              <w:top w:val="single" w:sz="4" w:space="0" w:color="000000"/>
              <w:left w:val="single" w:sz="4" w:space="0" w:color="000000"/>
              <w:bottom w:val="single" w:sz="4" w:space="0" w:color="000000"/>
              <w:right w:val="single" w:sz="4" w:space="0" w:color="000000"/>
            </w:tcBorders>
          </w:tcPr>
          <w:p w:rsidR="000733AC" w:rsidRDefault="000733AC"/>
        </w:tc>
        <w:tc>
          <w:tcPr>
            <w:tcW w:w="7471" w:type="dxa"/>
            <w:tcBorders>
              <w:top w:val="single" w:sz="4" w:space="0" w:color="000000"/>
              <w:left w:val="single" w:sz="4" w:space="0" w:color="000000"/>
              <w:bottom w:val="single" w:sz="4" w:space="0" w:color="000000"/>
              <w:right w:val="single" w:sz="4" w:space="0" w:color="000000"/>
            </w:tcBorders>
            <w:vAlign w:val="bottom"/>
          </w:tcPr>
          <w:p w:rsidR="000733AC" w:rsidRDefault="00000000">
            <w:pPr>
              <w:spacing w:after="0"/>
              <w:jc w:val="right"/>
            </w:pPr>
            <w:r>
              <w:rPr>
                <w:noProof/>
              </w:rPr>
              <w:drawing>
                <wp:inline distT="0" distB="0" distL="0" distR="0">
                  <wp:extent cx="4616439" cy="2639059"/>
                  <wp:effectExtent l="0" t="0" r="0" b="0"/>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4"/>
                          <a:stretch>
                            <a:fillRect/>
                          </a:stretch>
                        </pic:blipFill>
                        <pic:spPr>
                          <a:xfrm>
                            <a:off x="0" y="0"/>
                            <a:ext cx="4616439" cy="2639059"/>
                          </a:xfrm>
                          <a:prstGeom prst="rect">
                            <a:avLst/>
                          </a:prstGeom>
                        </pic:spPr>
                      </pic:pic>
                    </a:graphicData>
                  </a:graphic>
                </wp:inline>
              </w:drawing>
            </w:r>
            <w:r>
              <w:rPr>
                <w:rFonts w:ascii="Times New Roman" w:eastAsia="Times New Roman" w:hAnsi="Times New Roman" w:cs="Times New Roman"/>
                <w:sz w:val="24"/>
              </w:rPr>
              <w:t xml:space="preserve"> </w:t>
            </w:r>
          </w:p>
        </w:tc>
      </w:tr>
      <w:tr w:rsidR="000733AC">
        <w:trPr>
          <w:trHeight w:val="7326"/>
        </w:trPr>
        <w:tc>
          <w:tcPr>
            <w:tcW w:w="1771" w:type="dxa"/>
            <w:tcBorders>
              <w:top w:val="single" w:sz="4" w:space="0" w:color="000000"/>
              <w:left w:val="single" w:sz="4" w:space="0" w:color="000000"/>
              <w:bottom w:val="single" w:sz="4" w:space="0" w:color="000000"/>
              <w:right w:val="single" w:sz="4" w:space="0" w:color="000000"/>
            </w:tcBorders>
          </w:tcPr>
          <w:p w:rsidR="000733AC" w:rsidRDefault="00000000">
            <w:pPr>
              <w:spacing w:after="0"/>
              <w:ind w:left="2"/>
            </w:pPr>
            <w:r>
              <w:rPr>
                <w:rFonts w:ascii="Times New Roman" w:eastAsia="Times New Roman" w:hAnsi="Times New Roman" w:cs="Times New Roman"/>
                <w:sz w:val="24"/>
              </w:rPr>
              <w:t xml:space="preserve">Vgg19 </w:t>
            </w:r>
          </w:p>
        </w:tc>
        <w:tc>
          <w:tcPr>
            <w:tcW w:w="7471" w:type="dxa"/>
            <w:tcBorders>
              <w:top w:val="single" w:sz="4" w:space="0" w:color="000000"/>
              <w:left w:val="single" w:sz="4" w:space="0" w:color="000000"/>
              <w:bottom w:val="single" w:sz="4" w:space="0" w:color="000000"/>
              <w:right w:val="single" w:sz="4" w:space="0" w:color="000000"/>
            </w:tcBorders>
          </w:tcPr>
          <w:p w:rsidR="000733AC" w:rsidRDefault="00000000">
            <w:pPr>
              <w:spacing w:after="331"/>
              <w:ind w:left="2"/>
            </w:pPr>
            <w:r>
              <w:rPr>
                <w:rFonts w:ascii="Times New Roman" w:eastAsia="Times New Roman" w:hAnsi="Times New Roman" w:cs="Times New Roman"/>
                <w:sz w:val="24"/>
              </w:rPr>
              <w:t>vgg19.fit(</w:t>
            </w:r>
            <w:proofErr w:type="spellStart"/>
            <w:proofErr w:type="gramStart"/>
            <w:r>
              <w:rPr>
                <w:rFonts w:ascii="Times New Roman" w:eastAsia="Times New Roman" w:hAnsi="Times New Roman" w:cs="Times New Roman"/>
                <w:sz w:val="24"/>
              </w:rPr>
              <w:t>train,validation</w:t>
            </w:r>
            <w:proofErr w:type="gramEnd"/>
            <w:r>
              <w:rPr>
                <w:rFonts w:ascii="Times New Roman" w:eastAsia="Times New Roman" w:hAnsi="Times New Roman" w:cs="Times New Roman"/>
                <w:sz w:val="24"/>
              </w:rPr>
              <w:t>_data</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test,epochs</w:t>
            </w:r>
            <w:proofErr w:type="spellEnd"/>
            <w:r>
              <w:rPr>
                <w:rFonts w:ascii="Times New Roman" w:eastAsia="Times New Roman" w:hAnsi="Times New Roman" w:cs="Times New Roman"/>
                <w:sz w:val="24"/>
              </w:rPr>
              <w:t xml:space="preserve">=10) </w:t>
            </w:r>
          </w:p>
          <w:p w:rsidR="000733AC" w:rsidRDefault="00000000">
            <w:pPr>
              <w:spacing w:after="107" w:line="407" w:lineRule="auto"/>
              <w:ind w:left="2"/>
            </w:pPr>
            <w:proofErr w:type="spellStart"/>
            <w:proofErr w:type="gramStart"/>
            <w:r>
              <w:rPr>
                <w:rFonts w:ascii="Times New Roman" w:eastAsia="Times New Roman" w:hAnsi="Times New Roman" w:cs="Times New Roman"/>
                <w:sz w:val="24"/>
              </w:rPr>
              <w:t>Shortnote</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trains a machine learning model for 10 epochs, using the entire training set for each epoch and the entire test set for validation at the end of each epoch. This ensures comprehensive training and evaluation of the model. </w:t>
            </w:r>
          </w:p>
          <w:p w:rsidR="000733AC" w:rsidRDefault="00000000">
            <w:pPr>
              <w:spacing w:after="276"/>
              <w:jc w:val="right"/>
            </w:pPr>
            <w:r>
              <w:rPr>
                <w:noProof/>
              </w:rPr>
              <w:drawing>
                <wp:inline distT="0" distB="0" distL="0" distR="0">
                  <wp:extent cx="4616439" cy="2183130"/>
                  <wp:effectExtent l="0" t="0" r="0" b="0"/>
                  <wp:docPr id="159" name="Picture 159"/>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5"/>
                          <a:stretch>
                            <a:fillRect/>
                          </a:stretch>
                        </pic:blipFill>
                        <pic:spPr>
                          <a:xfrm>
                            <a:off x="0" y="0"/>
                            <a:ext cx="4616439" cy="2183130"/>
                          </a:xfrm>
                          <a:prstGeom prst="rect">
                            <a:avLst/>
                          </a:prstGeom>
                        </pic:spPr>
                      </pic:pic>
                    </a:graphicData>
                  </a:graphic>
                </wp:inline>
              </w:drawing>
            </w:r>
            <w:r>
              <w:rPr>
                <w:rFonts w:ascii="Times New Roman" w:eastAsia="Times New Roman" w:hAnsi="Times New Roman" w:cs="Times New Roman"/>
                <w:sz w:val="24"/>
              </w:rPr>
              <w:t xml:space="preserve"> </w:t>
            </w:r>
          </w:p>
          <w:p w:rsidR="000733AC" w:rsidRDefault="00000000">
            <w:pPr>
              <w:spacing w:after="0"/>
              <w:ind w:left="2"/>
            </w:pPr>
            <w:r>
              <w:rPr>
                <w:rFonts w:ascii="Times New Roman" w:eastAsia="Times New Roman" w:hAnsi="Times New Roman" w:cs="Times New Roman"/>
                <w:sz w:val="24"/>
              </w:rPr>
              <w:t xml:space="preserve"> </w:t>
            </w:r>
          </w:p>
        </w:tc>
      </w:tr>
      <w:tr w:rsidR="000733AC">
        <w:trPr>
          <w:trHeight w:val="1786"/>
        </w:trPr>
        <w:tc>
          <w:tcPr>
            <w:tcW w:w="1771" w:type="dxa"/>
            <w:tcBorders>
              <w:top w:val="single" w:sz="4" w:space="0" w:color="000000"/>
              <w:left w:val="single" w:sz="4" w:space="0" w:color="000000"/>
              <w:bottom w:val="single" w:sz="4" w:space="0" w:color="000000"/>
              <w:right w:val="single" w:sz="4" w:space="0" w:color="000000"/>
            </w:tcBorders>
          </w:tcPr>
          <w:p w:rsidR="000733AC" w:rsidRDefault="00000000">
            <w:pPr>
              <w:spacing w:after="0"/>
              <w:ind w:left="2"/>
            </w:pPr>
            <w:r>
              <w:rPr>
                <w:rFonts w:ascii="Times New Roman" w:eastAsia="Times New Roman" w:hAnsi="Times New Roman" w:cs="Times New Roman"/>
                <w:sz w:val="24"/>
              </w:rPr>
              <w:lastRenderedPageBreak/>
              <w:t xml:space="preserve">ResNet50 </w:t>
            </w:r>
          </w:p>
        </w:tc>
        <w:tc>
          <w:tcPr>
            <w:tcW w:w="7471" w:type="dxa"/>
            <w:tcBorders>
              <w:top w:val="single" w:sz="4" w:space="0" w:color="000000"/>
              <w:left w:val="single" w:sz="4" w:space="0" w:color="000000"/>
              <w:bottom w:val="single" w:sz="4" w:space="0" w:color="000000"/>
              <w:right w:val="single" w:sz="4" w:space="0" w:color="000000"/>
            </w:tcBorders>
          </w:tcPr>
          <w:p w:rsidR="000733AC" w:rsidRDefault="00000000">
            <w:pPr>
              <w:spacing w:after="331"/>
              <w:ind w:left="2"/>
            </w:pPr>
            <w:r>
              <w:rPr>
                <w:rFonts w:ascii="Times New Roman" w:eastAsia="Times New Roman" w:hAnsi="Times New Roman" w:cs="Times New Roman"/>
                <w:sz w:val="24"/>
              </w:rPr>
              <w:t>ResNet50.fit(</w:t>
            </w:r>
            <w:proofErr w:type="spellStart"/>
            <w:proofErr w:type="gramStart"/>
            <w:r>
              <w:rPr>
                <w:rFonts w:ascii="Times New Roman" w:eastAsia="Times New Roman" w:hAnsi="Times New Roman" w:cs="Times New Roman"/>
                <w:sz w:val="24"/>
              </w:rPr>
              <w:t>train,validation</w:t>
            </w:r>
            <w:proofErr w:type="gramEnd"/>
            <w:r>
              <w:rPr>
                <w:rFonts w:ascii="Times New Roman" w:eastAsia="Times New Roman" w:hAnsi="Times New Roman" w:cs="Times New Roman"/>
                <w:sz w:val="24"/>
              </w:rPr>
              <w:t>_data</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test,epochs</w:t>
            </w:r>
            <w:proofErr w:type="spellEnd"/>
            <w:r>
              <w:rPr>
                <w:rFonts w:ascii="Times New Roman" w:eastAsia="Times New Roman" w:hAnsi="Times New Roman" w:cs="Times New Roman"/>
                <w:sz w:val="24"/>
              </w:rPr>
              <w:t xml:space="preserve">=10) </w:t>
            </w:r>
          </w:p>
          <w:p w:rsidR="000733AC" w:rsidRDefault="00000000">
            <w:pPr>
              <w:spacing w:after="0"/>
              <w:ind w:left="2"/>
            </w:pPr>
            <w:proofErr w:type="spellStart"/>
            <w:proofErr w:type="gramStart"/>
            <w:r>
              <w:rPr>
                <w:rFonts w:ascii="Times New Roman" w:eastAsia="Times New Roman" w:hAnsi="Times New Roman" w:cs="Times New Roman"/>
                <w:sz w:val="24"/>
              </w:rPr>
              <w:t>Shortnote</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trains a machine learning model for 10 epochs, using the entire training set for each epoch and the entire test set for validation at the end of </w:t>
            </w:r>
          </w:p>
        </w:tc>
      </w:tr>
      <w:tr w:rsidR="000733AC">
        <w:trPr>
          <w:trHeight w:val="5132"/>
        </w:trPr>
        <w:tc>
          <w:tcPr>
            <w:tcW w:w="1771" w:type="dxa"/>
            <w:tcBorders>
              <w:top w:val="single" w:sz="4" w:space="0" w:color="000000"/>
              <w:left w:val="single" w:sz="4" w:space="0" w:color="000000"/>
              <w:bottom w:val="single" w:sz="4" w:space="0" w:color="000000"/>
              <w:right w:val="single" w:sz="4" w:space="0" w:color="000000"/>
            </w:tcBorders>
          </w:tcPr>
          <w:p w:rsidR="000733AC" w:rsidRDefault="000733AC"/>
        </w:tc>
        <w:tc>
          <w:tcPr>
            <w:tcW w:w="7471" w:type="dxa"/>
            <w:tcBorders>
              <w:top w:val="single" w:sz="4" w:space="0" w:color="000000"/>
              <w:left w:val="single" w:sz="4" w:space="0" w:color="000000"/>
              <w:bottom w:val="single" w:sz="4" w:space="0" w:color="000000"/>
              <w:right w:val="single" w:sz="4" w:space="0" w:color="000000"/>
            </w:tcBorders>
          </w:tcPr>
          <w:p w:rsidR="000733AC" w:rsidRDefault="00000000">
            <w:pPr>
              <w:spacing w:after="108" w:line="406" w:lineRule="auto"/>
              <w:ind w:left="2"/>
            </w:pPr>
            <w:r>
              <w:rPr>
                <w:rFonts w:ascii="Times New Roman" w:eastAsia="Times New Roman" w:hAnsi="Times New Roman" w:cs="Times New Roman"/>
                <w:sz w:val="24"/>
              </w:rPr>
              <w:t xml:space="preserve">each epoch. This ensures comprehensive training and evaluation of the model. </w:t>
            </w:r>
          </w:p>
          <w:p w:rsidR="000733AC" w:rsidRDefault="00000000">
            <w:pPr>
              <w:spacing w:after="0"/>
              <w:jc w:val="right"/>
            </w:pPr>
            <w:r>
              <w:rPr>
                <w:noProof/>
              </w:rPr>
              <w:drawing>
                <wp:inline distT="0" distB="0" distL="0" distR="0">
                  <wp:extent cx="4616439" cy="2199004"/>
                  <wp:effectExtent l="0" t="0" r="0" b="0"/>
                  <wp:docPr id="225" name="Picture 225"/>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6"/>
                          <a:stretch>
                            <a:fillRect/>
                          </a:stretch>
                        </pic:blipFill>
                        <pic:spPr>
                          <a:xfrm>
                            <a:off x="0" y="0"/>
                            <a:ext cx="4616439" cy="2199004"/>
                          </a:xfrm>
                          <a:prstGeom prst="rect">
                            <a:avLst/>
                          </a:prstGeom>
                        </pic:spPr>
                      </pic:pic>
                    </a:graphicData>
                  </a:graphic>
                </wp:inline>
              </w:drawing>
            </w:r>
            <w:r>
              <w:rPr>
                <w:rFonts w:ascii="Times New Roman" w:eastAsia="Times New Roman" w:hAnsi="Times New Roman" w:cs="Times New Roman"/>
                <w:sz w:val="24"/>
              </w:rPr>
              <w:t xml:space="preserve"> </w:t>
            </w:r>
          </w:p>
        </w:tc>
      </w:tr>
    </w:tbl>
    <w:p w:rsidR="000733AC" w:rsidRDefault="00000000">
      <w:pPr>
        <w:spacing w:after="422"/>
      </w:pPr>
      <w:r>
        <w:rPr>
          <w:rFonts w:ascii="Times New Roman" w:eastAsia="Times New Roman" w:hAnsi="Times New Roman" w:cs="Times New Roman"/>
          <w:b/>
          <w:sz w:val="24"/>
        </w:rPr>
        <w:t xml:space="preserve"> </w:t>
      </w:r>
    </w:p>
    <w:p w:rsidR="000733AC" w:rsidRDefault="00000000">
      <w:pPr>
        <w:spacing w:after="422"/>
      </w:pPr>
      <w:r>
        <w:rPr>
          <w:rFonts w:ascii="Times New Roman" w:eastAsia="Times New Roman" w:hAnsi="Times New Roman" w:cs="Times New Roman"/>
          <w:b/>
          <w:sz w:val="24"/>
        </w:rPr>
        <w:t xml:space="preserve"> </w:t>
      </w:r>
    </w:p>
    <w:p w:rsidR="000733AC" w:rsidRDefault="00000000">
      <w:pPr>
        <w:spacing w:after="422"/>
      </w:pPr>
      <w:r>
        <w:rPr>
          <w:rFonts w:ascii="Times New Roman" w:eastAsia="Times New Roman" w:hAnsi="Times New Roman" w:cs="Times New Roman"/>
          <w:b/>
          <w:sz w:val="24"/>
        </w:rPr>
        <w:t xml:space="preserve"> </w:t>
      </w:r>
    </w:p>
    <w:p w:rsidR="000733AC" w:rsidRDefault="00000000">
      <w:pPr>
        <w:spacing w:after="420"/>
      </w:pPr>
      <w:r>
        <w:rPr>
          <w:rFonts w:ascii="Times New Roman" w:eastAsia="Times New Roman" w:hAnsi="Times New Roman" w:cs="Times New Roman"/>
          <w:b/>
          <w:sz w:val="24"/>
        </w:rPr>
        <w:t xml:space="preserve"> </w:t>
      </w:r>
    </w:p>
    <w:p w:rsidR="000733AC" w:rsidRDefault="00000000">
      <w:pPr>
        <w:spacing w:after="0"/>
        <w:ind w:left="-5" w:hanging="10"/>
      </w:pPr>
      <w:r>
        <w:rPr>
          <w:rFonts w:ascii="Times New Roman" w:eastAsia="Times New Roman" w:hAnsi="Times New Roman" w:cs="Times New Roman"/>
          <w:b/>
          <w:sz w:val="24"/>
        </w:rPr>
        <w:t>Final Model Selection Justification (2 Marks):</w:t>
      </w:r>
      <w:r>
        <w:rPr>
          <w:rFonts w:ascii="Times New Roman" w:eastAsia="Times New Roman" w:hAnsi="Times New Roman" w:cs="Times New Roman"/>
          <w:b/>
          <w:color w:val="0D0D0D"/>
          <w:sz w:val="24"/>
        </w:rPr>
        <w:t xml:space="preserve"> </w:t>
      </w:r>
    </w:p>
    <w:tbl>
      <w:tblPr>
        <w:tblStyle w:val="TableGrid"/>
        <w:tblW w:w="9362" w:type="dxa"/>
        <w:tblInd w:w="-101" w:type="dxa"/>
        <w:tblCellMar>
          <w:top w:w="0" w:type="dxa"/>
          <w:left w:w="99" w:type="dxa"/>
          <w:bottom w:w="0" w:type="dxa"/>
          <w:right w:w="0" w:type="dxa"/>
        </w:tblCellMar>
        <w:tblLook w:val="04A0" w:firstRow="1" w:lastRow="0" w:firstColumn="1" w:lastColumn="0" w:noHBand="0" w:noVBand="1"/>
      </w:tblPr>
      <w:tblGrid>
        <w:gridCol w:w="2150"/>
        <w:gridCol w:w="7212"/>
      </w:tblGrid>
      <w:tr w:rsidR="000733AC">
        <w:trPr>
          <w:trHeight w:val="905"/>
        </w:trPr>
        <w:tc>
          <w:tcPr>
            <w:tcW w:w="2245" w:type="dxa"/>
            <w:tcBorders>
              <w:top w:val="single" w:sz="4" w:space="0" w:color="000000"/>
              <w:left w:val="single" w:sz="4" w:space="0" w:color="000000"/>
              <w:bottom w:val="single" w:sz="4" w:space="0" w:color="000000"/>
              <w:right w:val="single" w:sz="4" w:space="0" w:color="000000"/>
            </w:tcBorders>
          </w:tcPr>
          <w:p w:rsidR="000733AC" w:rsidRDefault="00000000">
            <w:pPr>
              <w:spacing w:after="0"/>
              <w:ind w:left="14"/>
              <w:jc w:val="center"/>
            </w:pPr>
            <w:r>
              <w:rPr>
                <w:rFonts w:ascii="Times New Roman" w:eastAsia="Times New Roman" w:hAnsi="Times New Roman" w:cs="Times New Roman"/>
                <w:b/>
                <w:sz w:val="24"/>
              </w:rPr>
              <w:t xml:space="preserve">Final Model </w:t>
            </w:r>
          </w:p>
        </w:tc>
        <w:tc>
          <w:tcPr>
            <w:tcW w:w="7117" w:type="dxa"/>
            <w:tcBorders>
              <w:top w:val="single" w:sz="4" w:space="0" w:color="000000"/>
              <w:left w:val="single" w:sz="4" w:space="0" w:color="000000"/>
              <w:bottom w:val="single" w:sz="4" w:space="0" w:color="000000"/>
              <w:right w:val="single" w:sz="4" w:space="0" w:color="000000"/>
            </w:tcBorders>
          </w:tcPr>
          <w:p w:rsidR="000733AC" w:rsidRDefault="00000000">
            <w:pPr>
              <w:spacing w:after="0"/>
              <w:ind w:left="13"/>
              <w:jc w:val="center"/>
            </w:pPr>
            <w:r>
              <w:rPr>
                <w:rFonts w:ascii="Times New Roman" w:eastAsia="Times New Roman" w:hAnsi="Times New Roman" w:cs="Times New Roman"/>
                <w:b/>
                <w:sz w:val="24"/>
              </w:rPr>
              <w:t xml:space="preserve">Reasoning </w:t>
            </w:r>
          </w:p>
        </w:tc>
      </w:tr>
      <w:tr w:rsidR="000733AC">
        <w:trPr>
          <w:trHeight w:val="905"/>
        </w:trPr>
        <w:tc>
          <w:tcPr>
            <w:tcW w:w="2245" w:type="dxa"/>
            <w:tcBorders>
              <w:top w:val="single" w:sz="4" w:space="0" w:color="000000"/>
              <w:left w:val="single" w:sz="4" w:space="0" w:color="000000"/>
              <w:bottom w:val="single" w:sz="4" w:space="0" w:color="000000"/>
              <w:right w:val="single" w:sz="4" w:space="0" w:color="000000"/>
            </w:tcBorders>
          </w:tcPr>
          <w:p w:rsidR="000733AC" w:rsidRDefault="00000000">
            <w:pPr>
              <w:spacing w:after="0"/>
            </w:pPr>
            <w:r>
              <w:rPr>
                <w:rFonts w:ascii="Times New Roman" w:eastAsia="Times New Roman" w:hAnsi="Times New Roman" w:cs="Times New Roman"/>
                <w:sz w:val="24"/>
              </w:rPr>
              <w:t xml:space="preserve">VGG </w:t>
            </w:r>
          </w:p>
        </w:tc>
        <w:tc>
          <w:tcPr>
            <w:tcW w:w="7117" w:type="dxa"/>
            <w:tcBorders>
              <w:top w:val="single" w:sz="4" w:space="0" w:color="000000"/>
              <w:left w:val="single" w:sz="4" w:space="0" w:color="000000"/>
              <w:bottom w:val="single" w:sz="4" w:space="0" w:color="000000"/>
              <w:right w:val="single" w:sz="4" w:space="0" w:color="000000"/>
            </w:tcBorders>
          </w:tcPr>
          <w:p w:rsidR="000733AC" w:rsidRDefault="00000000">
            <w:pPr>
              <w:spacing w:after="0"/>
            </w:pPr>
            <w:r>
              <w:rPr>
                <w:rFonts w:ascii="Times New Roman" w:eastAsia="Times New Roman" w:hAnsi="Times New Roman" w:cs="Times New Roman"/>
                <w:sz w:val="24"/>
              </w:rPr>
              <w:t>vgg16.fit(</w:t>
            </w:r>
            <w:proofErr w:type="spellStart"/>
            <w:proofErr w:type="gramStart"/>
            <w:r>
              <w:rPr>
                <w:rFonts w:ascii="Times New Roman" w:eastAsia="Times New Roman" w:hAnsi="Times New Roman" w:cs="Times New Roman"/>
                <w:sz w:val="24"/>
              </w:rPr>
              <w:t>train,validation</w:t>
            </w:r>
            <w:proofErr w:type="gramEnd"/>
            <w:r>
              <w:rPr>
                <w:rFonts w:ascii="Times New Roman" w:eastAsia="Times New Roman" w:hAnsi="Times New Roman" w:cs="Times New Roman"/>
                <w:sz w:val="24"/>
              </w:rPr>
              <w:t>_data</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test,epochs</w:t>
            </w:r>
            <w:proofErr w:type="spellEnd"/>
            <w:r>
              <w:rPr>
                <w:rFonts w:ascii="Times New Roman" w:eastAsia="Times New Roman" w:hAnsi="Times New Roman" w:cs="Times New Roman"/>
                <w:sz w:val="24"/>
              </w:rPr>
              <w:t xml:space="preserve">=30) </w:t>
            </w:r>
          </w:p>
        </w:tc>
      </w:tr>
      <w:tr w:rsidR="000733AC">
        <w:trPr>
          <w:trHeight w:val="9611"/>
        </w:trPr>
        <w:tc>
          <w:tcPr>
            <w:tcW w:w="2245" w:type="dxa"/>
            <w:tcBorders>
              <w:top w:val="single" w:sz="4" w:space="0" w:color="000000"/>
              <w:left w:val="single" w:sz="4" w:space="0" w:color="000000"/>
              <w:bottom w:val="single" w:sz="4" w:space="0" w:color="000000"/>
              <w:right w:val="single" w:sz="4" w:space="0" w:color="000000"/>
            </w:tcBorders>
          </w:tcPr>
          <w:p w:rsidR="000733AC" w:rsidRDefault="000733AC"/>
        </w:tc>
        <w:tc>
          <w:tcPr>
            <w:tcW w:w="7117" w:type="dxa"/>
            <w:tcBorders>
              <w:top w:val="single" w:sz="4" w:space="0" w:color="000000"/>
              <w:left w:val="single" w:sz="4" w:space="0" w:color="000000"/>
              <w:bottom w:val="single" w:sz="4" w:space="0" w:color="000000"/>
              <w:right w:val="single" w:sz="4" w:space="0" w:color="000000"/>
            </w:tcBorders>
            <w:vAlign w:val="bottom"/>
          </w:tcPr>
          <w:p w:rsidR="000733AC" w:rsidRDefault="00000000">
            <w:pPr>
              <w:spacing w:after="423"/>
              <w:ind w:right="-89"/>
            </w:pPr>
            <w:r>
              <w:rPr>
                <w:noProof/>
              </w:rPr>
              <w:drawing>
                <wp:inline distT="0" distB="0" distL="0" distR="0">
                  <wp:extent cx="4517136" cy="2642617"/>
                  <wp:effectExtent l="0" t="0" r="0" b="0"/>
                  <wp:docPr id="2584" name="Picture 2584"/>
                  <wp:cNvGraphicFramePr/>
                  <a:graphic xmlns:a="http://schemas.openxmlformats.org/drawingml/2006/main">
                    <a:graphicData uri="http://schemas.openxmlformats.org/drawingml/2006/picture">
                      <pic:pic xmlns:pic="http://schemas.openxmlformats.org/drawingml/2006/picture">
                        <pic:nvPicPr>
                          <pic:cNvPr id="2584" name="Picture 2584"/>
                          <pic:cNvPicPr/>
                        </pic:nvPicPr>
                        <pic:blipFill>
                          <a:blip r:embed="rId7"/>
                          <a:stretch>
                            <a:fillRect/>
                          </a:stretch>
                        </pic:blipFill>
                        <pic:spPr>
                          <a:xfrm>
                            <a:off x="0" y="0"/>
                            <a:ext cx="4517136" cy="2642617"/>
                          </a:xfrm>
                          <a:prstGeom prst="rect">
                            <a:avLst/>
                          </a:prstGeom>
                        </pic:spPr>
                      </pic:pic>
                    </a:graphicData>
                  </a:graphic>
                </wp:inline>
              </w:drawing>
            </w:r>
          </w:p>
          <w:p w:rsidR="000733AC" w:rsidRDefault="00000000">
            <w:pPr>
              <w:spacing w:after="1" w:line="407" w:lineRule="auto"/>
              <w:ind w:left="2"/>
            </w:pPr>
            <w:r>
              <w:rPr>
                <w:rFonts w:ascii="Times New Roman" w:eastAsia="Times New Roman" w:hAnsi="Times New Roman" w:cs="Times New Roman"/>
                <w:sz w:val="24"/>
              </w:rPr>
              <w:t xml:space="preserve">The VGG model was chosen as the final optimized model because it consistently demonstrated superior performance across multiple evaluation metrics, including accuracy, precision, and recall. </w:t>
            </w:r>
          </w:p>
          <w:p w:rsidR="000733AC" w:rsidRDefault="00000000">
            <w:pPr>
              <w:spacing w:after="0"/>
              <w:ind w:left="2" w:right="102"/>
            </w:pPr>
            <w:r>
              <w:rPr>
                <w:rFonts w:ascii="Times New Roman" w:eastAsia="Times New Roman" w:hAnsi="Times New Roman" w:cs="Times New Roman"/>
                <w:sz w:val="24"/>
              </w:rPr>
              <w:t xml:space="preserve">Additionally, its architecture, which uses small convolutional filters and a deep network structure, is well-suited for capturing detailed features in the input data. This model also showed good generalization capabilities, minimizing overfitting despite the depth of the network. The trade-off between model complexity and computational efficiency was found to be optimal for our specific application, making VGG the best choice among the evaluated models. </w:t>
            </w:r>
          </w:p>
        </w:tc>
      </w:tr>
    </w:tbl>
    <w:p w:rsidR="000733AC" w:rsidRDefault="00000000">
      <w:pPr>
        <w:spacing w:after="168"/>
        <w:jc w:val="both"/>
      </w:pPr>
      <w:r>
        <w:rPr>
          <w:rFonts w:ascii="Times New Roman" w:eastAsia="Times New Roman" w:hAnsi="Times New Roman" w:cs="Times New Roman"/>
          <w:sz w:val="24"/>
        </w:rPr>
        <w:t xml:space="preserve"> </w:t>
      </w:r>
    </w:p>
    <w:p w:rsidR="000733AC" w:rsidRDefault="00000000">
      <w:pPr>
        <w:spacing w:after="0"/>
        <w:jc w:val="both"/>
      </w:pPr>
      <w:r>
        <w:t xml:space="preserve"> </w:t>
      </w:r>
    </w:p>
    <w:sectPr w:rsidR="000733AC">
      <w:pgSz w:w="11906" w:h="16838"/>
      <w:pgMar w:top="1445" w:right="1502" w:bottom="15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3AC"/>
    <w:rsid w:val="000733AC"/>
    <w:rsid w:val="002A6048"/>
    <w:rsid w:val="00FD64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D1D56"/>
  <w15:docId w15:val="{F6AFC731-4EBF-4108-873C-0FEC34FAD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346</Words>
  <Characters>1973</Characters>
  <Application>Microsoft Office Word</Application>
  <DocSecurity>0</DocSecurity>
  <Lines>16</Lines>
  <Paragraphs>4</Paragraphs>
  <ScaleCrop>false</ScaleCrop>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 THOTA</dc:creator>
  <cp:keywords/>
  <cp:lastModifiedBy>SUJITH THOTA</cp:lastModifiedBy>
  <cp:revision>2</cp:revision>
  <dcterms:created xsi:type="dcterms:W3CDTF">2024-07-20T14:52:00Z</dcterms:created>
  <dcterms:modified xsi:type="dcterms:W3CDTF">2024-07-20T14:52:00Z</dcterms:modified>
</cp:coreProperties>
</file>