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serverless_cold_start_mitigation (Revised Specification)</w:t>
      </w:r>
    </w:p>
    <w:p>
      <w:r>
        <w:b/>
        <w:t>Domain: Cloud Computing | Document: serverless_cold_start_mitigation_v2.docx</w:t>
      </w:r>
    </w:p>
    <w:p>
      <w:pPr>
        <w:pStyle w:val="Heading2"/>
      </w:pPr>
      <w:r>
        <w:t>Overview and System Specifications</w:t>
      </w:r>
    </w:p>
    <w:p>
      <w:r>
        <w:t>Revised edition: Function-as-a-Service cold start latency analysis, provisioned concurrency, pre-warming, and snapshot restore.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