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cross_site_request_forgery (Revised Specification)</w:t>
      </w:r>
    </w:p>
    <w:p>
      <w:r>
        <w:b/>
        <w:t>Domain: Cybersecurity | Document: cross_site_request_forgery_v2.docx</w:t>
      </w:r>
    </w:p>
    <w:p>
      <w:pPr>
        <w:pStyle w:val="Heading2"/>
      </w:pPr>
      <w:r>
        <w:t>Overview and System Specifications</w:t>
      </w:r>
    </w:p>
    <w:p>
      <w:r>
        <w:t>Revised edition: SameSite cookie policies, anti-CSRF synchronizer tokens, and defense-in-depth web application protection.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