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oauth2_pkce_authorization (Revised Specification)</w:t>
      </w:r>
    </w:p>
    <w:p>
      <w:r>
        <w:b/>
        <w:t>Domain: Cybersecurity | Document: oauth2_pkce_authorization_v2.docx</w:t>
      </w:r>
    </w:p>
    <w:p>
      <w:pPr>
        <w:pStyle w:val="Heading2"/>
      </w:pPr>
      <w:r>
        <w:t>Overview and System Specifications</w:t>
      </w:r>
    </w:p>
    <w:p>
      <w:r>
        <w:t>Revised edition: OAuth 2.0 Authorization Code flow with Proof Key for Code Exchange (PKCE) for public and native clients.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