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process_scheduling_algorithms (Revised Specification)</w:t>
      </w:r>
    </w:p>
    <w:p>
      <w:r>
        <w:b/>
        <w:t>Domain: Operating Systems | Document: process_scheduling_algorithms_v2.docx</w:t>
      </w:r>
    </w:p>
    <w:p>
      <w:pPr>
        <w:pStyle w:val="Heading2"/>
      </w:pPr>
      <w:r>
        <w:t>Overview and System Specifications</w:t>
      </w:r>
    </w:p>
    <w:p>
      <w:r>
        <w:t>Revised edition: Completely Fair Scheduler (CFS), red-black tree runqueues, nice values, and priority decay in the Linux kernel.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