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lsm_tree_storage_engines (Revised Specification)</w:t>
      </w:r>
    </w:p>
    <w:p>
      <w:r>
        <w:b/>
        <w:t>Domain: Database Systems | Document: lsm_tree_storage_engines_v2.docx</w:t>
      </w:r>
    </w:p>
    <w:p>
      <w:pPr>
        <w:pStyle w:val="Heading2"/>
      </w:pPr>
      <w:r>
        <w:t>Overview and System Specifications</w:t>
      </w:r>
    </w:p>
    <w:p>
      <w:r>
        <w:t>Revised edition: Log-Structured Merge-tree architecture: in-memory MemTable, Write-Ahead Log (WAL), and multi-level SSTable compaction.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