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api_gateway_rate_limiting (Revised Specification)</w:t>
      </w:r>
    </w:p>
    <w:p>
      <w:r>
        <w:b/>
        <w:t>Domain: Software Architecture | Document: api_gateway_rate_limiting_v2.docx</w:t>
      </w:r>
    </w:p>
    <w:p>
      <w:pPr>
        <w:pStyle w:val="Heading2"/>
      </w:pPr>
      <w:r>
        <w:t>Overview and System Specifications</w:t>
      </w:r>
    </w:p>
    <w:p>
      <w:r>
        <w:t>Revised edition: Token bucket and leaky bucket rate limiting algorithms implemented in Envoy, Kong, and Spring Cloud API Gateways.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