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microservices_circuit_breaker (Revised Specification)</w:t>
      </w:r>
    </w:p>
    <w:p>
      <w:r>
        <w:b/>
        <w:t>Domain: Software Architecture | Document: microservices_circuit_breaker_v2.docx</w:t>
      </w:r>
    </w:p>
    <w:p>
      <w:pPr>
        <w:pStyle w:val="Heading2"/>
      </w:pPr>
      <w:r>
        <w:t>Overview and System Specifications</w:t>
      </w:r>
    </w:p>
    <w:p>
      <w:r>
        <w:t>Revised edition: Resilience4j and Netflix Hystrix circuit breaker states: closed, open, half-open failure thresholds, and thread pool isolation.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