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18181B"/>
          <w:sz w:val="34"/>
          <w:szCs w:val="34"/>
        </w:rPr>
        <w:t xml:space="preserve">Expectations</w:t>
      </w:r>
    </w:p>
    <w:p>
      <w:pPr>
        <w:spacing w:after="160"/>
      </w:pPr>
      <w:r>
        <w:rPr>
          <w:color w:val="6B7280"/>
        </w:rPr>
        <w:t xml:space="preserve">Fill in My expectations at the start of the cycle and your self-assessment at the end. Keep your feedback notes wherever you usually keep notes; they don't go in this doc.</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5"/>
      </w:tblGrid>
      <w:tr>
        <w:trPr>
          <w:cantSplit/>
          <w:trHeight w:val="480" w:hRule="atLeast"/>
        </w:trPr>
        <w:tc>
          <w:tcPr>
            <w:tcW w:type="dxa" w:w="3235"/>
            <w:tcBorders>
              <w:top w:val="single" w:color="E4E4E7" w:sz="4"/>
              <w:left w:val="single" w:color="E4E4E7" w:sz="4"/>
              <w:bottom w:val="single" w:color="E4E4E7" w:sz="4"/>
              <w:right w:val="single" w:color="E4E4E7" w:sz="4"/>
            </w:tcBorders>
            <w:tcMar>
              <w:top w:type="dxa" w:w="120"/>
              <w:left w:type="dxa" w:w="180"/>
              <w:bottom w:type="dxa" w:w="120"/>
              <w:right w:type="dxa" w:w="180"/>
            </w:tcMar>
          </w:tcPr>
          <w:p>
            <w:pPr>
              <w:spacing w:after="40"/>
            </w:pPr>
            <w:r>
              <w:rPr>
                <w:b/>
                <w:bCs/>
                <w:color w:val="6B7280"/>
                <w:spacing w:val="16"/>
                <w:sz w:val="14"/>
                <w:szCs w:val="14"/>
              </w:rPr>
              <w:t xml:space="preserve">NAME</w:t>
            </w:r>
          </w:p>
          <w:p>
            <w:pPr>
              <w:spacing w:after="20"/>
            </w:pPr>
          </w:p>
        </w:tc>
        <w:tc>
          <w:tcPr>
            <w:tcW w:type="dxa" w:w="3235"/>
            <w:tcBorders>
              <w:top w:val="single" w:color="E4E4E7" w:sz="4"/>
              <w:left w:val="single" w:color="E4E4E7" w:sz="4"/>
              <w:bottom w:val="single" w:color="E4E4E7" w:sz="4"/>
              <w:right w:val="single" w:color="E4E4E7" w:sz="4"/>
            </w:tcBorders>
            <w:tcMar>
              <w:top w:type="dxa" w:w="120"/>
              <w:left w:type="dxa" w:w="180"/>
              <w:bottom w:type="dxa" w:w="120"/>
              <w:right w:type="dxa" w:w="180"/>
            </w:tcMar>
          </w:tcPr>
          <w:p>
            <w:pPr>
              <w:spacing w:after="40"/>
            </w:pPr>
            <w:r>
              <w:rPr>
                <w:b/>
                <w:bCs/>
                <w:color w:val="6B7280"/>
                <w:spacing w:val="16"/>
                <w:sz w:val="14"/>
                <w:szCs w:val="14"/>
              </w:rPr>
              <w:t xml:space="preserve">CYCLE</w:t>
            </w:r>
          </w:p>
          <w:p>
            <w:pPr>
              <w:spacing w:after="20"/>
            </w:pPr>
          </w:p>
        </w:tc>
        <w:tc>
          <w:tcPr>
            <w:tcW w:type="dxa" w:w="3235"/>
            <w:tcBorders>
              <w:top w:val="single" w:color="E4E4E7" w:sz="4"/>
              <w:left w:val="single" w:color="E4E4E7" w:sz="4"/>
              <w:bottom w:val="single" w:color="E4E4E7" w:sz="4"/>
              <w:right w:val="single" w:color="E4E4E7" w:sz="4"/>
            </w:tcBorders>
            <w:tcMar>
              <w:top w:type="dxa" w:w="120"/>
              <w:left w:type="dxa" w:w="180"/>
              <w:bottom w:type="dxa" w:w="120"/>
              <w:right w:type="dxa" w:w="180"/>
            </w:tcMar>
          </w:tcPr>
          <w:p>
            <w:pPr>
              <w:spacing w:after="40"/>
            </w:pPr>
            <w:r>
              <w:rPr>
                <w:b/>
                <w:bCs/>
                <w:color w:val="6B7280"/>
                <w:spacing w:val="16"/>
                <w:sz w:val="14"/>
                <w:szCs w:val="14"/>
              </w:rPr>
              <w:t xml:space="preserve">SCOPE</w:t>
            </w:r>
          </w:p>
          <w:p>
            <w:pPr>
              <w:spacing w:after="20"/>
            </w:pPr>
          </w:p>
        </w:tc>
      </w:tr>
    </w:tbl>
    <w:p>
      <w:pPr>
        <w:spacing w:after="200" w:before="140"/>
      </w:pPr>
      <w:r>
        <w:rPr>
          <w:color w:val="6B7280"/>
        </w:rPr>
        <w:t xml:space="preserve">Your scope's expectations are in the guide: </w:t>
      </w:r>
      <w:hyperlink w:history="1" r:id="rIdslspjjabldum9eu0bnmp4">
        <w:r>
          <w:rPr>
            <w:color w:val="18181B"/>
            <w:u w:val="single"/>
          </w:rPr>
          <w:t xml:space="preserve">Direct</w:t>
        </w:r>
      </w:hyperlink>
      <w:r>
        <w:rPr>
          <w:color w:val="6B7280"/>
        </w:rPr>
        <w:t xml:space="preserve"> · </w:t>
      </w:r>
      <w:hyperlink w:history="1" r:id="rIdbkvv_ujy0bjg7675nyxxf">
        <w:r>
          <w:rPr>
            <w:color w:val="18181B"/>
            <w:u w:val="single"/>
          </w:rPr>
          <w:t xml:space="preserve">Extended</w:t>
        </w:r>
      </w:hyperlink>
      <w:r>
        <w:rPr>
          <w:color w:val="6B7280"/>
        </w:rPr>
        <w:t xml:space="preserve"> · </w:t>
      </w:r>
      <w:hyperlink w:history="1" r:id="rIdnf-yb5g8n4kajdke_ekdz">
        <w:r>
          <w:rPr>
            <w:color w:val="18181B"/>
            <w:u w:val="single"/>
          </w:rPr>
          <w:t xml:space="preserve">Team</w:t>
        </w:r>
      </w:hyperlink>
      <w:r>
        <w:rPr>
          <w:color w:val="6B7280"/>
        </w:rPr>
        <w:t xml:space="preserve"> · </w:t>
      </w:r>
      <w:hyperlink w:history="1" r:id="rIdkgasqct8dehtid-nprndb">
        <w:r>
          <w:rPr>
            <w:color w:val="18181B"/>
            <w:u w:val="single"/>
          </w:rPr>
          <w:t xml:space="preserve">Wider</w:t>
        </w:r>
      </w:hyperlink>
      <w:r>
        <w:rPr>
          <w:color w:val="6B7280"/>
        </w:rPr>
        <w:t xml:space="preserve">. Write here only what goes beyond them for your work this cycle, such as what your client or team needs from you, and any agreement that changes them. Before you write your self-assessment, read </w:t>
      </w:r>
      <w:hyperlink w:history="1" r:id="rIdgninof_qaawoclozls2da">
        <w:r>
          <w:rPr>
            <w:color w:val="18181B"/>
            <w:u w:val="single"/>
          </w:rPr>
          <w:t xml:space="preserve">how to write one</w:t>
        </w:r>
      </w:hyperlink>
      <w:r>
        <w:rPr>
          <w:color w:val="6B7280"/>
        </w:rPr>
        <w:t xml:space="preserv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3753"/>
        <w:gridCol w:w="3753"/>
      </w:tblGrid>
      <w:tr>
        <w:trPr>
          <w:cantSplit/>
        </w:trPr>
        <w:tc>
          <w:tcPr>
            <w:tcW w:type="dxa" w:w="2200"/>
            <w:tcBorders>
              <w:top w:val="single" w:color="E4E4E7" w:sz="4"/>
              <w:left w:val="single" w:color="E4E4E7" w:sz="4"/>
              <w:bottom w:val="single" w:color="E4E4E7" w:sz="4"/>
              <w:right w:val="single" w:color="E4E4E7" w:sz="4"/>
            </w:tcBorders>
            <w:shd w:fill="F7F7F8" w:color="auto" w:val="clear"/>
            <w:tcMar>
              <w:top w:type="dxa" w:w="120"/>
              <w:left w:type="dxa" w:w="180"/>
              <w:bottom w:type="dxa" w:w="120"/>
              <w:right w:type="dxa" w:w="180"/>
            </w:tcMar>
          </w:tcPr>
          <w:p>
            <w:pPr>
              <w:spacing w:after="10"/>
            </w:pPr>
            <w:r>
              <w:rPr>
                <w:b/>
                <w:bCs/>
                <w:color w:val="18181B"/>
                <w:sz w:val="19"/>
                <w:szCs w:val="19"/>
              </w:rPr>
              <w:t xml:space="preserve"/>
            </w:r>
          </w:p>
        </w:tc>
        <w:tc>
          <w:tcPr>
            <w:tcW w:type="dxa" w:w="3753"/>
            <w:tcBorders>
              <w:top w:val="single" w:color="E4E4E7" w:sz="4"/>
              <w:left w:val="single" w:color="E4E4E7" w:sz="4"/>
              <w:bottom w:val="single" w:color="E4E4E7" w:sz="4"/>
              <w:right w:val="single" w:color="E4E4E7" w:sz="4"/>
            </w:tcBorders>
            <w:shd w:fill="F7F7F8" w:color="auto" w:val="clear"/>
            <w:tcMar>
              <w:top w:type="dxa" w:w="120"/>
              <w:left w:type="dxa" w:w="180"/>
              <w:bottom w:type="dxa" w:w="120"/>
              <w:right w:type="dxa" w:w="180"/>
            </w:tcMar>
          </w:tcPr>
          <w:p>
            <w:pPr>
              <w:spacing w:after="10"/>
            </w:pPr>
            <w:r>
              <w:rPr>
                <w:b/>
                <w:bCs/>
                <w:color w:val="18181B"/>
                <w:sz w:val="19"/>
                <w:szCs w:val="19"/>
              </w:rPr>
              <w:t xml:space="preserve">My expectations</w:t>
            </w:r>
          </w:p>
          <w:p>
            <w:pPr>
              <w:spacing w:after="0"/>
            </w:pPr>
            <w:r>
              <w:rPr>
                <w:color w:val="6B7280"/>
                <w:sz w:val="16"/>
                <w:szCs w:val="16"/>
              </w:rPr>
              <w:t xml:space="preserve">Start of the cycle: what you will focus on, beyond what your scope expects</w:t>
            </w:r>
          </w:p>
        </w:tc>
        <w:tc>
          <w:tcPr>
            <w:tcW w:type="dxa" w:w="3753"/>
            <w:tcBorders>
              <w:top w:val="single" w:color="E4E4E7" w:sz="4"/>
              <w:left w:val="single" w:color="E4E4E7" w:sz="4"/>
              <w:bottom w:val="single" w:color="E4E4E7" w:sz="4"/>
              <w:right w:val="single" w:color="E4E4E7" w:sz="4"/>
            </w:tcBorders>
            <w:shd w:fill="F7F7F8" w:color="auto" w:val="clear"/>
            <w:tcMar>
              <w:top w:type="dxa" w:w="120"/>
              <w:left w:type="dxa" w:w="180"/>
              <w:bottom w:type="dxa" w:w="120"/>
              <w:right w:type="dxa" w:w="180"/>
            </w:tcMar>
          </w:tcPr>
          <w:p>
            <w:pPr>
              <w:spacing w:after="10"/>
            </w:pPr>
            <w:r>
              <w:rPr>
                <w:b/>
                <w:bCs/>
                <w:color w:val="18181B"/>
                <w:sz w:val="19"/>
                <w:szCs w:val="19"/>
              </w:rPr>
              <w:t xml:space="preserve">Self-assessment</w:t>
            </w:r>
          </w:p>
          <w:p>
            <w:pPr>
              <w:spacing w:after="0"/>
            </w:pPr>
            <w:r>
              <w:rPr>
                <w:color w:val="6B7280"/>
                <w:sz w:val="16"/>
                <w:szCs w:val="16"/>
              </w:rPr>
              <w:t xml:space="preserve">End of the cycle: what changed because of you, with examples</w:t>
            </w:r>
          </w:p>
        </w:tc>
      </w:tr>
      <w:tr>
        <w:trPr>
          <w:cantSplit/>
          <w:trHeight w:val="1900" w:hRule="atLeast"/>
        </w:trPr>
        <w:tc>
          <w:tcPr>
            <w:tcW w:type="dxa" w:w="2200"/>
            <w:tcBorders>
              <w:top w:val="single" w:color="E4E4E7" w:sz="4"/>
              <w:left w:val="single" w:color="087A6B" w:sz="24"/>
              <w:bottom w:val="single" w:color="E4E4E7" w:sz="4"/>
              <w:right w:val="single" w:color="E4E4E7" w:sz="4"/>
            </w:tcBorders>
            <w:shd w:fill="F7F7F8" w:color="auto" w:val="clear"/>
            <w:tcMar>
              <w:top w:type="dxa" w:w="120"/>
              <w:left w:type="dxa" w:w="180"/>
              <w:bottom w:type="dxa" w:w="120"/>
              <w:right w:type="dxa" w:w="180"/>
            </w:tcMar>
          </w:tcPr>
          <w:p>
            <w:pPr>
              <w:spacing w:after="30"/>
            </w:pPr>
            <w:r>
              <w:rPr>
                <w:b/>
                <w:bCs/>
                <w:color w:val="087A6B"/>
              </w:rPr>
              <w:t xml:space="preserve">Client &amp; Delivery</w:t>
            </w:r>
          </w:p>
          <w:p>
            <w:pPr>
              <w:spacing w:after="0"/>
            </w:pPr>
            <w:r>
              <w:rPr>
                <w:color w:val="6B7280"/>
                <w:sz w:val="17"/>
                <w:szCs w:val="17"/>
              </w:rPr>
              <w:t xml:space="preserve">Your client's priorities, and anything your project needs from you</w:t>
            </w:r>
          </w:p>
        </w:tc>
        <w:tc>
          <w:tcPr>
            <w:tcW w:type="dxa" w:w="3753"/>
            <w:tcBorders>
              <w:top w:val="single" w:color="E4E4E7" w:sz="4"/>
              <w:left w:val="single" w:color="E4E4E7" w:sz="4"/>
              <w:bottom w:val="single" w:color="E4E4E7" w:sz="4"/>
              <w:right w:val="single" w:color="E4E4E7" w:sz="4"/>
            </w:tcBorders>
            <w:tcMar>
              <w:top w:type="dxa" w:w="120"/>
              <w:left w:type="dxa" w:w="180"/>
              <w:bottom w:type="dxa" w:w="120"/>
              <w:right w:type="dxa" w:w="180"/>
            </w:tcMar>
          </w:tcPr>
          <w:p>
            <w:pPr>
              <w:spacing w:after="900"/>
            </w:pPr>
          </w:p>
        </w:tc>
        <w:tc>
          <w:tcPr>
            <w:tcW w:type="dxa" w:w="3753"/>
            <w:tcBorders>
              <w:top w:val="single" w:color="E4E4E7" w:sz="4"/>
              <w:left w:val="single" w:color="E4E4E7" w:sz="4"/>
              <w:bottom w:val="single" w:color="E4E4E7" w:sz="4"/>
              <w:right w:val="single" w:color="E4E4E7" w:sz="4"/>
            </w:tcBorders>
            <w:tcMar>
              <w:top w:type="dxa" w:w="120"/>
              <w:left w:type="dxa" w:w="180"/>
              <w:bottom w:type="dxa" w:w="120"/>
              <w:right w:type="dxa" w:w="180"/>
            </w:tcMar>
          </w:tcPr>
          <w:p>
            <w:pPr>
              <w:spacing w:after="900"/>
            </w:pPr>
          </w:p>
          <w:p>
            <w:pPr>
              <w:spacing w:after="0" w:before="60"/>
            </w:pPr>
            <w:r>
              <w:rPr>
                <w:color w:val="6B7280"/>
                <w:sz w:val="16"/>
                <w:szCs w:val="16"/>
              </w:rPr>
              <w:t xml:space="preserve">My rating:  </w:t>
            </w:r>
            <w:r>
              <w:rPr>
                <w:color w:val="6B7280"/>
                <w:sz w:val="16"/>
                <w:szCs w:val="16"/>
              </w:rPr>
              <w:t xml:space="preserve">☐ Below    </w:t>
            </w:r>
            <w:r>
              <w:rPr>
                <w:color w:val="6B7280"/>
                <w:sz w:val="16"/>
                <w:szCs w:val="16"/>
              </w:rPr>
              <w:t xml:space="preserve">☐ Meets    </w:t>
            </w:r>
            <w:r>
              <w:rPr>
                <w:color w:val="6B7280"/>
                <w:sz w:val="16"/>
                <w:szCs w:val="16"/>
              </w:rPr>
              <w:t xml:space="preserve">☐ Exceeds    </w:t>
            </w:r>
          </w:p>
        </w:tc>
      </w:tr>
      <w:tr>
        <w:trPr>
          <w:cantSplit/>
          <w:trHeight w:val="1900" w:hRule="atLeast"/>
        </w:trPr>
        <w:tc>
          <w:tcPr>
            <w:tcW w:type="dxa" w:w="2200"/>
            <w:tcBorders>
              <w:top w:val="single" w:color="E4E4E7" w:sz="4"/>
              <w:left w:val="single" w:color="315FAF" w:sz="24"/>
              <w:bottom w:val="single" w:color="E4E4E7" w:sz="4"/>
              <w:right w:val="single" w:color="E4E4E7" w:sz="4"/>
            </w:tcBorders>
            <w:shd w:fill="F7F7F8" w:color="auto" w:val="clear"/>
            <w:tcMar>
              <w:top w:type="dxa" w:w="120"/>
              <w:left w:type="dxa" w:w="180"/>
              <w:bottom w:type="dxa" w:w="120"/>
              <w:right w:type="dxa" w:w="180"/>
            </w:tcMar>
          </w:tcPr>
          <w:p>
            <w:pPr>
              <w:spacing w:after="30"/>
            </w:pPr>
            <w:r>
              <w:rPr>
                <w:b/>
                <w:bCs/>
                <w:color w:val="315FAF"/>
              </w:rPr>
              <w:t xml:space="preserve">People &amp; Team</w:t>
            </w:r>
          </w:p>
          <w:p>
            <w:pPr>
              <w:spacing w:after="0"/>
            </w:pPr>
            <w:r>
              <w:rPr>
                <w:color w:val="6B7280"/>
                <w:sz w:val="17"/>
                <w:szCs w:val="17"/>
              </w:rPr>
              <w:t xml:space="preserve">What your team needs from you, such as onboarding or mentoring someone</w:t>
            </w:r>
          </w:p>
        </w:tc>
        <w:tc>
          <w:tcPr>
            <w:tcW w:type="dxa" w:w="3753"/>
            <w:tcBorders>
              <w:top w:val="single" w:color="E4E4E7" w:sz="4"/>
              <w:left w:val="single" w:color="E4E4E7" w:sz="4"/>
              <w:bottom w:val="single" w:color="E4E4E7" w:sz="4"/>
              <w:right w:val="single" w:color="E4E4E7" w:sz="4"/>
            </w:tcBorders>
            <w:tcMar>
              <w:top w:type="dxa" w:w="120"/>
              <w:left w:type="dxa" w:w="180"/>
              <w:bottom w:type="dxa" w:w="120"/>
              <w:right w:type="dxa" w:w="180"/>
            </w:tcMar>
          </w:tcPr>
          <w:p>
            <w:pPr>
              <w:spacing w:after="900"/>
            </w:pPr>
          </w:p>
        </w:tc>
        <w:tc>
          <w:tcPr>
            <w:tcW w:type="dxa" w:w="3753"/>
            <w:tcBorders>
              <w:top w:val="single" w:color="E4E4E7" w:sz="4"/>
              <w:left w:val="single" w:color="E4E4E7" w:sz="4"/>
              <w:bottom w:val="single" w:color="E4E4E7" w:sz="4"/>
              <w:right w:val="single" w:color="E4E4E7" w:sz="4"/>
            </w:tcBorders>
            <w:tcMar>
              <w:top w:type="dxa" w:w="120"/>
              <w:left w:type="dxa" w:w="180"/>
              <w:bottom w:type="dxa" w:w="120"/>
              <w:right w:type="dxa" w:w="180"/>
            </w:tcMar>
          </w:tcPr>
          <w:p>
            <w:pPr>
              <w:spacing w:after="900"/>
            </w:pPr>
          </w:p>
          <w:p>
            <w:pPr>
              <w:spacing w:after="0" w:before="60"/>
            </w:pPr>
            <w:r>
              <w:rPr>
                <w:color w:val="6B7280"/>
                <w:sz w:val="16"/>
                <w:szCs w:val="16"/>
              </w:rPr>
              <w:t xml:space="preserve">My rating:  </w:t>
            </w:r>
            <w:r>
              <w:rPr>
                <w:color w:val="6B7280"/>
                <w:sz w:val="16"/>
                <w:szCs w:val="16"/>
              </w:rPr>
              <w:t xml:space="preserve">☐ Below    </w:t>
            </w:r>
            <w:r>
              <w:rPr>
                <w:color w:val="6B7280"/>
                <w:sz w:val="16"/>
                <w:szCs w:val="16"/>
              </w:rPr>
              <w:t xml:space="preserve">☐ Meets    </w:t>
            </w:r>
            <w:r>
              <w:rPr>
                <w:color w:val="6B7280"/>
                <w:sz w:val="16"/>
                <w:szCs w:val="16"/>
              </w:rPr>
              <w:t xml:space="preserve">☐ Exceeds    </w:t>
            </w:r>
          </w:p>
        </w:tc>
      </w:tr>
      <w:tr>
        <w:trPr>
          <w:cantSplit/>
          <w:trHeight w:val="1900" w:hRule="atLeast"/>
        </w:trPr>
        <w:tc>
          <w:tcPr>
            <w:tcW w:type="dxa" w:w="2200"/>
            <w:tcBorders>
              <w:top w:val="single" w:color="E4E4E7" w:sz="4"/>
              <w:left w:val="single" w:color="95620B" w:sz="24"/>
              <w:bottom w:val="single" w:color="E4E4E7" w:sz="4"/>
              <w:right w:val="single" w:color="E4E4E7" w:sz="4"/>
            </w:tcBorders>
            <w:shd w:fill="F7F7F8" w:color="auto" w:val="clear"/>
            <w:tcMar>
              <w:top w:type="dxa" w:w="120"/>
              <w:left w:type="dxa" w:w="180"/>
              <w:bottom w:type="dxa" w:w="120"/>
              <w:right w:type="dxa" w:w="180"/>
            </w:tcMar>
          </w:tcPr>
          <w:p>
            <w:pPr>
              <w:spacing w:after="30"/>
            </w:pPr>
            <w:r>
              <w:rPr>
                <w:b/>
                <w:bCs/>
                <w:color w:val="95620B"/>
              </w:rPr>
              <w:t xml:space="preserve">Org &amp; Community</w:t>
            </w:r>
          </w:p>
          <w:p>
            <w:pPr>
              <w:spacing w:after="0"/>
            </w:pPr>
            <w:r>
              <w:rPr>
                <w:color w:val="6B7280"/>
                <w:sz w:val="17"/>
                <w:szCs w:val="17"/>
              </w:rPr>
              <w:t xml:space="preserve">How you plan to contribute beyond your project</w:t>
            </w:r>
          </w:p>
        </w:tc>
        <w:tc>
          <w:tcPr>
            <w:tcW w:type="dxa" w:w="3753"/>
            <w:tcBorders>
              <w:top w:val="single" w:color="E4E4E7" w:sz="4"/>
              <w:left w:val="single" w:color="E4E4E7" w:sz="4"/>
              <w:bottom w:val="single" w:color="E4E4E7" w:sz="4"/>
              <w:right w:val="single" w:color="E4E4E7" w:sz="4"/>
            </w:tcBorders>
            <w:tcMar>
              <w:top w:type="dxa" w:w="120"/>
              <w:left w:type="dxa" w:w="180"/>
              <w:bottom w:type="dxa" w:w="120"/>
              <w:right w:type="dxa" w:w="180"/>
            </w:tcMar>
          </w:tcPr>
          <w:p>
            <w:pPr>
              <w:spacing w:after="900"/>
            </w:pPr>
          </w:p>
        </w:tc>
        <w:tc>
          <w:tcPr>
            <w:tcW w:type="dxa" w:w="3753"/>
            <w:tcBorders>
              <w:top w:val="single" w:color="E4E4E7" w:sz="4"/>
              <w:left w:val="single" w:color="E4E4E7" w:sz="4"/>
              <w:bottom w:val="single" w:color="E4E4E7" w:sz="4"/>
              <w:right w:val="single" w:color="E4E4E7" w:sz="4"/>
            </w:tcBorders>
            <w:tcMar>
              <w:top w:type="dxa" w:w="120"/>
              <w:left w:type="dxa" w:w="180"/>
              <w:bottom w:type="dxa" w:w="120"/>
              <w:right w:type="dxa" w:w="180"/>
            </w:tcMar>
          </w:tcPr>
          <w:p>
            <w:pPr>
              <w:spacing w:after="900"/>
            </w:pPr>
          </w:p>
          <w:p>
            <w:pPr>
              <w:spacing w:after="0" w:before="60"/>
            </w:pPr>
            <w:r>
              <w:rPr>
                <w:color w:val="6B7280"/>
                <w:sz w:val="16"/>
                <w:szCs w:val="16"/>
              </w:rPr>
              <w:t xml:space="preserve">My rating:  </w:t>
            </w:r>
            <w:r>
              <w:rPr>
                <w:color w:val="6B7280"/>
                <w:sz w:val="16"/>
                <w:szCs w:val="16"/>
              </w:rPr>
              <w:t xml:space="preserve">☐ Below    </w:t>
            </w:r>
            <w:r>
              <w:rPr>
                <w:color w:val="6B7280"/>
                <w:sz w:val="16"/>
                <w:szCs w:val="16"/>
              </w:rPr>
              <w:t xml:space="preserve">☐ Meets    </w:t>
            </w:r>
            <w:r>
              <w:rPr>
                <w:color w:val="6B7280"/>
                <w:sz w:val="16"/>
                <w:szCs w:val="16"/>
              </w:rPr>
              <w:t xml:space="preserve">☐ Exceeds    </w:t>
            </w:r>
          </w:p>
        </w:tc>
      </w:tr>
      <w:tr>
        <w:trPr>
          <w:cantSplit/>
          <w:trHeight w:val="1300" w:hRule="atLeast"/>
        </w:trPr>
        <w:tc>
          <w:tcPr>
            <w:tcW w:type="dxa" w:w="2200"/>
            <w:tcBorders>
              <w:top w:val="single" w:color="E4E4E7" w:sz="4"/>
              <w:left w:val="single" w:color="18181B" w:sz="24"/>
              <w:bottom w:val="single" w:color="E4E4E7" w:sz="4"/>
              <w:right w:val="single" w:color="E4E4E7" w:sz="4"/>
            </w:tcBorders>
            <w:shd w:fill="F7F7F8" w:color="auto" w:val="clear"/>
            <w:tcMar>
              <w:top w:type="dxa" w:w="120"/>
              <w:left w:type="dxa" w:w="180"/>
              <w:bottom w:type="dxa" w:w="120"/>
              <w:right w:type="dxa" w:w="180"/>
            </w:tcMar>
          </w:tcPr>
          <w:p>
            <w:pPr>
              <w:spacing w:after="0"/>
            </w:pPr>
            <w:r>
              <w:rPr>
                <w:b/>
                <w:bCs/>
                <w:color w:val="18181B"/>
              </w:rPr>
              <w:t xml:space="preserve">Agreements</w:t>
            </w:r>
          </w:p>
        </w:tc>
        <w:tc>
          <w:tcPr>
            <w:tcW w:type="dxa" w:w="3753"/>
            <w:tcBorders>
              <w:top w:val="single" w:color="E4E4E7" w:sz="4"/>
              <w:left w:val="single" w:color="E4E4E7" w:sz="4"/>
              <w:bottom w:val="single" w:color="E4E4E7" w:sz="4"/>
              <w:right w:val="single" w:color="E4E4E7" w:sz="4"/>
            </w:tcBorders>
            <w:tcMar>
              <w:top w:type="dxa" w:w="120"/>
              <w:left w:type="dxa" w:w="180"/>
              <w:bottom w:type="dxa" w:w="120"/>
              <w:right w:type="dxa" w:w="180"/>
            </w:tcMar>
          </w:tcPr>
          <w:p>
            <w:pPr>
              <w:spacing w:after="60"/>
            </w:pPr>
            <w:r>
              <w:rPr>
                <w:color w:val="6B7280"/>
                <w:sz w:val="16"/>
                <w:szCs w:val="16"/>
              </w:rPr>
              <w:t xml:space="preserve">Any specialist agreement (your strength, the responsibility you hand over, the teammate who takes it, your stronger contribution) or agreed deferral, each with a review date</w:t>
            </w:r>
          </w:p>
          <w:p>
            <w:pPr>
              <w:spacing w:after="500"/>
            </w:pPr>
          </w:p>
        </w:tc>
        <w:tc>
          <w:tcPr>
            <w:tcW w:type="dxa" w:w="3753"/>
            <w:tcBorders>
              <w:top w:val="single" w:color="E4E4E7" w:sz="4"/>
              <w:left w:val="single" w:color="E4E4E7" w:sz="4"/>
              <w:bottom w:val="single" w:color="E4E4E7" w:sz="4"/>
              <w:right w:val="single" w:color="E4E4E7" w:sz="4"/>
            </w:tcBorders>
            <w:tcMar>
              <w:top w:type="dxa" w:w="120"/>
              <w:left w:type="dxa" w:w="180"/>
              <w:bottom w:type="dxa" w:w="120"/>
              <w:right w:type="dxa" w:w="180"/>
            </w:tcMar>
          </w:tcPr>
          <w:p>
            <w:pPr>
              <w:spacing w:after="60"/>
            </w:pPr>
            <w:r>
              <w:rPr>
                <w:color w:val="6B7280"/>
                <w:sz w:val="16"/>
                <w:szCs w:val="16"/>
              </w:rPr>
              <w:t xml:space="preserve">How each agreement worked, for you and for the teammate involved</w:t>
            </w:r>
          </w:p>
          <w:p>
            <w:pPr>
              <w:spacing w:after="500"/>
            </w:pPr>
          </w:p>
        </w:tc>
      </w:tr>
      <w:tr>
        <w:trPr>
          <w:cantSplit/>
          <w:trHeight w:val="1700" w:hRule="atLeast"/>
        </w:trPr>
        <w:tc>
          <w:tcPr>
            <w:tcW w:type="dxa" w:w="2200"/>
            <w:tcBorders>
              <w:top w:val="single" w:color="E4E4E7" w:sz="4"/>
              <w:left w:val="single" w:color="18181B" w:sz="24"/>
              <w:bottom w:val="single" w:color="E4E4E7" w:sz="4"/>
              <w:right w:val="single" w:color="E4E4E7" w:sz="4"/>
            </w:tcBorders>
            <w:shd w:fill="F7F7F8" w:color="auto" w:val="clear"/>
            <w:tcMar>
              <w:top w:type="dxa" w:w="120"/>
              <w:left w:type="dxa" w:w="180"/>
              <w:bottom w:type="dxa" w:w="120"/>
              <w:right w:type="dxa" w:w="180"/>
            </w:tcMar>
          </w:tcPr>
          <w:p>
            <w:pPr>
              <w:spacing w:after="0"/>
            </w:pPr>
            <w:r>
              <w:rPr>
                <w:b/>
                <w:bCs/>
                <w:color w:val="18181B"/>
              </w:rPr>
              <w:t xml:space="preserve">Growth</w:t>
            </w:r>
          </w:p>
        </w:tc>
        <w:tc>
          <w:tcPr>
            <w:tcW w:type="dxa" w:w="3753"/>
            <w:tcBorders>
              <w:top w:val="single" w:color="E4E4E7" w:sz="4"/>
              <w:left w:val="single" w:color="E4E4E7" w:sz="4"/>
              <w:bottom w:val="single" w:color="E4E4E7" w:sz="4"/>
              <w:right w:val="single" w:color="E4E4E7" w:sz="4"/>
            </w:tcBorders>
            <w:tcMar>
              <w:top w:type="dxa" w:w="120"/>
              <w:left w:type="dxa" w:w="180"/>
              <w:bottom w:type="dxa" w:w="120"/>
              <w:right w:type="dxa" w:w="180"/>
            </w:tcMar>
          </w:tcPr>
          <w:p>
            <w:pPr>
              <w:spacing w:after="60"/>
            </w:pPr>
            <w:r>
              <w:rPr>
                <w:color w:val="6B7280"/>
                <w:sz w:val="16"/>
                <w:szCs w:val="16"/>
              </w:rPr>
              <w:t xml:space="preserve">Next-scope responsibilities you want to take on this cycle, if any</w:t>
            </w:r>
          </w:p>
          <w:p>
            <w:pPr>
              <w:spacing w:after="700"/>
            </w:pPr>
          </w:p>
        </w:tc>
        <w:tc>
          <w:tcPr>
            <w:tcW w:type="dxa" w:w="3753"/>
            <w:tcBorders>
              <w:top w:val="single" w:color="E4E4E7" w:sz="4"/>
              <w:left w:val="single" w:color="E4E4E7" w:sz="4"/>
              <w:bottom w:val="single" w:color="E4E4E7" w:sz="4"/>
              <w:right w:val="single" w:color="E4E4E7" w:sz="4"/>
            </w:tcBorders>
            <w:tcMar>
              <w:top w:type="dxa" w:w="120"/>
              <w:left w:type="dxa" w:w="180"/>
              <w:bottom w:type="dxa" w:w="120"/>
              <w:right w:type="dxa" w:w="180"/>
            </w:tcMar>
          </w:tcPr>
          <w:p>
            <w:pPr>
              <w:spacing w:after="60"/>
            </w:pPr>
            <w:r>
              <w:rPr>
                <w:color w:val="6B7280"/>
                <w:sz w:val="16"/>
                <w:szCs w:val="16"/>
              </w:rPr>
              <w:t xml:space="preserve">How far you got with them, and what you want to take on next cycle</w:t>
            </w:r>
          </w:p>
          <w:p>
            <w:pPr>
              <w:spacing w:after="700"/>
            </w:pPr>
          </w:p>
        </w:tc>
      </w:tr>
    </w:tbl>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27272A"/>
        <w:sz w:val="20"/>
        <w:szCs w:val="20"/>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slspjjabldum9eu0bnmp4" Type="http://schemas.openxmlformats.org/officeDocument/2006/relationships/hyperlink" Target="https://sujitkamthe.github.io/growth-impact-field-guide/v2/#scope/direct" TargetMode="External"/><Relationship Id="rIdbkvv_ujy0bjg7675nyxxf" Type="http://schemas.openxmlformats.org/officeDocument/2006/relationships/hyperlink" Target="https://sujitkamthe.github.io/growth-impact-field-guide/v2/#scope/extended" TargetMode="External"/><Relationship Id="rIdnf-yb5g8n4kajdke_ekdz" Type="http://schemas.openxmlformats.org/officeDocument/2006/relationships/hyperlink" Target="https://sujitkamthe.github.io/growth-impact-field-guide/v2/#scope/team" TargetMode="External"/><Relationship Id="rIdkgasqct8dehtid-nprndb" Type="http://schemas.openxmlformats.org/officeDocument/2006/relationships/hyperlink" Target="https://sujitkamthe.github.io/growth-impact-field-guide/v2/#scope/wider" TargetMode="External"/><Relationship Id="rIdgninof_qaawoclozls2da" Type="http://schemas.openxmlformats.org/officeDocument/2006/relationships/hyperlink" Target="https://sujitkamthe.github.io/growth-impact-field-guide/v2/#self-assessmen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Expectations</dc:title>
  <dc:creator>Sahaj Growth &amp; Impact</dc:creator>
  <cp:lastModifiedBy>Un-named</cp:lastModifiedBy>
  <cp:revision>1</cp:revision>
  <dcterms:created xsi:type="dcterms:W3CDTF">2026-10-16T09:11:28.000Z</dcterms:created>
  <dcterms:modified xsi:type="dcterms:W3CDTF">2026-10-16T09:11:28.000Z</dcterms:modified>
</cp:coreProperties>
</file>

<file path=docProps/custom.xml><?xml version="1.0" encoding="utf-8"?>
<Properties xmlns="http://schemas.openxmlformats.org/officeDocument/2006/custom-properties" xmlns:vt="http://schemas.openxmlformats.org/officeDocument/2006/docPropsVTypes"/>
</file>