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7A0" w:rsidRDefault="00BD7A8F" w:rsidP="00BD7A8F">
      <w:pPr>
        <w:jc w:val="center"/>
        <w:rPr>
          <w:rStyle w:val="Strong"/>
          <w:rFonts w:ascii="Arial" w:hAnsi="Arial" w:cs="Arial"/>
          <w:color w:val="16191F"/>
          <w:sz w:val="36"/>
          <w:szCs w:val="36"/>
          <w:shd w:val="clear" w:color="auto" w:fill="FAFAFA"/>
        </w:rPr>
      </w:pPr>
      <w:r w:rsidRPr="00BD7A8F">
        <w:rPr>
          <w:rStyle w:val="Strong"/>
          <w:rFonts w:ascii="Arial" w:hAnsi="Arial" w:cs="Arial"/>
          <w:color w:val="16191F"/>
          <w:sz w:val="36"/>
          <w:szCs w:val="36"/>
          <w:shd w:val="clear" w:color="auto" w:fill="FAFAFA"/>
        </w:rPr>
        <w:t>Security Groups</w:t>
      </w:r>
    </w:p>
    <w:p w:rsidR="00087605" w:rsidRDefault="00087605" w:rsidP="00087605">
      <w:pPr>
        <w:rPr>
          <w:rFonts w:cstheme="minorHAnsi"/>
          <w:color w:val="000000"/>
          <w:sz w:val="32"/>
          <w:szCs w:val="32"/>
          <w:shd w:val="clear" w:color="auto" w:fill="F8F8F8"/>
        </w:rPr>
      </w:pPr>
      <w:r w:rsidRPr="000F5312">
        <w:rPr>
          <w:rFonts w:cstheme="minorHAnsi"/>
          <w:b/>
          <w:color w:val="000000"/>
          <w:sz w:val="32"/>
          <w:szCs w:val="32"/>
          <w:shd w:val="clear" w:color="auto" w:fill="F8F8F8"/>
        </w:rPr>
        <w:t>Security group rules</w:t>
      </w:r>
      <w:r w:rsidRPr="00087605">
        <w:rPr>
          <w:rFonts w:cstheme="minorHAnsi"/>
          <w:color w:val="000000"/>
          <w:sz w:val="32"/>
          <w:szCs w:val="32"/>
        </w:rPr>
        <w:br/>
      </w:r>
      <w:r w:rsidRPr="00087605">
        <w:rPr>
          <w:rFonts w:cstheme="minorHAnsi"/>
          <w:color w:val="000000"/>
          <w:sz w:val="32"/>
          <w:szCs w:val="32"/>
          <w:shd w:val="clear" w:color="auto" w:fill="F8F8F8"/>
        </w:rPr>
        <w:t>1. When you launch an instance in a VPC, you must specify a security group that's created for that VPC. After you launch an instance, you can change its security groups.</w:t>
      </w:r>
      <w:r w:rsidRPr="00087605">
        <w:rPr>
          <w:rFonts w:cstheme="minorHAnsi"/>
          <w:color w:val="000000"/>
          <w:sz w:val="32"/>
          <w:szCs w:val="32"/>
        </w:rPr>
        <w:br/>
      </w:r>
      <w:r w:rsidRPr="00087605">
        <w:rPr>
          <w:rFonts w:cstheme="minorHAnsi"/>
          <w:color w:val="000000"/>
          <w:sz w:val="32"/>
          <w:szCs w:val="32"/>
          <w:shd w:val="clear" w:color="auto" w:fill="F8F8F8"/>
        </w:rPr>
        <w:t>2. By default, security groups allow all outbound traffic.</w:t>
      </w:r>
      <w:r w:rsidRPr="00087605">
        <w:rPr>
          <w:rFonts w:cstheme="minorHAnsi"/>
          <w:color w:val="000000"/>
          <w:sz w:val="32"/>
          <w:szCs w:val="32"/>
        </w:rPr>
        <w:br/>
      </w:r>
      <w:r w:rsidRPr="00087605">
        <w:rPr>
          <w:rFonts w:cstheme="minorHAnsi"/>
          <w:color w:val="000000"/>
          <w:sz w:val="32"/>
          <w:szCs w:val="32"/>
          <w:shd w:val="clear" w:color="auto" w:fill="F8F8F8"/>
        </w:rPr>
        <w:t>3. Security group rules are always permissive; you can't create rules that deny access.</w:t>
      </w:r>
      <w:r w:rsidRPr="00087605">
        <w:rPr>
          <w:rFonts w:cstheme="minorHAnsi"/>
          <w:color w:val="000000"/>
          <w:sz w:val="32"/>
          <w:szCs w:val="32"/>
        </w:rPr>
        <w:br/>
      </w:r>
      <w:r w:rsidRPr="00087605">
        <w:rPr>
          <w:rFonts w:cstheme="minorHAnsi"/>
          <w:color w:val="000000"/>
          <w:sz w:val="32"/>
          <w:szCs w:val="32"/>
          <w:shd w:val="clear" w:color="auto" w:fill="F8F8F8"/>
        </w:rPr>
        <w:t>4. You can add and remove rules at any time. Your changes are automatically applied to the instances that are associated with the security group.</w:t>
      </w:r>
    </w:p>
    <w:p w:rsidR="00087605" w:rsidRDefault="00087605" w:rsidP="00087605">
      <w:pPr>
        <w:rPr>
          <w:rFonts w:cstheme="minorHAnsi"/>
          <w:color w:val="000000"/>
          <w:sz w:val="32"/>
          <w:szCs w:val="32"/>
          <w:shd w:val="clear" w:color="auto" w:fill="F8F8F8"/>
        </w:rPr>
      </w:pPr>
      <w:r w:rsidRPr="000F5312">
        <w:rPr>
          <w:rFonts w:cstheme="minorHAnsi"/>
          <w:color w:val="000000"/>
          <w:sz w:val="32"/>
          <w:szCs w:val="32"/>
          <w:shd w:val="clear" w:color="auto" w:fill="F8F8F8"/>
        </w:rPr>
        <w:t>5. Name: The name for the security group (for example, my-security-group).</w:t>
      </w:r>
      <w:r w:rsidRPr="000F5312">
        <w:rPr>
          <w:rFonts w:cstheme="minorHAnsi"/>
          <w:color w:val="000000"/>
          <w:sz w:val="32"/>
          <w:szCs w:val="32"/>
        </w:rPr>
        <w:br/>
      </w:r>
      <w:r w:rsidRPr="000F5312">
        <w:rPr>
          <w:rFonts w:cstheme="minorHAnsi"/>
          <w:color w:val="000000"/>
          <w:sz w:val="32"/>
          <w:szCs w:val="32"/>
          <w:shd w:val="clear" w:color="auto" w:fill="F8F8F8"/>
        </w:rPr>
        <w:t xml:space="preserve">A name can be up to 255 characters in length. Allowed characters </w:t>
      </w:r>
      <w:r w:rsidR="000F5312">
        <w:rPr>
          <w:rFonts w:cstheme="minorHAnsi"/>
          <w:color w:val="000000"/>
          <w:sz w:val="32"/>
          <w:szCs w:val="32"/>
          <w:shd w:val="clear" w:color="auto" w:fill="F8F8F8"/>
        </w:rPr>
        <w:t>are a-z, A-Z, 0-9, spaces, and .</w:t>
      </w:r>
      <w:r w:rsidRPr="000F5312">
        <w:rPr>
          <w:rFonts w:cstheme="minorHAnsi"/>
          <w:color w:val="000000"/>
          <w:sz w:val="32"/>
          <w:szCs w:val="32"/>
          <w:shd w:val="clear" w:color="auto" w:fill="F8F8F8"/>
        </w:rPr>
        <w:t>_-</w:t>
      </w:r>
      <w:proofErr w:type="gramStart"/>
      <w:r w:rsidRPr="000F5312">
        <w:rPr>
          <w:rFonts w:cstheme="minorHAnsi"/>
          <w:color w:val="000000"/>
          <w:sz w:val="32"/>
          <w:szCs w:val="32"/>
          <w:shd w:val="clear" w:color="auto" w:fill="F8F8F8"/>
        </w:rPr>
        <w:t>/(</w:t>
      </w:r>
      <w:proofErr w:type="gramEnd"/>
      <w:r w:rsidRPr="000F5312">
        <w:rPr>
          <w:rFonts w:cstheme="minorHAnsi"/>
          <w:color w:val="000000"/>
          <w:sz w:val="32"/>
          <w:szCs w:val="32"/>
          <w:shd w:val="clear" w:color="auto" w:fill="F8F8F8"/>
        </w:rPr>
        <w:t>)#,@[]+=;{}!$*. When the name contains trailing spaces, we trim the spaces when we save the name. For example, if you enter "Test Security Group " for the name, we store it as "Test Security Group".</w:t>
      </w:r>
    </w:p>
    <w:p w:rsidR="000F5312" w:rsidRDefault="000F5312" w:rsidP="00087605">
      <w:pPr>
        <w:rPr>
          <w:rFonts w:cstheme="minorHAnsi"/>
          <w:color w:val="000000"/>
          <w:sz w:val="32"/>
          <w:szCs w:val="32"/>
          <w:shd w:val="clear" w:color="auto" w:fill="F8F8F8"/>
        </w:rPr>
      </w:pPr>
      <w:r w:rsidRPr="000F5312">
        <w:rPr>
          <w:rFonts w:cstheme="minorHAnsi"/>
          <w:color w:val="000000"/>
          <w:sz w:val="32"/>
          <w:szCs w:val="32"/>
          <w:shd w:val="clear" w:color="auto" w:fill="F8F8F8"/>
        </w:rPr>
        <w:t>6. Protocol: The protocol to allow. The most common protocols are 6 (TCP), 17 (UDP), and 1 (ICMP).</w:t>
      </w:r>
      <w:r w:rsidRPr="000F5312">
        <w:rPr>
          <w:rFonts w:cstheme="minorHAnsi"/>
          <w:color w:val="000000"/>
          <w:sz w:val="32"/>
          <w:szCs w:val="32"/>
        </w:rPr>
        <w:br/>
      </w:r>
      <w:r w:rsidRPr="000F5312">
        <w:rPr>
          <w:rFonts w:cstheme="minorHAnsi"/>
          <w:color w:val="000000"/>
          <w:sz w:val="32"/>
          <w:szCs w:val="32"/>
          <w:shd w:val="clear" w:color="auto" w:fill="F8F8F8"/>
        </w:rPr>
        <w:t>7. Port range: For TCP, UDP, or a custom protocol, the range of ports to allow. You can specify a single port number (for example, 22), or range of port numbers (for example, 7000-8000).</w:t>
      </w:r>
      <w:r w:rsidRPr="000F5312">
        <w:rPr>
          <w:rFonts w:cstheme="minorHAnsi"/>
          <w:color w:val="000000"/>
          <w:sz w:val="32"/>
          <w:szCs w:val="32"/>
        </w:rPr>
        <w:br/>
      </w:r>
      <w:r w:rsidRPr="000F5312">
        <w:rPr>
          <w:rFonts w:cstheme="minorHAnsi"/>
          <w:color w:val="000000"/>
          <w:sz w:val="32"/>
          <w:szCs w:val="32"/>
          <w:shd w:val="clear" w:color="auto" w:fill="F8F8F8"/>
        </w:rPr>
        <w:t>8. ICMP type and code: For ICMP, the ICMP type and code.</w:t>
      </w:r>
      <w:r>
        <w:rPr>
          <w:rFonts w:cstheme="minorHAnsi"/>
          <w:color w:val="000000"/>
          <w:sz w:val="32"/>
          <w:szCs w:val="32"/>
          <w:shd w:val="clear" w:color="auto" w:fill="F8F8F8"/>
        </w:rPr>
        <w:t xml:space="preserve"> (if ping comes from this server we can enable this)</w:t>
      </w:r>
      <w:r w:rsidRPr="000F5312">
        <w:rPr>
          <w:rFonts w:cstheme="minorHAnsi"/>
          <w:color w:val="000000"/>
          <w:sz w:val="32"/>
          <w:szCs w:val="32"/>
        </w:rPr>
        <w:br/>
      </w:r>
      <w:r w:rsidRPr="000F5312">
        <w:rPr>
          <w:rFonts w:cstheme="minorHAnsi"/>
          <w:color w:val="000000"/>
          <w:sz w:val="32"/>
          <w:szCs w:val="32"/>
          <w:shd w:val="clear" w:color="auto" w:fill="F8F8F8"/>
        </w:rPr>
        <w:t xml:space="preserve">9. Description: You can add a description for the rule, which can help you identify it later. A description can be up to 255 characters in length. Allowed characters are a-z, A-Z, 0-9, spaces, </w:t>
      </w:r>
      <w:proofErr w:type="gramStart"/>
      <w:r w:rsidRPr="000F5312">
        <w:rPr>
          <w:rFonts w:cstheme="minorHAnsi"/>
          <w:color w:val="000000"/>
          <w:sz w:val="32"/>
          <w:szCs w:val="32"/>
          <w:shd w:val="clear" w:color="auto" w:fill="F8F8F8"/>
        </w:rPr>
        <w:t>and</w:t>
      </w:r>
      <w:r>
        <w:rPr>
          <w:rFonts w:cstheme="minorHAnsi"/>
          <w:color w:val="000000"/>
          <w:sz w:val="32"/>
          <w:szCs w:val="32"/>
          <w:shd w:val="clear" w:color="auto" w:fill="F8F8F8"/>
        </w:rPr>
        <w:t xml:space="preserve"> </w:t>
      </w:r>
      <w:r w:rsidRPr="000F5312">
        <w:rPr>
          <w:rFonts w:cstheme="minorHAnsi"/>
          <w:color w:val="000000"/>
          <w:sz w:val="32"/>
          <w:szCs w:val="32"/>
          <w:shd w:val="clear" w:color="auto" w:fill="F8F8F8"/>
        </w:rPr>
        <w:t>.</w:t>
      </w:r>
      <w:proofErr w:type="gramEnd"/>
      <w:r w:rsidRPr="000F5312">
        <w:rPr>
          <w:rFonts w:cstheme="minorHAnsi"/>
          <w:color w:val="000000"/>
          <w:sz w:val="32"/>
          <w:szCs w:val="32"/>
          <w:shd w:val="clear" w:color="auto" w:fill="F8F8F8"/>
        </w:rPr>
        <w:t>_-:/()#,@[]+=;{}!$*.</w:t>
      </w:r>
    </w:p>
    <w:p w:rsidR="000F5312" w:rsidRDefault="000F5312" w:rsidP="00087605">
      <w:pPr>
        <w:rPr>
          <w:rFonts w:cstheme="minorHAnsi"/>
          <w:color w:val="000000"/>
          <w:sz w:val="32"/>
          <w:szCs w:val="32"/>
          <w:shd w:val="clear" w:color="auto" w:fill="F8F8F8"/>
        </w:rPr>
      </w:pPr>
      <w:r w:rsidRPr="000F5312">
        <w:rPr>
          <w:rFonts w:cstheme="minorHAnsi"/>
          <w:color w:val="000000"/>
          <w:sz w:val="32"/>
          <w:szCs w:val="32"/>
          <w:shd w:val="clear" w:color="auto" w:fill="F8F8F8"/>
        </w:rPr>
        <w:lastRenderedPageBreak/>
        <w:t>10. Source or destination: The source (inbound rules) or destination (outbound rules) for the traffic. Specify one of these options:</w:t>
      </w:r>
      <w:r w:rsidRPr="000F5312">
        <w:rPr>
          <w:rFonts w:cstheme="minorHAnsi"/>
          <w:color w:val="000000"/>
          <w:sz w:val="32"/>
          <w:szCs w:val="32"/>
        </w:rPr>
        <w:br/>
      </w:r>
      <w:r w:rsidRPr="000F5312">
        <w:rPr>
          <w:rFonts w:cstheme="minorHAnsi"/>
          <w:color w:val="000000"/>
          <w:sz w:val="32"/>
          <w:szCs w:val="32"/>
          <w:shd w:val="clear" w:color="auto" w:fill="F8F8F8"/>
        </w:rPr>
        <w:t>An individual IPv4 address. You must use the /32 prefix length; for example, 203.0.113.1/32.</w:t>
      </w:r>
      <w:r w:rsidRPr="000F5312">
        <w:rPr>
          <w:rFonts w:cstheme="minorHAnsi"/>
          <w:color w:val="000000"/>
          <w:sz w:val="32"/>
          <w:szCs w:val="32"/>
        </w:rPr>
        <w:br/>
      </w:r>
      <w:r w:rsidRPr="000F5312">
        <w:rPr>
          <w:rFonts w:cstheme="minorHAnsi"/>
          <w:color w:val="000000"/>
          <w:sz w:val="32"/>
          <w:szCs w:val="32"/>
          <w:shd w:val="clear" w:color="auto" w:fill="F8F8F8"/>
        </w:rPr>
        <w:t>An individual IPv6 address. You must use the /128 prefix length; for example, 2001:db8:1234:1a00::123/128.</w:t>
      </w:r>
      <w:r w:rsidRPr="000F5312">
        <w:rPr>
          <w:rFonts w:cstheme="minorHAnsi"/>
          <w:color w:val="000000"/>
          <w:sz w:val="32"/>
          <w:szCs w:val="32"/>
        </w:rPr>
        <w:br/>
      </w:r>
      <w:r w:rsidRPr="000F5312">
        <w:rPr>
          <w:rFonts w:cstheme="minorHAnsi"/>
          <w:color w:val="000000"/>
          <w:sz w:val="32"/>
          <w:szCs w:val="32"/>
          <w:shd w:val="clear" w:color="auto" w:fill="F8F8F8"/>
        </w:rPr>
        <w:t>A range of IPv4 addresses, in CIDR block notation; for example, 203.0.113.0/24.</w:t>
      </w:r>
      <w:r w:rsidRPr="000F5312">
        <w:rPr>
          <w:rFonts w:cstheme="minorHAnsi"/>
          <w:color w:val="000000"/>
          <w:sz w:val="32"/>
          <w:szCs w:val="32"/>
        </w:rPr>
        <w:br/>
      </w:r>
      <w:r w:rsidRPr="000F5312">
        <w:rPr>
          <w:rFonts w:cstheme="minorHAnsi"/>
          <w:color w:val="000000"/>
          <w:sz w:val="32"/>
          <w:szCs w:val="32"/>
          <w:shd w:val="clear" w:color="auto" w:fill="F8F8F8"/>
        </w:rPr>
        <w:t>A range of IPv6 addresses, in CIDR block notation; for example, 2001:db8:1234:1a00::/64.</w:t>
      </w:r>
    </w:p>
    <w:p w:rsidR="00B637A0" w:rsidRPr="00B637A0" w:rsidRDefault="00B637A0" w:rsidP="00087605">
      <w:pPr>
        <w:rPr>
          <w:rFonts w:cstheme="minorHAnsi"/>
          <w:sz w:val="32"/>
          <w:szCs w:val="32"/>
        </w:rPr>
      </w:pPr>
      <w:r w:rsidRPr="00B637A0">
        <w:rPr>
          <w:rFonts w:cstheme="minorHAnsi"/>
          <w:color w:val="000000"/>
          <w:sz w:val="32"/>
          <w:szCs w:val="32"/>
          <w:shd w:val="clear" w:color="auto" w:fill="F8F8F8"/>
        </w:rPr>
        <w:t>11. If there is more than one rule for a specific port, Amazon EC2 applies the most permissive rule. For example, if you have a rule that allows access to TCP port 22 (SSH) from IP address 203.0.113.1, and another rule that allows access to TCP port 22 from everyone, everyone has access to TCP port 22.</w:t>
      </w:r>
      <w:r w:rsidRPr="00B637A0">
        <w:rPr>
          <w:rFonts w:cstheme="minorHAnsi"/>
          <w:color w:val="000000"/>
          <w:sz w:val="32"/>
          <w:szCs w:val="32"/>
        </w:rPr>
        <w:br/>
      </w:r>
      <w:r w:rsidRPr="00B637A0">
        <w:rPr>
          <w:rFonts w:cstheme="minorHAnsi"/>
          <w:color w:val="000000"/>
          <w:sz w:val="32"/>
          <w:szCs w:val="32"/>
          <w:shd w:val="clear" w:color="auto" w:fill="F8F8F8"/>
        </w:rPr>
        <w:t>12. Your AWS account automatically has a default security group for the default VPC in each Region. If you don't specify a security group when you launch an instance, the instance is automatically associated with the default security group for the VPC.</w:t>
      </w:r>
    </w:p>
    <w:p w:rsidR="00087605" w:rsidRDefault="00B637A0" w:rsidP="00087605">
      <w:pPr>
        <w:rPr>
          <w:sz w:val="36"/>
          <w:szCs w:val="36"/>
        </w:rPr>
      </w:pPr>
      <w:r>
        <w:rPr>
          <w:sz w:val="36"/>
          <w:szCs w:val="36"/>
        </w:rPr>
        <w:t xml:space="preserve"> </w:t>
      </w:r>
    </w:p>
    <w:p w:rsidR="000F5312" w:rsidRPr="000F5312" w:rsidRDefault="000F5312" w:rsidP="00087605">
      <w:pPr>
        <w:rPr>
          <w:b/>
          <w:sz w:val="32"/>
          <w:szCs w:val="32"/>
        </w:rPr>
      </w:pPr>
      <w:r w:rsidRPr="000F5312">
        <w:rPr>
          <w:b/>
          <w:sz w:val="32"/>
          <w:szCs w:val="32"/>
        </w:rPr>
        <w:t>Steps:</w:t>
      </w:r>
      <w:bookmarkStart w:id="0" w:name="_GoBack"/>
      <w:bookmarkEnd w:id="0"/>
    </w:p>
    <w:p w:rsidR="00BD7A8F" w:rsidRPr="000F5312" w:rsidRDefault="00BD7A8F" w:rsidP="00BD7A8F">
      <w:pPr>
        <w:pStyle w:val="ListParagraph"/>
        <w:numPr>
          <w:ilvl w:val="0"/>
          <w:numId w:val="1"/>
        </w:numPr>
        <w:rPr>
          <w:sz w:val="32"/>
          <w:szCs w:val="32"/>
        </w:rPr>
      </w:pPr>
      <w:r w:rsidRPr="000F5312">
        <w:rPr>
          <w:sz w:val="32"/>
          <w:szCs w:val="32"/>
        </w:rPr>
        <w:t>Navigate to Services-&gt;EC2-&gt;Network &amp; Security</w:t>
      </w:r>
      <w:r w:rsidR="006529E1" w:rsidRPr="000F5312">
        <w:rPr>
          <w:sz w:val="32"/>
          <w:szCs w:val="32"/>
        </w:rPr>
        <w:t>-&gt;Security Groups</w:t>
      </w:r>
    </w:p>
    <w:p w:rsidR="006529E1" w:rsidRPr="000F5312" w:rsidRDefault="006529E1" w:rsidP="00BD7A8F">
      <w:pPr>
        <w:pStyle w:val="ListParagraph"/>
        <w:numPr>
          <w:ilvl w:val="0"/>
          <w:numId w:val="1"/>
        </w:numPr>
        <w:rPr>
          <w:sz w:val="32"/>
          <w:szCs w:val="32"/>
        </w:rPr>
      </w:pPr>
      <w:r w:rsidRPr="000F5312">
        <w:rPr>
          <w:sz w:val="32"/>
          <w:szCs w:val="32"/>
        </w:rPr>
        <w:t>Click “Create security group”</w:t>
      </w:r>
    </w:p>
    <w:p w:rsidR="006529E1" w:rsidRPr="000F5312" w:rsidRDefault="006529E1" w:rsidP="006529E1">
      <w:pPr>
        <w:rPr>
          <w:sz w:val="32"/>
          <w:szCs w:val="32"/>
        </w:rPr>
      </w:pPr>
      <w:r w:rsidRPr="000F5312">
        <w:rPr>
          <w:noProof/>
          <w:sz w:val="32"/>
          <w:szCs w:val="32"/>
        </w:rPr>
        <w:lastRenderedPageBreak/>
        <w:drawing>
          <wp:inline distT="0" distB="0" distL="0" distR="0" wp14:anchorId="642EB8B1" wp14:editId="28EB24C0">
            <wp:extent cx="5943600" cy="1736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36090"/>
                    </a:xfrm>
                    <a:prstGeom prst="rect">
                      <a:avLst/>
                    </a:prstGeom>
                  </pic:spPr>
                </pic:pic>
              </a:graphicData>
            </a:graphic>
          </wp:inline>
        </w:drawing>
      </w:r>
    </w:p>
    <w:p w:rsidR="006529E1" w:rsidRPr="000F5312" w:rsidRDefault="00EC3B1D" w:rsidP="00EC3B1D">
      <w:pPr>
        <w:pStyle w:val="ListParagraph"/>
        <w:numPr>
          <w:ilvl w:val="0"/>
          <w:numId w:val="1"/>
        </w:numPr>
        <w:rPr>
          <w:sz w:val="32"/>
          <w:szCs w:val="32"/>
        </w:rPr>
      </w:pPr>
      <w:r w:rsidRPr="000F5312">
        <w:rPr>
          <w:sz w:val="32"/>
          <w:szCs w:val="32"/>
        </w:rPr>
        <w:t>Enter group name</w:t>
      </w:r>
    </w:p>
    <w:p w:rsidR="00EC3B1D" w:rsidRPr="000F5312" w:rsidRDefault="00EC3B1D" w:rsidP="00EC3B1D">
      <w:pPr>
        <w:pStyle w:val="ListParagraph"/>
        <w:numPr>
          <w:ilvl w:val="0"/>
          <w:numId w:val="1"/>
        </w:numPr>
        <w:rPr>
          <w:sz w:val="32"/>
          <w:szCs w:val="32"/>
        </w:rPr>
      </w:pPr>
      <w:r w:rsidRPr="000F5312">
        <w:rPr>
          <w:sz w:val="32"/>
          <w:szCs w:val="32"/>
        </w:rPr>
        <w:t>Selected VPC is default VPC, we can select other VPC also.</w:t>
      </w:r>
    </w:p>
    <w:p w:rsidR="00EC3B1D" w:rsidRPr="000F5312" w:rsidRDefault="00EC3B1D" w:rsidP="00EC3B1D">
      <w:pPr>
        <w:rPr>
          <w:sz w:val="32"/>
          <w:szCs w:val="32"/>
        </w:rPr>
      </w:pPr>
      <w:r w:rsidRPr="000F5312">
        <w:rPr>
          <w:noProof/>
          <w:sz w:val="32"/>
          <w:szCs w:val="32"/>
        </w:rPr>
        <w:drawing>
          <wp:inline distT="0" distB="0" distL="0" distR="0" wp14:anchorId="44CDFB9D" wp14:editId="7A3CA164">
            <wp:extent cx="5943600" cy="2503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03805"/>
                    </a:xfrm>
                    <a:prstGeom prst="rect">
                      <a:avLst/>
                    </a:prstGeom>
                  </pic:spPr>
                </pic:pic>
              </a:graphicData>
            </a:graphic>
          </wp:inline>
        </w:drawing>
      </w:r>
    </w:p>
    <w:p w:rsidR="00EC3B1D" w:rsidRPr="000F5312" w:rsidRDefault="00EC3B1D" w:rsidP="00EC3B1D">
      <w:pPr>
        <w:pStyle w:val="ListParagraph"/>
        <w:rPr>
          <w:sz w:val="32"/>
          <w:szCs w:val="32"/>
        </w:rPr>
      </w:pPr>
    </w:p>
    <w:p w:rsidR="00EC3B1D" w:rsidRPr="000F5312" w:rsidRDefault="00EC3B1D" w:rsidP="00EC3B1D">
      <w:pPr>
        <w:pStyle w:val="ListParagraph"/>
        <w:rPr>
          <w:sz w:val="32"/>
          <w:szCs w:val="32"/>
        </w:rPr>
      </w:pPr>
    </w:p>
    <w:p w:rsidR="00EC3B1D" w:rsidRPr="000F5312" w:rsidRDefault="00EC3B1D" w:rsidP="00EC3B1D">
      <w:pPr>
        <w:pStyle w:val="ListParagraph"/>
        <w:rPr>
          <w:sz w:val="32"/>
          <w:szCs w:val="32"/>
        </w:rPr>
      </w:pPr>
    </w:p>
    <w:p w:rsidR="00EC3B1D" w:rsidRPr="000F5312" w:rsidRDefault="00EC3B1D" w:rsidP="00EC3B1D">
      <w:pPr>
        <w:pStyle w:val="ListParagraph"/>
        <w:rPr>
          <w:sz w:val="32"/>
          <w:szCs w:val="32"/>
        </w:rPr>
      </w:pPr>
    </w:p>
    <w:p w:rsidR="00EC3B1D" w:rsidRPr="000F5312" w:rsidRDefault="00EC3B1D" w:rsidP="00EC3B1D">
      <w:pPr>
        <w:pStyle w:val="ListParagraph"/>
        <w:rPr>
          <w:sz w:val="32"/>
          <w:szCs w:val="32"/>
        </w:rPr>
      </w:pPr>
    </w:p>
    <w:p w:rsidR="00EC3B1D" w:rsidRPr="000F5312" w:rsidRDefault="00EC3B1D" w:rsidP="00EC3B1D">
      <w:pPr>
        <w:pStyle w:val="ListParagraph"/>
        <w:numPr>
          <w:ilvl w:val="0"/>
          <w:numId w:val="1"/>
        </w:numPr>
        <w:rPr>
          <w:sz w:val="32"/>
          <w:szCs w:val="32"/>
        </w:rPr>
      </w:pPr>
      <w:r w:rsidRPr="000F5312">
        <w:rPr>
          <w:sz w:val="32"/>
          <w:szCs w:val="32"/>
        </w:rPr>
        <w:t xml:space="preserve">Add inbound and outbound roles as we want </w:t>
      </w:r>
    </w:p>
    <w:p w:rsidR="00EC3B1D" w:rsidRPr="000F5312" w:rsidRDefault="00EC3B1D" w:rsidP="00EC3B1D">
      <w:pPr>
        <w:rPr>
          <w:sz w:val="32"/>
          <w:szCs w:val="32"/>
        </w:rPr>
      </w:pPr>
      <w:r w:rsidRPr="000F5312">
        <w:rPr>
          <w:noProof/>
          <w:sz w:val="32"/>
          <w:szCs w:val="32"/>
        </w:rPr>
        <w:lastRenderedPageBreak/>
        <w:drawing>
          <wp:inline distT="0" distB="0" distL="0" distR="0" wp14:anchorId="48C05CF3" wp14:editId="4201754B">
            <wp:extent cx="5943600" cy="4641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41850"/>
                    </a:xfrm>
                    <a:prstGeom prst="rect">
                      <a:avLst/>
                    </a:prstGeom>
                  </pic:spPr>
                </pic:pic>
              </a:graphicData>
            </a:graphic>
          </wp:inline>
        </w:drawing>
      </w:r>
    </w:p>
    <w:p w:rsidR="00EC3B1D" w:rsidRPr="000F5312" w:rsidRDefault="00EC3B1D" w:rsidP="00EC3B1D">
      <w:pPr>
        <w:rPr>
          <w:sz w:val="32"/>
          <w:szCs w:val="32"/>
        </w:rPr>
      </w:pPr>
    </w:p>
    <w:p w:rsidR="00EC3B1D" w:rsidRPr="000F5312" w:rsidRDefault="00EC3B1D" w:rsidP="00EC3B1D">
      <w:pPr>
        <w:pStyle w:val="ListParagraph"/>
        <w:numPr>
          <w:ilvl w:val="0"/>
          <w:numId w:val="1"/>
        </w:numPr>
        <w:rPr>
          <w:sz w:val="32"/>
          <w:szCs w:val="32"/>
        </w:rPr>
      </w:pPr>
      <w:r w:rsidRPr="000F5312">
        <w:rPr>
          <w:sz w:val="32"/>
          <w:szCs w:val="32"/>
        </w:rPr>
        <w:t>Add tags if want and click “Create security group”</w:t>
      </w:r>
    </w:p>
    <w:p w:rsidR="00EC3B1D" w:rsidRPr="00EC3B1D" w:rsidRDefault="00EC3B1D" w:rsidP="00EC3B1D">
      <w:pPr>
        <w:rPr>
          <w:sz w:val="36"/>
          <w:szCs w:val="36"/>
        </w:rPr>
      </w:pPr>
      <w:r>
        <w:rPr>
          <w:noProof/>
        </w:rPr>
        <w:drawing>
          <wp:inline distT="0" distB="0" distL="0" distR="0" wp14:anchorId="69EBC098" wp14:editId="3955110B">
            <wp:extent cx="5943600" cy="1532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32890"/>
                    </a:xfrm>
                    <a:prstGeom prst="rect">
                      <a:avLst/>
                    </a:prstGeom>
                  </pic:spPr>
                </pic:pic>
              </a:graphicData>
            </a:graphic>
          </wp:inline>
        </w:drawing>
      </w:r>
    </w:p>
    <w:sectPr w:rsidR="00EC3B1D" w:rsidRPr="00EC3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837B0A"/>
    <w:multiLevelType w:val="hybridMultilevel"/>
    <w:tmpl w:val="DB1E935A"/>
    <w:lvl w:ilvl="0" w:tplc="11F8B448">
      <w:start w:val="1"/>
      <w:numFmt w:val="decimal"/>
      <w:lvlText w:val="%1."/>
      <w:lvlJc w:val="left"/>
      <w:pPr>
        <w:ind w:left="720" w:hanging="360"/>
      </w:pPr>
      <w:rPr>
        <w:rFonts w:ascii="Arial" w:hAnsi="Arial" w:cs="Arial" w:hint="default"/>
        <w:color w:val="16191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3BC"/>
    <w:rsid w:val="00087605"/>
    <w:rsid w:val="000F5312"/>
    <w:rsid w:val="002B7A9D"/>
    <w:rsid w:val="00631401"/>
    <w:rsid w:val="006529E1"/>
    <w:rsid w:val="009313BC"/>
    <w:rsid w:val="00AD4BEF"/>
    <w:rsid w:val="00B637A0"/>
    <w:rsid w:val="00BD7A8F"/>
    <w:rsid w:val="00EC3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4DBA5"/>
  <w15:chartTrackingRefBased/>
  <w15:docId w15:val="{F092A433-920D-4FF7-99BC-44CD62B98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D7A8F"/>
    <w:rPr>
      <w:b/>
      <w:bCs/>
    </w:rPr>
  </w:style>
  <w:style w:type="paragraph" w:styleId="ListParagraph">
    <w:name w:val="List Paragraph"/>
    <w:basedOn w:val="Normal"/>
    <w:uiPriority w:val="34"/>
    <w:qFormat/>
    <w:rsid w:val="00BD7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4</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Sujon Mia</dc:creator>
  <cp:keywords/>
  <dc:description/>
  <cp:lastModifiedBy>Md. Sujon Mia</cp:lastModifiedBy>
  <cp:revision>3</cp:revision>
  <dcterms:created xsi:type="dcterms:W3CDTF">2023-02-25T05:03:00Z</dcterms:created>
  <dcterms:modified xsi:type="dcterms:W3CDTF">2023-02-25T09:20:00Z</dcterms:modified>
</cp:coreProperties>
</file>