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A32CA" w14:textId="77777777" w:rsidR="00AF2941" w:rsidRPr="00AF2941" w:rsidRDefault="00AF2941" w:rsidP="00AF2941">
      <w:pPr>
        <w:rPr>
          <w:b/>
          <w:bCs/>
        </w:rPr>
      </w:pPr>
      <w:r w:rsidRPr="00AF2941">
        <w:rPr>
          <w:b/>
          <w:bCs/>
        </w:rPr>
        <w:t>Technical Report: Model Development and Performance Evaluation in Agribusiness</w:t>
      </w:r>
    </w:p>
    <w:p w14:paraId="773B7101" w14:textId="77777777" w:rsidR="00AF2941" w:rsidRPr="00AF2941" w:rsidRDefault="00AF2941" w:rsidP="00AF2941">
      <w:r w:rsidRPr="00AF2941">
        <w:rPr>
          <w:b/>
          <w:bCs/>
        </w:rPr>
        <w:t>Focus:</w:t>
      </w:r>
      <w:r w:rsidRPr="00AF2941">
        <w:t xml:space="preserve"> Algorithm Selection, Spatial-Temporal Validation, Domain Evaluation Metrics, and Continuous Refinement </w:t>
      </w:r>
    </w:p>
    <w:p w14:paraId="3E6B3CDB" w14:textId="77777777" w:rsidR="00AF2941" w:rsidRPr="00AF2941" w:rsidRDefault="00AF2941" w:rsidP="00AF2941">
      <w:pPr>
        <w:rPr>
          <w:b/>
          <w:bCs/>
        </w:rPr>
      </w:pPr>
      <w:r w:rsidRPr="00AF2941">
        <w:rPr>
          <w:b/>
          <w:bCs/>
        </w:rPr>
        <w:t>1. End-to-End Model Development Lifecycle</w:t>
      </w:r>
    </w:p>
    <w:p w14:paraId="330A8363" w14:textId="77777777" w:rsidR="00AF2941" w:rsidRPr="00AF2941" w:rsidRDefault="00AF2941" w:rsidP="00AF2941">
      <w:r w:rsidRPr="00AF2941">
        <w:t xml:space="preserve">In agribusiness environments, developing machine learning models requires a design that accounts for physical geography and cyclical biological processes. Standard random train-test splitting cannot be applied due to spatial autocorrelation across adjacent farm parcels and temporal autocorrelation across growing seasons. </w:t>
      </w:r>
    </w:p>
    <w:p w14:paraId="355F4109" w14:textId="77777777" w:rsidR="00AF2941" w:rsidRPr="00AF2941" w:rsidRDefault="00AF2941" w:rsidP="00AF2941">
      <w:r w:rsidRPr="00AF2941">
        <w:t xml:space="preserve">[ Cleaned &amp; Engineered Data </w:t>
      </w:r>
      <w:proofErr w:type="gramStart"/>
      <w:r w:rsidRPr="00AF2941">
        <w:t>Pipeline ]</w:t>
      </w:r>
      <w:proofErr w:type="gramEnd"/>
    </w:p>
    <w:p w14:paraId="224EC878" w14:textId="77777777" w:rsidR="00AF2941" w:rsidRPr="00AF2941" w:rsidRDefault="00AF2941" w:rsidP="00AF2941">
      <w:r w:rsidRPr="00AF2941">
        <w:t xml:space="preserve">                 │</w:t>
      </w:r>
    </w:p>
    <w:p w14:paraId="436D6109" w14:textId="77777777" w:rsidR="00AF2941" w:rsidRPr="00AF2941" w:rsidRDefault="00AF2941" w:rsidP="00AF2941">
      <w:r w:rsidRPr="00AF2941">
        <w:t xml:space="preserve">                 </w:t>
      </w:r>
      <w:r w:rsidRPr="00AF2941">
        <w:rPr>
          <w:rFonts w:ascii="Arial" w:hAnsi="Arial" w:cs="Arial"/>
        </w:rPr>
        <w:t>▼</w:t>
      </w:r>
    </w:p>
    <w:p w14:paraId="56306E02" w14:textId="77777777" w:rsidR="00AF2941" w:rsidRPr="00AF2941" w:rsidRDefault="00AF2941" w:rsidP="00AF2941">
      <w:r w:rsidRPr="00AF2941">
        <w:t xml:space="preserve">[ Validation Splitting </w:t>
      </w:r>
      <w:proofErr w:type="gramStart"/>
      <w:r w:rsidRPr="00AF2941">
        <w:t>Strategy ]</w:t>
      </w:r>
      <w:proofErr w:type="gramEnd"/>
      <w:r w:rsidRPr="00AF2941">
        <w:t xml:space="preserve"> ──</w:t>
      </w:r>
      <w:r w:rsidRPr="00AF2941">
        <w:rPr>
          <w:rFonts w:ascii="Arial" w:hAnsi="Arial" w:cs="Arial"/>
        </w:rPr>
        <w:t>►</w:t>
      </w:r>
      <w:r w:rsidRPr="00AF2941">
        <w:t xml:space="preserve"> (Blocked Temporal / Spatial Group K-Fold)</w:t>
      </w:r>
    </w:p>
    <w:p w14:paraId="1AF93778" w14:textId="77777777" w:rsidR="00AF2941" w:rsidRPr="00AF2941" w:rsidRDefault="00AF2941" w:rsidP="00AF2941">
      <w:r w:rsidRPr="00AF2941">
        <w:t xml:space="preserve">                 │</w:t>
      </w:r>
    </w:p>
    <w:p w14:paraId="65D1A9EB" w14:textId="77777777" w:rsidR="00AF2941" w:rsidRPr="00AF2941" w:rsidRDefault="00AF2941" w:rsidP="00AF2941">
      <w:r w:rsidRPr="00AF2941">
        <w:t xml:space="preserve">                 </w:t>
      </w:r>
      <w:r w:rsidRPr="00AF2941">
        <w:rPr>
          <w:rFonts w:ascii="Arial" w:hAnsi="Arial" w:cs="Arial"/>
        </w:rPr>
        <w:t>▼</w:t>
      </w:r>
    </w:p>
    <w:p w14:paraId="37708678" w14:textId="77777777" w:rsidR="00AF2941" w:rsidRPr="00AF2941" w:rsidRDefault="00AF2941" w:rsidP="00AF2941">
      <w:r w:rsidRPr="00AF2941">
        <w:t xml:space="preserve">[ Baseline Model </w:t>
      </w:r>
      <w:proofErr w:type="gramStart"/>
      <w:r w:rsidRPr="00AF2941">
        <w:t>Benchmarking ]</w:t>
      </w:r>
      <w:proofErr w:type="gramEnd"/>
      <w:r w:rsidRPr="00AF2941">
        <w:t xml:space="preserve"> ────</w:t>
      </w:r>
      <w:r w:rsidRPr="00AF2941">
        <w:rPr>
          <w:rFonts w:ascii="Arial" w:hAnsi="Arial" w:cs="Arial"/>
        </w:rPr>
        <w:t>►</w:t>
      </w:r>
      <w:r w:rsidRPr="00AF2941">
        <w:t xml:space="preserve"> (Linear / Ridge Regressor, Naive Classifiers)</w:t>
      </w:r>
    </w:p>
    <w:p w14:paraId="72E38B39" w14:textId="77777777" w:rsidR="00AF2941" w:rsidRPr="00AF2941" w:rsidRDefault="00AF2941" w:rsidP="00AF2941">
      <w:r w:rsidRPr="00AF2941">
        <w:t xml:space="preserve">                 │</w:t>
      </w:r>
    </w:p>
    <w:p w14:paraId="1E60FD8C" w14:textId="77777777" w:rsidR="00AF2941" w:rsidRPr="00AF2941" w:rsidRDefault="00AF2941" w:rsidP="00AF2941">
      <w:r w:rsidRPr="00AF2941">
        <w:t xml:space="preserve">                 </w:t>
      </w:r>
      <w:r w:rsidRPr="00AF2941">
        <w:rPr>
          <w:rFonts w:ascii="Arial" w:hAnsi="Arial" w:cs="Arial"/>
        </w:rPr>
        <w:t>▼</w:t>
      </w:r>
    </w:p>
    <w:p w14:paraId="09EBB6CF" w14:textId="77777777" w:rsidR="00AF2941" w:rsidRPr="00AF2941" w:rsidRDefault="00AF2941" w:rsidP="00AF2941">
      <w:r w:rsidRPr="00AF2941">
        <w:t xml:space="preserve">[ Candidate Model </w:t>
      </w:r>
      <w:proofErr w:type="gramStart"/>
      <w:r w:rsidRPr="00AF2941">
        <w:t>Selection ]</w:t>
      </w:r>
      <w:proofErr w:type="gramEnd"/>
      <w:r w:rsidRPr="00AF2941">
        <w:t xml:space="preserve"> ──────</w:t>
      </w:r>
      <w:r w:rsidRPr="00AF2941">
        <w:rPr>
          <w:rFonts w:ascii="Arial" w:hAnsi="Arial" w:cs="Arial"/>
        </w:rPr>
        <w:t>►</w:t>
      </w:r>
      <w:r w:rsidRPr="00AF2941">
        <w:t xml:space="preserve"> (</w:t>
      </w:r>
      <w:proofErr w:type="spellStart"/>
      <w:r w:rsidRPr="00AF2941">
        <w:t>XGBoost</w:t>
      </w:r>
      <w:proofErr w:type="spellEnd"/>
      <w:r w:rsidRPr="00AF2941">
        <w:t xml:space="preserve"> / </w:t>
      </w:r>
      <w:proofErr w:type="spellStart"/>
      <w:r w:rsidRPr="00AF2941">
        <w:t>LightGBM</w:t>
      </w:r>
      <w:proofErr w:type="spellEnd"/>
      <w:r w:rsidRPr="00AF2941">
        <w:t xml:space="preserve"> vs. MobileNetV4)</w:t>
      </w:r>
    </w:p>
    <w:p w14:paraId="32D0D999" w14:textId="77777777" w:rsidR="00AF2941" w:rsidRPr="00AF2941" w:rsidRDefault="00AF2941" w:rsidP="00AF2941">
      <w:r w:rsidRPr="00AF2941">
        <w:t xml:space="preserve">                 │</w:t>
      </w:r>
    </w:p>
    <w:p w14:paraId="1138977B" w14:textId="77777777" w:rsidR="00AF2941" w:rsidRPr="00AF2941" w:rsidRDefault="00AF2941" w:rsidP="00AF2941">
      <w:r w:rsidRPr="00AF2941">
        <w:t xml:space="preserve">                 </w:t>
      </w:r>
      <w:r w:rsidRPr="00AF2941">
        <w:rPr>
          <w:rFonts w:ascii="Arial" w:hAnsi="Arial" w:cs="Arial"/>
        </w:rPr>
        <w:t>▼</w:t>
      </w:r>
    </w:p>
    <w:p w14:paraId="4317F571" w14:textId="77777777" w:rsidR="00AF2941" w:rsidRPr="00AF2941" w:rsidRDefault="00AF2941" w:rsidP="00AF2941">
      <w:r w:rsidRPr="00AF2941">
        <w:t xml:space="preserve">[ Hyperparameter </w:t>
      </w:r>
      <w:proofErr w:type="gramStart"/>
      <w:r w:rsidRPr="00AF2941">
        <w:t>Optimization ]</w:t>
      </w:r>
      <w:proofErr w:type="gramEnd"/>
      <w:r w:rsidRPr="00AF2941">
        <w:t xml:space="preserve"> ────</w:t>
      </w:r>
      <w:r w:rsidRPr="00AF2941">
        <w:rPr>
          <w:rFonts w:ascii="Arial" w:hAnsi="Arial" w:cs="Arial"/>
        </w:rPr>
        <w:t>►</w:t>
      </w:r>
      <w:r w:rsidRPr="00AF2941">
        <w:t xml:space="preserve"> (</w:t>
      </w:r>
      <w:proofErr w:type="spellStart"/>
      <w:r w:rsidRPr="00AF2941">
        <w:t>Optuna</w:t>
      </w:r>
      <w:proofErr w:type="spellEnd"/>
      <w:r w:rsidRPr="00AF2941">
        <w:t xml:space="preserve"> Bayesian Optimization)</w:t>
      </w:r>
    </w:p>
    <w:p w14:paraId="092FCCE4" w14:textId="77777777" w:rsidR="00AF2941" w:rsidRPr="00AF2941" w:rsidRDefault="00AF2941" w:rsidP="00AF2941">
      <w:r w:rsidRPr="00AF2941">
        <w:t xml:space="preserve">                 │</w:t>
      </w:r>
    </w:p>
    <w:p w14:paraId="09D3FC55" w14:textId="77777777" w:rsidR="00AF2941" w:rsidRPr="00AF2941" w:rsidRDefault="00AF2941" w:rsidP="00AF2941">
      <w:r w:rsidRPr="00AF2941">
        <w:t xml:space="preserve">                 </w:t>
      </w:r>
      <w:r w:rsidRPr="00AF2941">
        <w:rPr>
          <w:rFonts w:ascii="Arial" w:hAnsi="Arial" w:cs="Arial"/>
        </w:rPr>
        <w:t>▼</w:t>
      </w:r>
    </w:p>
    <w:p w14:paraId="2483F085" w14:textId="77777777" w:rsidR="00AF2941" w:rsidRPr="00AF2941" w:rsidRDefault="00AF2941" w:rsidP="00AF2941">
      <w:r w:rsidRPr="00AF2941">
        <w:t xml:space="preserve">[ Agronomic Evaluation &amp; </w:t>
      </w:r>
      <w:proofErr w:type="gramStart"/>
      <w:r w:rsidRPr="00AF2941">
        <w:t>SHAP ]</w:t>
      </w:r>
      <w:proofErr w:type="gramEnd"/>
      <w:r w:rsidRPr="00AF2941">
        <w:t xml:space="preserve"> ────</w:t>
      </w:r>
      <w:r w:rsidRPr="00AF2941">
        <w:rPr>
          <w:rFonts w:ascii="Arial" w:hAnsi="Arial" w:cs="Arial"/>
        </w:rPr>
        <w:t>►</w:t>
      </w:r>
      <w:r w:rsidRPr="00AF2941">
        <w:t xml:space="preserve"> (MAPE, Tolerance Bands, Asymmetric Loss)</w:t>
      </w:r>
    </w:p>
    <w:p w14:paraId="74AED529" w14:textId="77777777" w:rsidR="00AF2941" w:rsidRPr="00AF2941" w:rsidRDefault="00AF2941" w:rsidP="00AF2941">
      <w:r w:rsidRPr="00AF2941">
        <w:t xml:space="preserve">                 │</w:t>
      </w:r>
    </w:p>
    <w:p w14:paraId="72348498" w14:textId="77777777" w:rsidR="00AF2941" w:rsidRPr="00AF2941" w:rsidRDefault="00AF2941" w:rsidP="00AF2941">
      <w:r w:rsidRPr="00AF2941">
        <w:t xml:space="preserve">                 </w:t>
      </w:r>
      <w:r w:rsidRPr="00AF2941">
        <w:rPr>
          <w:rFonts w:ascii="Arial" w:hAnsi="Arial" w:cs="Arial"/>
        </w:rPr>
        <w:t>▼</w:t>
      </w:r>
    </w:p>
    <w:p w14:paraId="63CFC16A" w14:textId="77777777" w:rsidR="00AF2941" w:rsidRPr="00AF2941" w:rsidRDefault="00AF2941" w:rsidP="00AF2941">
      <w:r w:rsidRPr="00AF2941">
        <w:t xml:space="preserve">[ Edge Quantization &amp; Deployment </w:t>
      </w:r>
      <w:proofErr w:type="gramStart"/>
      <w:r w:rsidRPr="00AF2941">
        <w:t>Readiness ]</w:t>
      </w:r>
      <w:proofErr w:type="gramEnd"/>
    </w:p>
    <w:p w14:paraId="343BE5A3" w14:textId="77777777" w:rsidR="00AF2941" w:rsidRPr="00AF2941" w:rsidRDefault="00AF2941" w:rsidP="00AF2941">
      <w:pPr>
        <w:rPr>
          <w:b/>
          <w:bCs/>
        </w:rPr>
      </w:pPr>
      <w:r w:rsidRPr="00AF2941">
        <w:rPr>
          <w:b/>
          <w:bCs/>
        </w:rPr>
        <w:lastRenderedPageBreak/>
        <w:t>1.1 Data Splitting and Cross-Validation Architecture</w:t>
      </w:r>
    </w:p>
    <w:p w14:paraId="78E567CB" w14:textId="77777777" w:rsidR="00AF2941" w:rsidRPr="00AF2941" w:rsidRDefault="00AF2941" w:rsidP="00AF2941">
      <w:pPr>
        <w:numPr>
          <w:ilvl w:val="0"/>
          <w:numId w:val="1"/>
        </w:numPr>
      </w:pPr>
      <w:r w:rsidRPr="00AF2941">
        <w:rPr>
          <w:b/>
          <w:bCs/>
        </w:rPr>
        <w:t>Spatial-Group K-Fold Validation:</w:t>
      </w:r>
      <w:r w:rsidRPr="00AF2941">
        <w:t xml:space="preserve"> Fields and test plots located within the same geographical cluster are grouped together. Entire spatial zones are isolated within validation folds to verify that models learn generalizable agronomic properties rather than local soil idiosyncrasies. </w:t>
      </w:r>
    </w:p>
    <w:p w14:paraId="13CBBED3" w14:textId="4B4FAB94" w:rsidR="00AF2941" w:rsidRPr="00AF2941" w:rsidRDefault="00AF2941" w:rsidP="00AF2941">
      <w:pPr>
        <w:numPr>
          <w:ilvl w:val="0"/>
          <w:numId w:val="1"/>
        </w:numPr>
      </w:pPr>
      <w:r w:rsidRPr="00AF2941">
        <w:rPr>
          <w:b/>
          <w:bCs/>
        </w:rPr>
        <w:t>Blocked Temporal (Rolling-Origin) Splits:</w:t>
      </w:r>
      <w:r w:rsidRPr="00AF2941">
        <w:t xml:space="preserve"> For yield forecasting, models are trained on past seasons (e.g., Seasons </w:t>
      </w:r>
      <m:oMath>
        <m:r>
          <w:rPr>
            <w:rFonts w:ascii="Cambria Math" w:hAnsi="Cambria Math"/>
          </w:rPr>
          <m:t>t-4</m:t>
        </m:r>
      </m:oMath>
      <w:r w:rsidRPr="00AF2941">
        <w:t xml:space="preserve"> to </w:t>
      </w:r>
      <m:oMath>
        <m:r>
          <w:rPr>
            <w:rFonts w:ascii="Cambria Math" w:hAnsi="Cambria Math"/>
          </w:rPr>
          <m:t>t-1</m:t>
        </m:r>
      </m:oMath>
      <w:r w:rsidRPr="00AF2941">
        <w:t xml:space="preserve">) and evaluated strictly on subsequent seasons (Season </w:t>
      </w:r>
      <m:oMath>
        <m:r>
          <w:rPr>
            <w:rFonts w:ascii="Cambria Math" w:hAnsi="Cambria Math"/>
          </w:rPr>
          <m:t>t</m:t>
        </m:r>
      </m:oMath>
      <w:r w:rsidRPr="00AF2941">
        <w:t xml:space="preserve">). This prevents temporal data leakage from forward-looking climate indices. </w:t>
      </w:r>
    </w:p>
    <w:p w14:paraId="0A6463AC" w14:textId="77777777" w:rsidR="00AF2941" w:rsidRPr="00AF2941" w:rsidRDefault="00AF2941" w:rsidP="00AF2941">
      <w:pPr>
        <w:rPr>
          <w:b/>
          <w:bCs/>
        </w:rPr>
      </w:pPr>
      <w:r w:rsidRPr="00AF2941">
        <w:rPr>
          <w:b/>
          <w:bCs/>
        </w:rPr>
        <w:t>2. Algorithm Selection &amp; Strategic Justification</w:t>
      </w:r>
    </w:p>
    <w:p w14:paraId="485067BE" w14:textId="77777777" w:rsidR="00AF2941" w:rsidRPr="00AF2941" w:rsidRDefault="00AF2941" w:rsidP="00AF2941">
      <w:r w:rsidRPr="00AF2941">
        <w:t xml:space="preserve">Agricultural deployments must balance predictive accuracy with computational latency and field interpretability. Two primary predictive engines are evaluated: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3"/>
        <w:gridCol w:w="2111"/>
        <w:gridCol w:w="1928"/>
        <w:gridCol w:w="3102"/>
      </w:tblGrid>
      <w:tr w:rsidR="00AF2941" w:rsidRPr="00AF2941" w14:paraId="56DB0B4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8CEF2" w14:textId="77777777" w:rsidR="00AF2941" w:rsidRPr="00AF2941" w:rsidRDefault="00AF2941" w:rsidP="00AF2941">
            <w:r w:rsidRPr="00AF2941">
              <w:rPr>
                <w:b/>
                <w:bCs/>
              </w:rPr>
              <w:t>Problem Domain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7FB79" w14:textId="77777777" w:rsidR="00AF2941" w:rsidRPr="00AF2941" w:rsidRDefault="00AF2941" w:rsidP="00AF2941">
            <w:r w:rsidRPr="00AF2941">
              <w:rPr>
                <w:b/>
                <w:bCs/>
              </w:rPr>
              <w:t>Evaluated Algorithms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71777" w14:textId="77777777" w:rsidR="00AF2941" w:rsidRPr="00AF2941" w:rsidRDefault="00AF2941" w:rsidP="00AF2941">
            <w:r w:rsidRPr="00AF2941">
              <w:rPr>
                <w:b/>
                <w:bCs/>
              </w:rPr>
              <w:t>Selected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C0727" w14:textId="77777777" w:rsidR="00AF2941" w:rsidRPr="00AF2941" w:rsidRDefault="00AF2941" w:rsidP="00AF2941">
            <w:r w:rsidRPr="00AF2941">
              <w:rPr>
                <w:b/>
                <w:bCs/>
              </w:rPr>
              <w:t>Selection Justification</w:t>
            </w:r>
          </w:p>
        </w:tc>
      </w:tr>
      <w:tr w:rsidR="00AF2941" w:rsidRPr="00AF2941" w14:paraId="6BC66C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B9D46" w14:textId="77777777" w:rsidR="00AF2941" w:rsidRPr="00AF2941" w:rsidRDefault="00AF2941" w:rsidP="00AF2941">
            <w:r w:rsidRPr="00AF2941">
              <w:rPr>
                <w:b/>
                <w:bCs/>
              </w:rPr>
              <w:t>Yield Forecasting (Tabular Regression)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D5D0B" w14:textId="77777777" w:rsidR="00AF2941" w:rsidRPr="00AF2941" w:rsidRDefault="00AF2941" w:rsidP="00AF2941">
            <w:r w:rsidRPr="00AF2941">
              <w:t xml:space="preserve">Linear Regressor, Random Forest, </w:t>
            </w:r>
            <w:proofErr w:type="spellStart"/>
            <w:r w:rsidRPr="00AF2941">
              <w:t>XGBoost</w:t>
            </w:r>
            <w:proofErr w:type="spellEnd"/>
            <w:r w:rsidRPr="00AF2941">
              <w:t xml:space="preserve">, </w:t>
            </w:r>
            <w:proofErr w:type="spellStart"/>
            <w:r w:rsidRPr="00AF2941">
              <w:t>LightGBM</w:t>
            </w:r>
            <w:proofErr w:type="spellEnd"/>
            <w:r w:rsidRPr="00AF2941">
              <w:t>, MLP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76E4D" w14:textId="77777777" w:rsidR="00AF2941" w:rsidRPr="00AF2941" w:rsidRDefault="00AF2941" w:rsidP="00AF2941">
            <w:proofErr w:type="spellStart"/>
            <w:r w:rsidRPr="00AF2941">
              <w:rPr>
                <w:b/>
                <w:bCs/>
              </w:rPr>
              <w:t>LightGBM</w:t>
            </w:r>
            <w:proofErr w:type="spellEnd"/>
            <w:r w:rsidRPr="00AF2941">
              <w:rPr>
                <w:b/>
                <w:bCs/>
              </w:rPr>
              <w:t xml:space="preserve"> &amp; </w:t>
            </w:r>
            <w:proofErr w:type="spellStart"/>
            <w:r w:rsidRPr="00AF2941">
              <w:rPr>
                <w:b/>
                <w:bCs/>
              </w:rPr>
              <w:t>XGBoost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F4AD4" w14:textId="77777777" w:rsidR="00AF2941" w:rsidRPr="00AF2941" w:rsidRDefault="00AF2941" w:rsidP="00AF2941">
            <w:r w:rsidRPr="00AF2941">
              <w:rPr>
                <w:b/>
                <w:bCs/>
              </w:rPr>
              <w:t>Interpretability &amp; Speed:</w:t>
            </w:r>
            <w:r w:rsidRPr="00AF2941">
              <w:t xml:space="preserve"> Tree ensembles handle non-linear biological thresholds, missing values, and correlated weather metrics without extensive normalization. Fast inference allows low-cost cloud scaling. </w:t>
            </w:r>
          </w:p>
        </w:tc>
      </w:tr>
      <w:tr w:rsidR="00AF2941" w:rsidRPr="00AF2941" w14:paraId="4741FE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DE70E" w14:textId="77777777" w:rsidR="00AF2941" w:rsidRPr="00AF2941" w:rsidRDefault="00AF2941" w:rsidP="00AF2941">
            <w:r w:rsidRPr="00AF2941">
              <w:rPr>
                <w:b/>
                <w:bCs/>
              </w:rPr>
              <w:t>Crop Pathogen Detection (Vision 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5D430" w14:textId="77777777" w:rsidR="00AF2941" w:rsidRPr="00AF2941" w:rsidRDefault="00AF2941" w:rsidP="00AF2941">
            <w:r w:rsidRPr="00AF2941">
              <w:t xml:space="preserve">ResNet-50, </w:t>
            </w:r>
            <w:proofErr w:type="spellStart"/>
            <w:r w:rsidRPr="00AF2941">
              <w:t>ViT</w:t>
            </w:r>
            <w:proofErr w:type="spellEnd"/>
            <w:r w:rsidRPr="00AF2941">
              <w:t xml:space="preserve"> (Vision Transformer), MobileNetV4, EfficientNet-B0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9EF94" w14:textId="77777777" w:rsidR="00AF2941" w:rsidRPr="00AF2941" w:rsidRDefault="00AF2941" w:rsidP="00AF2941">
            <w:r w:rsidRPr="00AF2941">
              <w:rPr>
                <w:b/>
                <w:bCs/>
              </w:rPr>
              <w:t>MobileNetV4 / EfficientNet-B0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8FF2B" w14:textId="1D1D130B" w:rsidR="00AF2941" w:rsidRPr="00AF2941" w:rsidRDefault="00AF2941" w:rsidP="00AF2941">
            <w:r w:rsidRPr="00AF2941">
              <w:rPr>
                <w:b/>
                <w:bCs/>
              </w:rPr>
              <w:t>Scalability &amp; Edge Footprint:</w:t>
            </w:r>
            <w:r w:rsidRPr="00AF2941">
              <w:t xml:space="preserve"> </w:t>
            </w:r>
            <w:proofErr w:type="spellStart"/>
            <w:r w:rsidRPr="00AF2941">
              <w:t>ViT</w:t>
            </w:r>
            <w:proofErr w:type="spellEnd"/>
            <w:r w:rsidRPr="00AF2941">
              <w:t xml:space="preserve"> models demand compute resources unavailable on edge hardware. </w:t>
            </w:r>
            <w:proofErr w:type="spellStart"/>
            <w:r w:rsidRPr="00AF2941">
              <w:t>MobileNet</w:t>
            </w:r>
            <w:proofErr w:type="spellEnd"/>
            <w:r w:rsidRPr="00AF2941">
              <w:t xml:space="preserve"> delivers </w:t>
            </w:r>
            <m:oMath>
              <m:r>
                <w:rPr>
                  <w:rFonts w:ascii="Cambria Math" w:hAnsi="Cambria Math"/>
                </w:rPr>
                <m:t>&gt;94%</m:t>
              </m:r>
            </m:oMath>
            <w:r w:rsidRPr="00AF2941">
              <w:t xml:space="preserve"> Top-1 accuracy with low latency (</w:t>
            </w:r>
            <m:oMath>
              <m:r>
                <w:rPr>
                  <w:rFonts w:ascii="Cambria Math" w:hAnsi="Cambria Math"/>
                </w:rPr>
                <m:t>&lt;150</m:t>
              </m:r>
              <m:r>
                <m:rPr>
                  <m:nor/>
                </m:rPr>
                <m:t> ms</m:t>
              </m:r>
            </m:oMath>
            <w:r w:rsidRPr="00AF2941">
              <w:t xml:space="preserve">) </w:t>
            </w:r>
            <w:r w:rsidRPr="00AF2941">
              <w:lastRenderedPageBreak/>
              <w:t xml:space="preserve">on standard agricultural smartphones. </w:t>
            </w:r>
          </w:p>
        </w:tc>
      </w:tr>
    </w:tbl>
    <w:p w14:paraId="49DE5A16" w14:textId="77777777" w:rsidR="00AF2941" w:rsidRPr="00AF2941" w:rsidRDefault="00AF2941" w:rsidP="00AF2941">
      <w:pPr>
        <w:rPr>
          <w:b/>
          <w:bCs/>
        </w:rPr>
      </w:pPr>
      <w:r w:rsidRPr="00AF2941">
        <w:rPr>
          <w:b/>
          <w:bCs/>
        </w:rPr>
        <w:lastRenderedPageBreak/>
        <w:t>2.1 Justification Dimensions</w:t>
      </w:r>
    </w:p>
    <w:p w14:paraId="7232E577" w14:textId="77777777" w:rsidR="00AF2941" w:rsidRPr="00AF2941" w:rsidRDefault="00AF2941" w:rsidP="00AF2941">
      <w:pPr>
        <w:numPr>
          <w:ilvl w:val="0"/>
          <w:numId w:val="2"/>
        </w:numPr>
      </w:pPr>
      <w:r w:rsidRPr="00AF2941">
        <w:rPr>
          <w:b/>
          <w:bCs/>
        </w:rPr>
        <w:t>Model Interpretability:</w:t>
      </w:r>
      <w:r w:rsidRPr="00AF2941">
        <w:t xml:space="preserve"> Agronomists must verify that a low yield prediction is driven by true stress indicators (e.g., sustained temperature drops during flowering) rather than spurious statistical noise. Tree models directly expose feature importance and SHAP values. </w:t>
      </w:r>
    </w:p>
    <w:p w14:paraId="259A0084" w14:textId="77777777" w:rsidR="00AF2941" w:rsidRPr="00AF2941" w:rsidRDefault="00AF2941" w:rsidP="00AF2941">
      <w:pPr>
        <w:numPr>
          <w:ilvl w:val="0"/>
          <w:numId w:val="2"/>
        </w:numPr>
      </w:pPr>
      <w:r w:rsidRPr="00AF2941">
        <w:rPr>
          <w:b/>
          <w:bCs/>
        </w:rPr>
        <w:t>Inference Speed &amp; Edge Compatibility:</w:t>
      </w:r>
      <w:r w:rsidRPr="00AF2941">
        <w:t xml:space="preserve"> Vision models deployed to field devices must execute offline without continuous cloud dependency. </w:t>
      </w:r>
    </w:p>
    <w:p w14:paraId="20128C37" w14:textId="77777777" w:rsidR="00AF2941" w:rsidRPr="00AF2941" w:rsidRDefault="00AF2941" w:rsidP="00AF2941">
      <w:pPr>
        <w:numPr>
          <w:ilvl w:val="0"/>
          <w:numId w:val="2"/>
        </w:numPr>
      </w:pPr>
      <w:r w:rsidRPr="00AF2941">
        <w:rPr>
          <w:b/>
          <w:bCs/>
        </w:rPr>
        <w:t>Resource Scalability:</w:t>
      </w:r>
      <w:r w:rsidRPr="00AF2941">
        <w:t xml:space="preserve"> Training lightweight gradient-boosted trees and compact CNNs reduces training compute costs during scheduled seasonal retraining cycles. </w:t>
      </w:r>
    </w:p>
    <w:p w14:paraId="0299DFAB" w14:textId="77777777" w:rsidR="00AF2941" w:rsidRPr="00AF2941" w:rsidRDefault="00AF2941" w:rsidP="00AF2941">
      <w:pPr>
        <w:rPr>
          <w:b/>
          <w:bCs/>
        </w:rPr>
      </w:pPr>
      <w:r w:rsidRPr="00AF2941">
        <w:rPr>
          <w:b/>
          <w:bCs/>
        </w:rPr>
        <w:t>3. Comprehensive Evaluation Metrics in Agribusiness</w:t>
      </w:r>
    </w:p>
    <w:p w14:paraId="642653BF" w14:textId="77777777" w:rsidR="00AF2941" w:rsidRPr="00AF2941" w:rsidRDefault="00AF2941" w:rsidP="00AF2941">
      <w:r w:rsidRPr="00AF2941">
        <w:t xml:space="preserve">General-purpose ML metrics can obscure practical agricultural risks. Evaluation must pair statistical rigor with field domain requirements: </w:t>
      </w:r>
    </w:p>
    <w:p w14:paraId="2D67C22C" w14:textId="77777777" w:rsidR="00AF2941" w:rsidRPr="00AF2941" w:rsidRDefault="00AF2941" w:rsidP="00AF2941">
      <w:pPr>
        <w:rPr>
          <w:b/>
          <w:bCs/>
        </w:rPr>
      </w:pPr>
      <w:r w:rsidRPr="00AF2941">
        <w:rPr>
          <w:b/>
          <w:bCs/>
        </w:rPr>
        <w:t>3.1 Standard Statistical Metrics</w:t>
      </w:r>
    </w:p>
    <w:p w14:paraId="0090DF2A" w14:textId="77777777" w:rsidR="00AF2941" w:rsidRPr="00AF2941" w:rsidRDefault="00AF2941" w:rsidP="00AF2941">
      <w:pPr>
        <w:numPr>
          <w:ilvl w:val="0"/>
          <w:numId w:val="3"/>
        </w:numPr>
      </w:pPr>
      <w:r w:rsidRPr="00AF2941">
        <w:rPr>
          <w:b/>
          <w:bCs/>
        </w:rPr>
        <w:t>Regression (Yield Prediction):</w:t>
      </w:r>
    </w:p>
    <w:p w14:paraId="50CE052E" w14:textId="77777777" w:rsidR="00AF2941" w:rsidRPr="00AF2941" w:rsidRDefault="00AF2941" w:rsidP="00AF2941">
      <w:pPr>
        <w:numPr>
          <w:ilvl w:val="1"/>
          <w:numId w:val="3"/>
        </w:numPr>
      </w:pPr>
      <w:r w:rsidRPr="00AF2941">
        <w:rPr>
          <w:b/>
          <w:bCs/>
        </w:rPr>
        <w:t>Root Mean Squared Error (RMSE):</w:t>
      </w:r>
      <w:r w:rsidRPr="00AF2941">
        <w:t xml:space="preserve"> Penalizes large deviations heavily, ensuring the model avoids catastrophic volume miscalculations. </w:t>
      </w:r>
    </w:p>
    <w:p w14:paraId="0AA99506" w14:textId="77777777" w:rsidR="00AF2941" w:rsidRPr="00AF2941" w:rsidRDefault="00AF2941" w:rsidP="00AF2941">
      <w:pPr>
        <w:numPr>
          <w:ilvl w:val="1"/>
          <w:numId w:val="3"/>
        </w:numPr>
      </w:pPr>
      <w:r w:rsidRPr="00AF2941">
        <w:rPr>
          <w:b/>
          <w:bCs/>
        </w:rPr>
        <w:t>Mean Absolute Error (MAE):</w:t>
      </w:r>
      <w:r w:rsidRPr="00AF2941">
        <w:t xml:space="preserve"> Reflects expected baseline yield error in real-world units (</w:t>
      </w:r>
      <m:oMath>
        <m:r>
          <m:rPr>
            <m:nor/>
          </m:rPr>
          <m:t>metric tons per hectare</m:t>
        </m:r>
      </m:oMath>
      <w:r w:rsidRPr="00AF2941">
        <w:t xml:space="preserve">). </w:t>
      </w:r>
    </w:p>
    <w:p w14:paraId="26C6C7EB" w14:textId="77777777" w:rsidR="00AF2941" w:rsidRPr="00AF2941" w:rsidRDefault="00AF2941" w:rsidP="00AF2941">
      <w:pPr>
        <w:numPr>
          <w:ilvl w:val="0"/>
          <w:numId w:val="3"/>
        </w:numPr>
      </w:pPr>
      <w:r w:rsidRPr="00AF2941">
        <w:rPr>
          <w:b/>
          <w:bCs/>
        </w:rPr>
        <w:t>Classification (Pathogen Detection):</w:t>
      </w:r>
    </w:p>
    <w:p w14:paraId="32F059D0" w14:textId="77777777" w:rsidR="00AF2941" w:rsidRPr="00AF2941" w:rsidRDefault="00AF2941" w:rsidP="00AF2941">
      <w:pPr>
        <w:numPr>
          <w:ilvl w:val="1"/>
          <w:numId w:val="3"/>
        </w:numPr>
      </w:pPr>
      <w:r w:rsidRPr="00AF2941">
        <w:rPr>
          <w:b/>
          <w:bCs/>
        </w:rPr>
        <w:t>Precision &amp; Recall:</w:t>
      </w:r>
      <w:r w:rsidRPr="00AF2941">
        <w:t xml:space="preserve"> Tracks false alarms versus missed infections. </w:t>
      </w:r>
    </w:p>
    <w:p w14:paraId="49B2596D" w14:textId="77777777" w:rsidR="00AF2941" w:rsidRPr="00AF2941" w:rsidRDefault="00AF2941" w:rsidP="00AF2941">
      <w:pPr>
        <w:numPr>
          <w:ilvl w:val="1"/>
          <w:numId w:val="3"/>
        </w:numPr>
      </w:pPr>
      <w:r w:rsidRPr="00AF2941">
        <w:rPr>
          <w:b/>
          <w:bCs/>
        </w:rPr>
        <w:t>Macro F1-Score:</w:t>
      </w:r>
      <w:r w:rsidRPr="00AF2941">
        <w:t xml:space="preserve"> Prevents majority healthy-crop samples from artificially inflating accuracy metrics over rare disease outbreaks. </w:t>
      </w:r>
    </w:p>
    <w:p w14:paraId="5A1D94C5" w14:textId="77777777" w:rsidR="00AF2941" w:rsidRPr="00AF2941" w:rsidRDefault="00AF2941" w:rsidP="00AF2941">
      <w:pPr>
        <w:rPr>
          <w:b/>
          <w:bCs/>
        </w:rPr>
      </w:pPr>
      <w:r w:rsidRPr="00AF2941">
        <w:rPr>
          <w:b/>
          <w:bCs/>
        </w:rPr>
        <w:t>3.2 Domain-Specific Agribusiness Metrics</w:t>
      </w:r>
    </w:p>
    <w:p w14:paraId="3BE1322B" w14:textId="77777777" w:rsidR="00AF2941" w:rsidRPr="00AF2941" w:rsidRDefault="00AF2941" w:rsidP="00AF2941">
      <w:pPr>
        <w:numPr>
          <w:ilvl w:val="0"/>
          <w:numId w:val="4"/>
        </w:numPr>
      </w:pPr>
      <w:r w:rsidRPr="00AF2941">
        <w:rPr>
          <w:b/>
          <w:bCs/>
        </w:rPr>
        <w:t>Mean Absolute Percentage Error (MAPE):</w:t>
      </w:r>
    </w:p>
    <w:p w14:paraId="494E64FA" w14:textId="76BC5C85" w:rsidR="00AF2941" w:rsidRPr="00AF2941" w:rsidRDefault="00AF2941" w:rsidP="00AF2941">
      <m:oMathPara>
        <m:oMath>
          <m:r>
            <m:rPr>
              <m:nor/>
            </m:rPr>
            <w:lastRenderedPageBreak/>
            <m:t>MAPE</m:t>
          </m:r>
          <m: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oMath>
      </m:oMathPara>
    </w:p>
    <w:p w14:paraId="5F849DFD" w14:textId="77777777" w:rsidR="00AF2941" w:rsidRPr="00AF2941" w:rsidRDefault="00AF2941" w:rsidP="00AF2941">
      <w:r w:rsidRPr="00AF2941">
        <w:t xml:space="preserve">Provides agricultural logistics managers with percentage-variance forecasts required for commodity hedging and cold storage contracts. </w:t>
      </w:r>
    </w:p>
    <w:p w14:paraId="7DADE493" w14:textId="5CA9A65D" w:rsidR="00AF2941" w:rsidRPr="00AF2941" w:rsidRDefault="00AF2941" w:rsidP="00AF2941">
      <w:pPr>
        <w:numPr>
          <w:ilvl w:val="0"/>
          <w:numId w:val="4"/>
        </w:numPr>
      </w:pPr>
      <w:r w:rsidRPr="00AF2941">
        <w:rPr>
          <w:b/>
          <w:bCs/>
        </w:rPr>
        <w:t>Yield Tolerance Accuracy (</w:t>
      </w:r>
      <m:oMath>
        <m:r>
          <w:rPr>
            <w:rFonts w:ascii="Cambria Math" w:hAnsi="Cambria Math"/>
          </w:rPr>
          <m:t>±10%</m:t>
        </m:r>
      </m:oMath>
      <w:r w:rsidRPr="00AF2941">
        <w:rPr>
          <w:b/>
          <w:bCs/>
        </w:rPr>
        <w:t xml:space="preserve"> Band):</w:t>
      </w:r>
      <w:r w:rsidRPr="00AF2941">
        <w:t xml:space="preserve"> Measures the proportion of field parcels where predicted yield falls within an operationally acceptable </w:t>
      </w:r>
      <m:oMath>
        <m:r>
          <w:rPr>
            <w:rFonts w:ascii="Cambria Math" w:hAnsi="Cambria Math"/>
          </w:rPr>
          <m:t>±10%</m:t>
        </m:r>
      </m:oMath>
      <w:r w:rsidRPr="00AF2941">
        <w:t xml:space="preserve"> error margin of actual harvested tonnage. </w:t>
      </w:r>
    </w:p>
    <w:p w14:paraId="1326CA4D" w14:textId="4B206825" w:rsidR="00AF2941" w:rsidRPr="00AF2941" w:rsidRDefault="00AF2941" w:rsidP="00AF2941">
      <w:pPr>
        <w:numPr>
          <w:ilvl w:val="0"/>
          <w:numId w:val="4"/>
        </w:numPr>
      </w:pPr>
      <w:r w:rsidRPr="00AF2941">
        <w:rPr>
          <w:b/>
          <w:bCs/>
        </w:rPr>
        <w:t>Asymmetric Disease Cost Function:</w:t>
      </w:r>
      <w:r w:rsidRPr="00AF2941">
        <w:t xml:space="preserve"> A false negative (missing a fungal pathogen outbreak) leads to crop loss across an entire parcel, while a false positive leads only to an unnecessary manual inspection. The decision threshold is calibrated to penalize false negatives with a </w:t>
      </w:r>
      <m:oMath>
        <m:r>
          <w:rPr>
            <w:rFonts w:ascii="Cambria Math" w:hAnsi="Cambria Math"/>
          </w:rPr>
          <m:t>5:1</m:t>
        </m:r>
      </m:oMath>
      <w:r w:rsidRPr="00AF2941">
        <w:t xml:space="preserve"> loss weight relative to false positives. </w:t>
      </w:r>
    </w:p>
    <w:p w14:paraId="522B98DB" w14:textId="77777777" w:rsidR="00AF2941" w:rsidRPr="00AF2941" w:rsidRDefault="00AF2941" w:rsidP="00AF2941">
      <w:pPr>
        <w:rPr>
          <w:b/>
          <w:bCs/>
        </w:rPr>
      </w:pPr>
      <w:r w:rsidRPr="00AF2941">
        <w:rPr>
          <w:b/>
          <w:bCs/>
        </w:rPr>
        <w:t>4. Hyperparameter Tuning &amp; Improvement Strategies</w:t>
      </w:r>
    </w:p>
    <w:p w14:paraId="6D93DBD4" w14:textId="77777777" w:rsidR="00AF2941" w:rsidRPr="00AF2941" w:rsidRDefault="00AF2941" w:rsidP="00AF2941">
      <w:r w:rsidRPr="00AF2941">
        <w:t xml:space="preserve">Systematic tuning is required to prevent overfitting to specific seasonal cycles or field parcels. </w:t>
      </w:r>
    </w:p>
    <w:p w14:paraId="5C653EC9" w14:textId="77777777" w:rsidR="00AF2941" w:rsidRPr="00AF2941" w:rsidRDefault="00AF2941" w:rsidP="00AF2941">
      <w:pPr>
        <w:rPr>
          <w:b/>
          <w:bCs/>
        </w:rPr>
      </w:pPr>
      <w:r w:rsidRPr="00AF2941">
        <w:rPr>
          <w:b/>
          <w:bCs/>
        </w:rPr>
        <w:t>4.1 Hyperparameter Optimization Framework</w:t>
      </w:r>
    </w:p>
    <w:p w14:paraId="33269F14" w14:textId="77777777" w:rsidR="00AF2941" w:rsidRPr="00AF2941" w:rsidRDefault="00AF2941" w:rsidP="00AF2941">
      <w:pPr>
        <w:numPr>
          <w:ilvl w:val="0"/>
          <w:numId w:val="5"/>
        </w:numPr>
      </w:pPr>
      <w:r w:rsidRPr="00AF2941">
        <w:rPr>
          <w:b/>
          <w:bCs/>
        </w:rPr>
        <w:t xml:space="preserve">Bayesian Optimization via </w:t>
      </w:r>
      <w:proofErr w:type="spellStart"/>
      <w:r w:rsidRPr="00AF2941">
        <w:rPr>
          <w:b/>
          <w:bCs/>
        </w:rPr>
        <w:t>Optuna</w:t>
      </w:r>
      <w:proofErr w:type="spellEnd"/>
      <w:r w:rsidRPr="00AF2941">
        <w:rPr>
          <w:b/>
          <w:bCs/>
        </w:rPr>
        <w:t>:</w:t>
      </w:r>
      <w:r w:rsidRPr="00AF2941">
        <w:t xml:space="preserve"> Preferred over Grid Search or Random Search due to its efficient exploration of continuous and categorical parameter spaces. </w:t>
      </w:r>
    </w:p>
    <w:p w14:paraId="6BB197FB" w14:textId="77777777" w:rsidR="00AF2941" w:rsidRPr="00AF2941" w:rsidRDefault="00AF2941" w:rsidP="00AF2941">
      <w:pPr>
        <w:numPr>
          <w:ilvl w:val="0"/>
          <w:numId w:val="5"/>
        </w:numPr>
      </w:pPr>
      <w:r w:rsidRPr="00AF2941">
        <w:rPr>
          <w:b/>
          <w:bCs/>
        </w:rPr>
        <w:t>Key Tuning Targets (Yield Predictor):</w:t>
      </w:r>
    </w:p>
    <w:p w14:paraId="17207099" w14:textId="300BD1A7" w:rsidR="00AF2941" w:rsidRPr="00AF2941" w:rsidRDefault="00AF2941" w:rsidP="00AF2941">
      <w:pPr>
        <w:numPr>
          <w:ilvl w:val="1"/>
          <w:numId w:val="5"/>
        </w:numPr>
      </w:pPr>
      <w:proofErr w:type="spellStart"/>
      <w:r w:rsidRPr="00AF2941">
        <w:t>learning_rate</w:t>
      </w:r>
      <w:proofErr w:type="spellEnd"/>
      <w:r w:rsidRPr="00AF2941">
        <w:t xml:space="preserve"> (</w:t>
      </w:r>
      <m:oMath>
        <m:r>
          <w:rPr>
            <w:rFonts w:ascii="Cambria Math" w:hAnsi="Cambria Math"/>
          </w:rPr>
          <m:t>0.01-0.1</m:t>
        </m:r>
      </m:oMath>
      <w:r w:rsidRPr="00AF2941">
        <w:t xml:space="preserve">): Controls gradient descent convergence rates. </w:t>
      </w:r>
    </w:p>
    <w:p w14:paraId="528C4D29" w14:textId="77639528" w:rsidR="00AF2941" w:rsidRPr="00AF2941" w:rsidRDefault="00AF2941" w:rsidP="00AF2941">
      <w:pPr>
        <w:numPr>
          <w:ilvl w:val="1"/>
          <w:numId w:val="5"/>
        </w:numPr>
      </w:pPr>
      <w:proofErr w:type="spellStart"/>
      <w:r w:rsidRPr="00AF2941">
        <w:t>max_depth</w:t>
      </w:r>
      <w:proofErr w:type="spellEnd"/>
      <w:r w:rsidRPr="00AF2941">
        <w:t xml:space="preserve"> (</w:t>
      </w:r>
      <m:oMath>
        <m:r>
          <w:rPr>
            <w:rFonts w:ascii="Cambria Math" w:hAnsi="Cambria Math"/>
          </w:rPr>
          <m:t>3-8</m:t>
        </m:r>
      </m:oMath>
      <w:r w:rsidRPr="00AF2941">
        <w:t xml:space="preserve">): Constrains tree complexity to avoid memorizing individual parcel IDs. </w:t>
      </w:r>
    </w:p>
    <w:p w14:paraId="6B7904D8" w14:textId="2E05D74A" w:rsidR="00AF2941" w:rsidRPr="00AF2941" w:rsidRDefault="00AF2941" w:rsidP="00AF2941">
      <w:pPr>
        <w:numPr>
          <w:ilvl w:val="1"/>
          <w:numId w:val="5"/>
        </w:numPr>
      </w:pPr>
      <w:r w:rsidRPr="00AF2941">
        <w:t xml:space="preserve">subsample &amp; </w:t>
      </w:r>
      <w:proofErr w:type="spellStart"/>
      <w:r w:rsidRPr="00AF2941">
        <w:t>colsample_bytree</w:t>
      </w:r>
      <w:proofErr w:type="spellEnd"/>
      <w:r w:rsidRPr="00AF2941">
        <w:t xml:space="preserve"> (</w:t>
      </w:r>
      <m:oMath>
        <m:r>
          <w:rPr>
            <w:rFonts w:ascii="Cambria Math" w:hAnsi="Cambria Math"/>
          </w:rPr>
          <m:t>0.6-0.9</m:t>
        </m:r>
      </m:oMath>
      <w:r w:rsidRPr="00AF2941">
        <w:t xml:space="preserve">): Adds stochastic regularization to counteract local sensor noise. </w:t>
      </w:r>
    </w:p>
    <w:p w14:paraId="1CBBC257" w14:textId="7FAEF77F" w:rsidR="00AF2941" w:rsidRPr="00AF2941" w:rsidRDefault="00AF2941" w:rsidP="00AF2941">
      <w:pPr>
        <w:numPr>
          <w:ilvl w:val="1"/>
          <w:numId w:val="5"/>
        </w:numPr>
      </w:pPr>
      <w:proofErr w:type="spellStart"/>
      <w:r w:rsidRPr="00AF2941">
        <w:t>reg_alpha</w:t>
      </w:r>
      <w:proofErr w:type="spellEnd"/>
      <w:r w:rsidRPr="00AF2941">
        <w:t xml:space="preserve">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AF2941">
        <w:t>) &amp; reg_lambda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AF2941">
        <w:t xml:space="preserve">): Prunes uninformative environmental variables. </w:t>
      </w:r>
    </w:p>
    <w:p w14:paraId="6A1B3E6C" w14:textId="77777777" w:rsidR="00AF2941" w:rsidRPr="00AF2941" w:rsidRDefault="00AF2941" w:rsidP="00AF2941">
      <w:r w:rsidRPr="00AF2941">
        <w:t>Python</w:t>
      </w:r>
    </w:p>
    <w:p w14:paraId="3236A5A1" w14:textId="77777777" w:rsidR="00AF2941" w:rsidRPr="00AF2941" w:rsidRDefault="00AF2941" w:rsidP="00AF2941">
      <w:r w:rsidRPr="00AF2941">
        <w:t># Sample Conceptual Tuning Configuration (</w:t>
      </w:r>
      <w:proofErr w:type="spellStart"/>
      <w:r w:rsidRPr="00AF2941">
        <w:t>Optuna</w:t>
      </w:r>
      <w:proofErr w:type="spellEnd"/>
      <w:r w:rsidRPr="00AF2941">
        <w:t xml:space="preserve"> with </w:t>
      </w:r>
      <w:proofErr w:type="spellStart"/>
      <w:r w:rsidRPr="00AF2941">
        <w:t>LightGBM</w:t>
      </w:r>
      <w:proofErr w:type="spellEnd"/>
      <w:r w:rsidRPr="00AF2941">
        <w:t>)</w:t>
      </w:r>
    </w:p>
    <w:p w14:paraId="757CD6A5" w14:textId="77777777" w:rsidR="00AF2941" w:rsidRPr="00AF2941" w:rsidRDefault="00AF2941" w:rsidP="00AF2941">
      <w:r w:rsidRPr="00AF2941">
        <w:t>def objective(trial):</w:t>
      </w:r>
    </w:p>
    <w:p w14:paraId="51436AE1" w14:textId="77777777" w:rsidR="00AF2941" w:rsidRPr="00AF2941" w:rsidRDefault="00AF2941" w:rsidP="00AF2941">
      <w:r w:rsidRPr="00AF2941">
        <w:t xml:space="preserve">    params = {</w:t>
      </w:r>
    </w:p>
    <w:p w14:paraId="22682C28" w14:textId="77777777" w:rsidR="00AF2941" w:rsidRPr="00AF2941" w:rsidRDefault="00AF2941" w:rsidP="00AF2941">
      <w:r w:rsidRPr="00AF2941">
        <w:lastRenderedPageBreak/>
        <w:t xml:space="preserve">        '</w:t>
      </w:r>
      <w:proofErr w:type="spellStart"/>
      <w:r w:rsidRPr="00AF2941">
        <w:t>n_estimators</w:t>
      </w:r>
      <w:proofErr w:type="spellEnd"/>
      <w:r w:rsidRPr="00AF2941">
        <w:t xml:space="preserve">': </w:t>
      </w:r>
      <w:proofErr w:type="spellStart"/>
      <w:proofErr w:type="gramStart"/>
      <w:r w:rsidRPr="00AF2941">
        <w:t>trial.suggest</w:t>
      </w:r>
      <w:proofErr w:type="gramEnd"/>
      <w:r w:rsidRPr="00AF2941">
        <w:t>_</w:t>
      </w:r>
      <w:proofErr w:type="gramStart"/>
      <w:r w:rsidRPr="00AF2941">
        <w:t>int</w:t>
      </w:r>
      <w:proofErr w:type="spellEnd"/>
      <w:r w:rsidRPr="00AF2941">
        <w:t>(</w:t>
      </w:r>
      <w:proofErr w:type="gramEnd"/>
      <w:r w:rsidRPr="00AF2941">
        <w:t>'</w:t>
      </w:r>
      <w:proofErr w:type="spellStart"/>
      <w:r w:rsidRPr="00AF2941">
        <w:t>n_estimators</w:t>
      </w:r>
      <w:proofErr w:type="spellEnd"/>
      <w:r w:rsidRPr="00AF2941">
        <w:t>', 100, 1000),</w:t>
      </w:r>
    </w:p>
    <w:p w14:paraId="1172BC06" w14:textId="77777777" w:rsidR="00AF2941" w:rsidRPr="00AF2941" w:rsidRDefault="00AF2941" w:rsidP="00AF2941">
      <w:r w:rsidRPr="00AF2941">
        <w:t xml:space="preserve">        '</w:t>
      </w:r>
      <w:proofErr w:type="spellStart"/>
      <w:proofErr w:type="gramStart"/>
      <w:r w:rsidRPr="00AF2941">
        <w:t>learning</w:t>
      </w:r>
      <w:proofErr w:type="gramEnd"/>
      <w:r w:rsidRPr="00AF2941">
        <w:t>_rate</w:t>
      </w:r>
      <w:proofErr w:type="spellEnd"/>
      <w:r w:rsidRPr="00AF2941">
        <w:t xml:space="preserve">': </w:t>
      </w:r>
      <w:proofErr w:type="spellStart"/>
      <w:proofErr w:type="gramStart"/>
      <w:r w:rsidRPr="00AF2941">
        <w:t>trial.suggest</w:t>
      </w:r>
      <w:proofErr w:type="gramEnd"/>
      <w:r w:rsidRPr="00AF2941">
        <w:t>_</w:t>
      </w:r>
      <w:proofErr w:type="gramStart"/>
      <w:r w:rsidRPr="00AF2941">
        <w:t>float</w:t>
      </w:r>
      <w:proofErr w:type="spellEnd"/>
      <w:r w:rsidRPr="00AF2941">
        <w:t>(</w:t>
      </w:r>
      <w:proofErr w:type="gramEnd"/>
      <w:r w:rsidRPr="00AF2941">
        <w:t>'</w:t>
      </w:r>
      <w:proofErr w:type="spellStart"/>
      <w:r w:rsidRPr="00AF2941">
        <w:t>learning_rate</w:t>
      </w:r>
      <w:proofErr w:type="spellEnd"/>
      <w:r w:rsidRPr="00AF2941">
        <w:t>', 0.01, 0.1, log=True),</w:t>
      </w:r>
    </w:p>
    <w:p w14:paraId="79A3DC36" w14:textId="77777777" w:rsidR="00AF2941" w:rsidRPr="00AF2941" w:rsidRDefault="00AF2941" w:rsidP="00AF2941">
      <w:r w:rsidRPr="00AF2941">
        <w:t xml:space="preserve">        '</w:t>
      </w:r>
      <w:proofErr w:type="spellStart"/>
      <w:proofErr w:type="gramStart"/>
      <w:r w:rsidRPr="00AF2941">
        <w:t>max</w:t>
      </w:r>
      <w:proofErr w:type="gramEnd"/>
      <w:r w:rsidRPr="00AF2941">
        <w:t>_depth</w:t>
      </w:r>
      <w:proofErr w:type="spellEnd"/>
      <w:r w:rsidRPr="00AF2941">
        <w:t xml:space="preserve">': </w:t>
      </w:r>
      <w:proofErr w:type="spellStart"/>
      <w:proofErr w:type="gramStart"/>
      <w:r w:rsidRPr="00AF2941">
        <w:t>trial.suggest</w:t>
      </w:r>
      <w:proofErr w:type="gramEnd"/>
      <w:r w:rsidRPr="00AF2941">
        <w:t>_</w:t>
      </w:r>
      <w:proofErr w:type="gramStart"/>
      <w:r w:rsidRPr="00AF2941">
        <w:t>int</w:t>
      </w:r>
      <w:proofErr w:type="spellEnd"/>
      <w:r w:rsidRPr="00AF2941">
        <w:t>(</w:t>
      </w:r>
      <w:proofErr w:type="gramEnd"/>
      <w:r w:rsidRPr="00AF2941">
        <w:t>'</w:t>
      </w:r>
      <w:proofErr w:type="spellStart"/>
      <w:r w:rsidRPr="00AF2941">
        <w:t>max_depth</w:t>
      </w:r>
      <w:proofErr w:type="spellEnd"/>
      <w:r w:rsidRPr="00AF2941">
        <w:t>', 3, 8),</w:t>
      </w:r>
    </w:p>
    <w:p w14:paraId="1E440000" w14:textId="77777777" w:rsidR="00AF2941" w:rsidRPr="00AF2941" w:rsidRDefault="00AF2941" w:rsidP="00AF2941">
      <w:r w:rsidRPr="00AF2941">
        <w:t xml:space="preserve">        'subsample': </w:t>
      </w:r>
      <w:proofErr w:type="spellStart"/>
      <w:proofErr w:type="gramStart"/>
      <w:r w:rsidRPr="00AF2941">
        <w:t>trial.suggest</w:t>
      </w:r>
      <w:proofErr w:type="gramEnd"/>
      <w:r w:rsidRPr="00AF2941">
        <w:t>_</w:t>
      </w:r>
      <w:proofErr w:type="gramStart"/>
      <w:r w:rsidRPr="00AF2941">
        <w:t>float</w:t>
      </w:r>
      <w:proofErr w:type="spellEnd"/>
      <w:r w:rsidRPr="00AF2941">
        <w:t>(</w:t>
      </w:r>
      <w:proofErr w:type="gramEnd"/>
      <w:r w:rsidRPr="00AF2941">
        <w:t>'subsample', 0.6, 0.9),</w:t>
      </w:r>
    </w:p>
    <w:p w14:paraId="31C0C78F" w14:textId="77777777" w:rsidR="00AF2941" w:rsidRPr="00AF2941" w:rsidRDefault="00AF2941" w:rsidP="00AF2941">
      <w:r w:rsidRPr="00AF2941">
        <w:t xml:space="preserve">        '</w:t>
      </w:r>
      <w:proofErr w:type="spellStart"/>
      <w:proofErr w:type="gramStart"/>
      <w:r w:rsidRPr="00AF2941">
        <w:t>reg</w:t>
      </w:r>
      <w:proofErr w:type="gramEnd"/>
      <w:r w:rsidRPr="00AF2941">
        <w:t>_lambda</w:t>
      </w:r>
      <w:proofErr w:type="spellEnd"/>
      <w:r w:rsidRPr="00AF2941">
        <w:t xml:space="preserve">': </w:t>
      </w:r>
      <w:proofErr w:type="spellStart"/>
      <w:proofErr w:type="gramStart"/>
      <w:r w:rsidRPr="00AF2941">
        <w:t>trial.suggest</w:t>
      </w:r>
      <w:proofErr w:type="gramEnd"/>
      <w:r w:rsidRPr="00AF2941">
        <w:t>_</w:t>
      </w:r>
      <w:proofErr w:type="gramStart"/>
      <w:r w:rsidRPr="00AF2941">
        <w:t>float</w:t>
      </w:r>
      <w:proofErr w:type="spellEnd"/>
      <w:r w:rsidRPr="00AF2941">
        <w:t>(</w:t>
      </w:r>
      <w:proofErr w:type="gramEnd"/>
      <w:r w:rsidRPr="00AF2941">
        <w:t>'</w:t>
      </w:r>
      <w:proofErr w:type="spellStart"/>
      <w:r w:rsidRPr="00AF2941">
        <w:t>reg_lambda</w:t>
      </w:r>
      <w:proofErr w:type="spellEnd"/>
      <w:r w:rsidRPr="00AF2941">
        <w:t>', 1e-3, 10.0, log=True)</w:t>
      </w:r>
    </w:p>
    <w:p w14:paraId="4BB47E55" w14:textId="77777777" w:rsidR="00AF2941" w:rsidRPr="00AF2941" w:rsidRDefault="00AF2941" w:rsidP="00AF2941">
      <w:r w:rsidRPr="00AF2941">
        <w:t xml:space="preserve">    }</w:t>
      </w:r>
    </w:p>
    <w:p w14:paraId="665F645C" w14:textId="77777777" w:rsidR="00AF2941" w:rsidRPr="00AF2941" w:rsidRDefault="00AF2941" w:rsidP="00AF2941">
      <w:r w:rsidRPr="00AF2941">
        <w:t xml:space="preserve">    # Evaluated using Spatial-Group-</w:t>
      </w:r>
      <w:proofErr w:type="spellStart"/>
      <w:r w:rsidRPr="00AF2941">
        <w:t>KFold</w:t>
      </w:r>
      <w:proofErr w:type="spellEnd"/>
      <w:r w:rsidRPr="00AF2941">
        <w:t xml:space="preserve"> Cross Validation</w:t>
      </w:r>
    </w:p>
    <w:p w14:paraId="749A0352" w14:textId="77777777" w:rsidR="00AF2941" w:rsidRPr="00AF2941" w:rsidRDefault="00AF2941" w:rsidP="00AF2941">
      <w:r w:rsidRPr="00AF2941">
        <w:t xml:space="preserve">    return </w:t>
      </w:r>
      <w:proofErr w:type="spellStart"/>
      <w:r w:rsidRPr="00AF2941">
        <w:t>evaluate_model</w:t>
      </w:r>
      <w:proofErr w:type="spellEnd"/>
      <w:r w:rsidRPr="00AF2941">
        <w:t>(params)</w:t>
      </w:r>
    </w:p>
    <w:p w14:paraId="537E6230" w14:textId="77777777" w:rsidR="00AF2941" w:rsidRPr="00AF2941" w:rsidRDefault="00AF2941" w:rsidP="00AF2941">
      <w:pPr>
        <w:rPr>
          <w:b/>
          <w:bCs/>
        </w:rPr>
      </w:pPr>
      <w:r w:rsidRPr="00AF2941">
        <w:rPr>
          <w:b/>
          <w:bCs/>
        </w:rPr>
        <w:t xml:space="preserve">4.2 </w:t>
      </w:r>
      <w:proofErr w:type="spellStart"/>
      <w:r w:rsidRPr="00AF2941">
        <w:rPr>
          <w:b/>
          <w:bCs/>
        </w:rPr>
        <w:t>Ensembling</w:t>
      </w:r>
      <w:proofErr w:type="spellEnd"/>
      <w:r w:rsidRPr="00AF2941">
        <w:rPr>
          <w:b/>
          <w:bCs/>
        </w:rPr>
        <w:t xml:space="preserve"> and Model Refinement</w:t>
      </w:r>
    </w:p>
    <w:p w14:paraId="3289BFF4" w14:textId="77777777" w:rsidR="00AF2941" w:rsidRPr="00AF2941" w:rsidRDefault="00AF2941" w:rsidP="00AF2941">
      <w:pPr>
        <w:numPr>
          <w:ilvl w:val="0"/>
          <w:numId w:val="6"/>
        </w:numPr>
      </w:pPr>
      <w:r w:rsidRPr="00AF2941">
        <w:rPr>
          <w:b/>
          <w:bCs/>
        </w:rPr>
        <w:t>Stacking Ensembles:</w:t>
      </w:r>
      <w:r w:rsidRPr="00AF2941">
        <w:t xml:space="preserve"> Combining predictions from a regularized Ridge Regressor, </w:t>
      </w:r>
      <w:proofErr w:type="spellStart"/>
      <w:r w:rsidRPr="00AF2941">
        <w:t>CatBoost</w:t>
      </w:r>
      <w:proofErr w:type="spellEnd"/>
      <w:r w:rsidRPr="00AF2941">
        <w:t xml:space="preserve">, and </w:t>
      </w:r>
      <w:proofErr w:type="spellStart"/>
      <w:r w:rsidRPr="00AF2941">
        <w:t>LightGBM</w:t>
      </w:r>
      <w:proofErr w:type="spellEnd"/>
      <w:r w:rsidRPr="00AF2941">
        <w:t xml:space="preserve"> using a linear meta-learner reduces single-model variance. </w:t>
      </w:r>
    </w:p>
    <w:p w14:paraId="6995B86C" w14:textId="77777777" w:rsidR="00AF2941" w:rsidRPr="00AF2941" w:rsidRDefault="00AF2941" w:rsidP="00AF2941">
      <w:pPr>
        <w:numPr>
          <w:ilvl w:val="0"/>
          <w:numId w:val="6"/>
        </w:numPr>
      </w:pPr>
      <w:r w:rsidRPr="00AF2941">
        <w:rPr>
          <w:b/>
          <w:bCs/>
        </w:rPr>
        <w:t>Post-Hoc Explainability (SHAP &amp; Grad-CAM):</w:t>
      </w:r>
    </w:p>
    <w:p w14:paraId="2FD0FDB3" w14:textId="77777777" w:rsidR="00AF2941" w:rsidRPr="00AF2941" w:rsidRDefault="00AF2941" w:rsidP="00AF2941">
      <w:pPr>
        <w:numPr>
          <w:ilvl w:val="1"/>
          <w:numId w:val="6"/>
        </w:numPr>
      </w:pPr>
      <w:r w:rsidRPr="00AF2941">
        <w:rPr>
          <w:b/>
          <w:bCs/>
        </w:rPr>
        <w:t>Tree SHAP:</w:t>
      </w:r>
      <w:r w:rsidRPr="00AF2941">
        <w:t xml:space="preserve"> Generates parcel-level feature attribution force plots to explain </w:t>
      </w:r>
      <w:r w:rsidRPr="00AF2941">
        <w:rPr>
          <w:i/>
          <w:iCs/>
        </w:rPr>
        <w:t>why</w:t>
      </w:r>
      <w:r w:rsidRPr="00AF2941">
        <w:t xml:space="preserve"> a specific field's yield is predicted below target (e.g., insufficient GDD during July). </w:t>
      </w:r>
    </w:p>
    <w:p w14:paraId="7FA1762B" w14:textId="77777777" w:rsidR="00AF2941" w:rsidRPr="00AF2941" w:rsidRDefault="00AF2941" w:rsidP="00AF2941">
      <w:pPr>
        <w:numPr>
          <w:ilvl w:val="1"/>
          <w:numId w:val="6"/>
        </w:numPr>
      </w:pPr>
      <w:r w:rsidRPr="00AF2941">
        <w:rPr>
          <w:b/>
          <w:bCs/>
        </w:rPr>
        <w:t>Grad-CAM:</w:t>
      </w:r>
      <w:r w:rsidRPr="00AF2941">
        <w:t xml:space="preserve"> Generates visual heatmaps for mobile leaf disease diagnosis, highlighting diseased lesions so agronomists can visually verify model inferences. </w:t>
      </w:r>
    </w:p>
    <w:p w14:paraId="703F4E06" w14:textId="77777777" w:rsidR="00AF2941" w:rsidRPr="00AF2941" w:rsidRDefault="00AF2941" w:rsidP="00AF2941">
      <w:pPr>
        <w:rPr>
          <w:b/>
          <w:bCs/>
        </w:rPr>
      </w:pPr>
      <w:r w:rsidRPr="00AF2941">
        <w:rPr>
          <w:b/>
          <w:bCs/>
        </w:rPr>
        <w:t>5. Potential Improvements and Next Steps</w:t>
      </w:r>
    </w:p>
    <w:p w14:paraId="47A12681" w14:textId="77777777" w:rsidR="00AF2941" w:rsidRPr="00AF2941" w:rsidRDefault="00AF2941" w:rsidP="00AF2941">
      <w:r w:rsidRPr="00AF2941">
        <w:t xml:space="preserve">To prepare models for operational production deployments, the development roadmap includes the following next steps: </w:t>
      </w:r>
    </w:p>
    <w:p w14:paraId="0C4EF31D" w14:textId="77777777" w:rsidR="00AF2941" w:rsidRPr="00AF2941" w:rsidRDefault="00AF2941" w:rsidP="00AF2941">
      <w:pPr>
        <w:numPr>
          <w:ilvl w:val="0"/>
          <w:numId w:val="7"/>
        </w:numPr>
      </w:pPr>
      <w:r w:rsidRPr="00AF2941">
        <w:rPr>
          <w:b/>
          <w:bCs/>
        </w:rPr>
        <w:t>Edge Quantization &amp; Benchmarking:</w:t>
      </w:r>
      <w:r w:rsidRPr="00AF2941">
        <w:t xml:space="preserve"> Quantize the vision classification model to 8-bit integer precision (INT8) using TensorFlow Lite / ONNX Runtime to verify inference speeds on lower-end mobile devices. </w:t>
      </w:r>
    </w:p>
    <w:p w14:paraId="4BD1679E" w14:textId="77777777" w:rsidR="00AF2941" w:rsidRPr="00AF2941" w:rsidRDefault="00AF2941" w:rsidP="00AF2941">
      <w:pPr>
        <w:numPr>
          <w:ilvl w:val="0"/>
          <w:numId w:val="7"/>
        </w:numPr>
      </w:pPr>
      <w:r w:rsidRPr="00AF2941">
        <w:rPr>
          <w:b/>
          <w:bCs/>
        </w:rPr>
        <w:t>Dynamic In-Season Model Updating:</w:t>
      </w:r>
      <w:r w:rsidRPr="00AF2941">
        <w:t xml:space="preserve"> Implement Kalman filtering or incremental learning layers that adjust late-season harvest predictions as daily weather forecasts update. </w:t>
      </w:r>
    </w:p>
    <w:p w14:paraId="3B80E833" w14:textId="77777777" w:rsidR="00AF2941" w:rsidRPr="00AF2941" w:rsidRDefault="00AF2941" w:rsidP="00AF2941">
      <w:pPr>
        <w:numPr>
          <w:ilvl w:val="0"/>
          <w:numId w:val="7"/>
        </w:numPr>
      </w:pPr>
      <w:r w:rsidRPr="00AF2941">
        <w:rPr>
          <w:b/>
          <w:bCs/>
        </w:rPr>
        <w:t>Automated Drift Detection &amp; Retraining:</w:t>
      </w:r>
      <w:r w:rsidRPr="00AF2941">
        <w:t xml:space="preserve"> Establish continuous evaluation pipelines (e.g., using Evidently AI) to detect covariate shift caused by unusual </w:t>
      </w:r>
      <w:r w:rsidRPr="00AF2941">
        <w:lastRenderedPageBreak/>
        <w:t xml:space="preserve">climate anomalies, automatically triggering model retraining loops when prediction error diverges from validation baselines. </w:t>
      </w:r>
    </w:p>
    <w:p w14:paraId="5B58B129" w14:textId="77777777" w:rsidR="00AF2941" w:rsidRPr="00AF2941" w:rsidRDefault="00AF2941" w:rsidP="00AF2941">
      <w:pPr>
        <w:numPr>
          <w:ilvl w:val="0"/>
          <w:numId w:val="7"/>
        </w:numPr>
      </w:pPr>
      <w:r w:rsidRPr="00AF2941">
        <w:rPr>
          <w:b/>
          <w:bCs/>
        </w:rPr>
        <w:t>Integration of Multimodal Sensor Inputs:</w:t>
      </w:r>
      <w:r w:rsidRPr="00AF2941">
        <w:t xml:space="preserve"> Expand feature matrices to incorporate high-resolution Sentinel-2 multispectral vegetation bands (NDVI, NDRE) directly into tabular gradient boosting pipelines.</w:t>
      </w:r>
    </w:p>
    <w:p w14:paraId="521F5758" w14:textId="77777777" w:rsidR="00653FED" w:rsidRDefault="00653FED"/>
    <w:sectPr w:rsidR="00653F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D70"/>
    <w:multiLevelType w:val="multilevel"/>
    <w:tmpl w:val="2902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21651"/>
    <w:multiLevelType w:val="multilevel"/>
    <w:tmpl w:val="B87C0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2D4DF4"/>
    <w:multiLevelType w:val="multilevel"/>
    <w:tmpl w:val="AF40E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E196D"/>
    <w:multiLevelType w:val="multilevel"/>
    <w:tmpl w:val="1ADE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BD38BA"/>
    <w:multiLevelType w:val="multilevel"/>
    <w:tmpl w:val="DE089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A63B9D"/>
    <w:multiLevelType w:val="multilevel"/>
    <w:tmpl w:val="552C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3B54E2"/>
    <w:multiLevelType w:val="multilevel"/>
    <w:tmpl w:val="3752B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655653">
    <w:abstractNumId w:val="3"/>
  </w:num>
  <w:num w:numId="2" w16cid:durableId="435054690">
    <w:abstractNumId w:val="5"/>
  </w:num>
  <w:num w:numId="3" w16cid:durableId="2036227437">
    <w:abstractNumId w:val="4"/>
  </w:num>
  <w:num w:numId="4" w16cid:durableId="1301568664">
    <w:abstractNumId w:val="0"/>
  </w:num>
  <w:num w:numId="5" w16cid:durableId="793258327">
    <w:abstractNumId w:val="6"/>
  </w:num>
  <w:num w:numId="6" w16cid:durableId="1418744350">
    <w:abstractNumId w:val="2"/>
  </w:num>
  <w:num w:numId="7" w16cid:durableId="975525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941"/>
    <w:rsid w:val="00653FED"/>
    <w:rsid w:val="00AC0C6A"/>
    <w:rsid w:val="00AF2941"/>
    <w:rsid w:val="00EB0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BCCEE"/>
  <w15:chartTrackingRefBased/>
  <w15:docId w15:val="{3E159FA5-024C-4A34-BA8E-5CC81FA2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9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29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29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29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29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2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9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29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29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9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9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941"/>
    <w:rPr>
      <w:rFonts w:eastAsiaTheme="majorEastAsia" w:cstheme="majorBidi"/>
      <w:color w:val="272727" w:themeColor="text1" w:themeTint="D8"/>
    </w:rPr>
  </w:style>
  <w:style w:type="paragraph" w:styleId="Title">
    <w:name w:val="Title"/>
    <w:basedOn w:val="Normal"/>
    <w:next w:val="Normal"/>
    <w:link w:val="TitleChar"/>
    <w:uiPriority w:val="10"/>
    <w:qFormat/>
    <w:rsid w:val="00AF2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941"/>
    <w:pPr>
      <w:spacing w:before="160"/>
      <w:jc w:val="center"/>
    </w:pPr>
    <w:rPr>
      <w:i/>
      <w:iCs/>
      <w:color w:val="404040" w:themeColor="text1" w:themeTint="BF"/>
    </w:rPr>
  </w:style>
  <w:style w:type="character" w:customStyle="1" w:styleId="QuoteChar">
    <w:name w:val="Quote Char"/>
    <w:basedOn w:val="DefaultParagraphFont"/>
    <w:link w:val="Quote"/>
    <w:uiPriority w:val="29"/>
    <w:rsid w:val="00AF2941"/>
    <w:rPr>
      <w:i/>
      <w:iCs/>
      <w:color w:val="404040" w:themeColor="text1" w:themeTint="BF"/>
    </w:rPr>
  </w:style>
  <w:style w:type="paragraph" w:styleId="ListParagraph">
    <w:name w:val="List Paragraph"/>
    <w:basedOn w:val="Normal"/>
    <w:uiPriority w:val="34"/>
    <w:qFormat/>
    <w:rsid w:val="00AF2941"/>
    <w:pPr>
      <w:ind w:left="720"/>
      <w:contextualSpacing/>
    </w:pPr>
  </w:style>
  <w:style w:type="character" w:styleId="IntenseEmphasis">
    <w:name w:val="Intense Emphasis"/>
    <w:basedOn w:val="DefaultParagraphFont"/>
    <w:uiPriority w:val="21"/>
    <w:qFormat/>
    <w:rsid w:val="00AF2941"/>
    <w:rPr>
      <w:i/>
      <w:iCs/>
      <w:color w:val="0F4761" w:themeColor="accent1" w:themeShade="BF"/>
    </w:rPr>
  </w:style>
  <w:style w:type="paragraph" w:styleId="IntenseQuote">
    <w:name w:val="Intense Quote"/>
    <w:basedOn w:val="Normal"/>
    <w:next w:val="Normal"/>
    <w:link w:val="IntenseQuoteChar"/>
    <w:uiPriority w:val="30"/>
    <w:qFormat/>
    <w:rsid w:val="00AF29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941"/>
    <w:rPr>
      <w:i/>
      <w:iCs/>
      <w:color w:val="0F4761" w:themeColor="accent1" w:themeShade="BF"/>
    </w:rPr>
  </w:style>
  <w:style w:type="character" w:styleId="IntenseReference">
    <w:name w:val="Intense Reference"/>
    <w:basedOn w:val="DefaultParagraphFont"/>
    <w:uiPriority w:val="32"/>
    <w:qFormat/>
    <w:rsid w:val="00AF29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1167</Words>
  <Characters>6652</Characters>
  <Application>Microsoft Office Word</Application>
  <DocSecurity>0</DocSecurity>
  <Lines>55</Lines>
  <Paragraphs>15</Paragraphs>
  <ScaleCrop>false</ScaleCrop>
  <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iamsujoykundu02@gmail.com</dc:creator>
  <cp:keywords/>
  <dc:description/>
  <cp:lastModifiedBy>iamsujoykundu02@gmail.com</cp:lastModifiedBy>
  <cp:revision>1</cp:revision>
  <dcterms:created xsi:type="dcterms:W3CDTF">2026-09-29T15:54:00Z</dcterms:created>
  <dcterms:modified xsi:type="dcterms:W3CDTF">2026-09-29T15:55:00Z</dcterms:modified>
</cp:coreProperties>
</file>