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Specifications :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17-Aug-2021, 10:51 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S1 M1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1260"/>
        <w:gridCol w:w="3060"/>
      </w:tblGrid>
      <w:tr w:rsidR="005401DE" w:rsidRPr="009071AB" w14:paraId="7DB8075A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>
        <w:trPr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24.1</w:t>
            </w:r>
          </w:p>
        </w:tc>
      </w:tr>
      <w:tr w:rsidR="005401DE" w:rsidRPr="009071AB" w14:paraId="0BB74336" w14:textId="77777777">
        <w:trPr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401DE" w:rsidRPr="009071AB" w14:paraId="5D9922C6" w14:textId="77777777">
        <w:trPr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5321D" w:rsidRPr="009071AB" w14:paraId="5D140E2A" w14:textId="77777777">
        <w:trPr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2+2</w:t>
            </w:r>
          </w:p>
        </w:tc>
      </w:tr>
      <w:tr w:rsidR="0005321D" w:rsidRPr="009071AB" w14:paraId="4FDB7D32" w14:textId="77777777">
        <w:trPr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</w:t>
            </w:r>
          </w:p>
        </w:tc>
      </w:tr>
      <w:tr w:rsidR="0005321D" w:rsidRPr="009071AB" w14:paraId="11567039" w14:textId="77777777">
        <w:trPr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05321D" w:rsidRPr="009071AB" w14:paraId="78F177F6" w14:textId="77777777">
        <w:trPr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>
        <w:trPr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>
        <w:trPr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402CBB97" w14:textId="77777777">
        <w:trPr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>
        <w:trPr>
          <w:trHeight w:val="289"/>
        </w:trPr>
        <w:tc>
          <w:tcPr>
            <w:tcW w:w="450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276041.6</w:t>
            </w:r>
          </w:p>
        </w:tc>
      </w:tr>
      <w:tr w:rsidR="005401DE" w:rsidRPr="009071AB" w14:paraId="35715861" w14:textId="77777777">
        <w:trPr>
          <w:trHeight w:val="289"/>
        </w:trPr>
        <w:tc>
          <w:tcPr>
            <w:tcW w:w="450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5401DE" w:rsidRPr="009071AB" w14:paraId="1767BD05" w14:textId="77777777">
        <w:trPr>
          <w:trHeight w:val="289"/>
        </w:trPr>
        <w:tc>
          <w:tcPr>
            <w:tcW w:w="450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8229E1" w:rsidRPr="009071AB" w14:paraId="58A783DE" w14:textId="77777777">
        <w:trPr>
          <w:trHeight w:val="289"/>
        </w:trPr>
        <w:tc>
          <w:tcPr>
            <w:tcW w:w="450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37.8</w:t>
            </w:r>
          </w:p>
        </w:tc>
      </w:tr>
      <w:tr w:rsidR="00E9161F" w:rsidRPr="009071AB" w14:paraId="1A75DA2D" w14:textId="77777777">
        <w:trPr>
          <w:trHeight w:val="289"/>
        </w:trPr>
        <w:tc>
          <w:tcPr>
            <w:tcW w:w="450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1+1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9161F" w:rsidRPr="009071AB" w14:paraId="21E53541" w14:textId="77777777">
        <w:trPr>
          <w:trHeight w:val="289"/>
        </w:trPr>
        <w:tc>
          <w:tcPr>
            <w:tcW w:w="450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4"/>
      <w:tr w:rsidR="00E9161F" w:rsidRPr="009071AB" w14:paraId="6FF46793" w14:textId="77777777">
        <w:trPr>
          <w:trHeight w:val="289"/>
        </w:trPr>
        <w:tc>
          <w:tcPr>
            <w:tcW w:w="450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</w:tr>
      <w:tr w:rsidR="00E9161F" w:rsidRPr="009071AB" w14:paraId="0FABDE85" w14:textId="77777777">
        <w:trPr>
          <w:trHeight w:val="289"/>
        </w:trPr>
        <w:tc>
          <w:tcPr>
            <w:tcW w:w="450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E9161F" w:rsidRPr="009071AB" w14:paraId="7422CE81" w14:textId="77777777">
        <w:trPr>
          <w:trHeight w:val="289"/>
        </w:trPr>
        <w:tc>
          <w:tcPr>
            <w:tcW w:w="450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>
        <w:trPr>
          <w:trHeight w:val="289"/>
        </w:trPr>
        <w:tc>
          <w:tcPr>
            <w:tcW w:w="450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>
        <w:trPr>
          <w:trHeight w:val="289"/>
        </w:trPr>
        <w:tc>
          <w:tcPr>
            <w:tcW w:w="450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52074A9E" w14:textId="77777777">
        <w:trPr>
          <w:trHeight w:val="289"/>
        </w:trPr>
        <w:tc>
          <w:tcPr>
            <w:tcW w:w="450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5E4D7053" w:rsidR="00C152DC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Steam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>
        <w:trPr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155081.6</w:t>
            </w:r>
          </w:p>
        </w:tc>
      </w:tr>
      <w:tr w:rsidR="005401DE" w:rsidRPr="00C152DC" w14:paraId="346BFF8C" w14:textId="77777777">
        <w:trPr>
          <w:trHeight w:val="288"/>
        </w:trPr>
        <w:tc>
          <w:tcPr>
            <w:tcW w:w="450" w:type="dxa"/>
            <w:vAlign w:val="center"/>
          </w:tcPr>
          <w:p w14:paraId="3E3BCF1E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4400114A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PRESSURE"/>
            <w:r>
              <w:rPr>
                <w:rFonts w:ascii="Arial" w:hAnsi="Arial" w:cs="Arial"/>
                <w:sz w:val="20"/>
                <w:szCs w:val="20"/>
              </w:rPr>
              <w:t>Steam pressure (Dry Saturated)</w:t>
            </w:r>
          </w:p>
        </w:tc>
        <w:tc>
          <w:tcPr>
            <w:tcW w:w="1260" w:type="dxa"/>
            <w:vAlign w:val="center"/>
          </w:tcPr>
          <w:p w14:paraId="7799B6FD" w14:textId="755CCA71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5F0DEDE3" w14:textId="240740C1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</w:tr>
      <w:tr w:rsidR="005401DE" w:rsidRPr="00C152DC" w14:paraId="2FE1EFED" w14:textId="77777777">
        <w:trPr>
          <w:trHeight w:val="288"/>
        </w:trPr>
        <w:tc>
          <w:tcPr>
            <w:tcW w:w="450" w:type="dxa"/>
            <w:vAlign w:val="center"/>
          </w:tcPr>
          <w:p w14:paraId="2E376EC9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16AAD12C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STEAM_CONSUMPTION_RATE"/>
            <w:r>
              <w:rPr>
                <w:rFonts w:ascii="Arial" w:hAnsi="Arial" w:cs="Arial"/>
                <w:sz w:val="20"/>
                <w:szCs w:val="20"/>
              </w:rPr>
              <w:t>Steam Consumption</w:t>
            </w:r>
            <w:r w:rsidR="0084000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840005" w:rsidRPr="00840005">
              <w:rPr>
                <w:rFonts w:ascii="Arial" w:hAnsi="Arial" w:cs="Arial"/>
                <w:sz w:val="20"/>
                <w:szCs w:val="20"/>
                <w:u w:val="single"/>
              </w:rPr>
              <w:t>+</w:t>
            </w:r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 3 %)</w:t>
            </w:r>
          </w:p>
        </w:tc>
        <w:tc>
          <w:tcPr>
            <w:tcW w:w="1260" w:type="dxa"/>
            <w:vAlign w:val="center"/>
          </w:tcPr>
          <w:p w14:paraId="1D92766E" w14:textId="5C06B8A6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kg/hr</w:t>
            </w:r>
          </w:p>
        </w:tc>
        <w:tc>
          <w:tcPr>
            <w:tcW w:w="3060" w:type="dxa"/>
            <w:vAlign w:val="center"/>
          </w:tcPr>
          <w:p w14:paraId="16D621F8" w14:textId="767F7429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277.2</w:t>
            </w:r>
          </w:p>
        </w:tc>
      </w:tr>
      <w:tr w:rsidR="0005321D" w:rsidRPr="00C152DC" w14:paraId="490B0281" w14:textId="77777777">
        <w:trPr>
          <w:trHeight w:val="288"/>
        </w:trPr>
        <w:tc>
          <w:tcPr>
            <w:tcW w:w="450" w:type="dxa"/>
            <w:vAlign w:val="center"/>
          </w:tcPr>
          <w:p w14:paraId="09BE1FDB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2CF23644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D_DRAIN_TEMPERATURE"/>
            <w:r>
              <w:rPr>
                <w:rFonts w:ascii="Arial" w:hAnsi="Arial" w:cs="Arial"/>
                <w:sz w:val="20"/>
                <w:szCs w:val="20"/>
              </w:rPr>
              <w:t>Condensate drain temperature</w:t>
            </w:r>
          </w:p>
        </w:tc>
        <w:tc>
          <w:tcPr>
            <w:tcW w:w="1260" w:type="dxa"/>
            <w:vAlign w:val="center"/>
          </w:tcPr>
          <w:p w14:paraId="62A3DA3D" w14:textId="0FDD6B7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42F8420F" w14:textId="0782FCB9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4" w:name="VALUE_COND_DRAIN_TEMPERATURE"/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6D00">
              <w:rPr>
                <w:rFonts w:ascii="Arial" w:hAnsi="Arial" w:cs="Arial"/>
                <w:sz w:val="20"/>
                <w:szCs w:val="20"/>
              </w:rPr>
              <w:t>–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24"/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05321D" w:rsidRPr="00C152DC" w14:paraId="2B989D79" w14:textId="77777777">
        <w:trPr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24F32E89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COND_DRAIN_PRESSURE"/>
            <w:r>
              <w:rPr>
                <w:rFonts w:ascii="Arial" w:hAnsi="Arial" w:cs="Arial"/>
                <w:sz w:val="20"/>
                <w:szCs w:val="20"/>
              </w:rPr>
              <w:t>Condensate drain pressure</w:t>
            </w:r>
          </w:p>
        </w:tc>
        <w:tc>
          <w:tcPr>
            <w:tcW w:w="1260" w:type="dxa"/>
            <w:vAlign w:val="center"/>
          </w:tcPr>
          <w:p w14:paraId="65AE3EA0" w14:textId="49DF64C7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68A56174" w14:textId="53799C5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</w:t>
            </w:r>
          </w:p>
        </w:tc>
      </w:tr>
      <w:tr w:rsidR="0005321D" w:rsidRPr="00C152DC" w14:paraId="627F90D0" w14:textId="77777777">
        <w:trPr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3FC0EFEE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CONNECTION_INLET"/>
            <w:r>
              <w:rPr>
                <w:rFonts w:ascii="Arial" w:hAnsi="Arial" w:cs="Arial"/>
                <w:sz w:val="20"/>
                <w:szCs w:val="20"/>
              </w:rPr>
              <w:t>Connection - Inlet diameter</w:t>
            </w:r>
          </w:p>
        </w:tc>
        <w:tc>
          <w:tcPr>
            <w:tcW w:w="1260" w:type="dxa"/>
            <w:vAlign w:val="center"/>
          </w:tcPr>
          <w:p w14:paraId="0FB94341" w14:textId="7CA1837C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5155C551" w14:textId="674DF848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05321D" w:rsidRPr="00C152DC" w14:paraId="4DBF3C85" w14:textId="77777777">
        <w:trPr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2FDF1E41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CONNECTION_DRAIN"/>
            <w:r>
              <w:rPr>
                <w:rFonts w:ascii="Arial" w:hAnsi="Arial" w:cs="Arial"/>
                <w:sz w:val="20"/>
                <w:szCs w:val="20"/>
              </w:rPr>
              <w:t>Connection - Drain diameter</w:t>
            </w:r>
          </w:p>
        </w:tc>
        <w:tc>
          <w:tcPr>
            <w:tcW w:w="1260" w:type="dxa"/>
            <w:vAlign w:val="center"/>
          </w:tcPr>
          <w:p w14:paraId="4BFEC9D2" w14:textId="70CE3919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08916AEA" w14:textId="732E6E36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4337B" w:rsidRPr="00C152DC" w14:paraId="165A8366" w14:textId="77777777">
        <w:trPr>
          <w:trHeight w:val="288"/>
        </w:trPr>
        <w:tc>
          <w:tcPr>
            <w:tcW w:w="450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FFB6CC6" w14:textId="3E5D7E7B" w:rsidR="0014337B" w:rsidRPr="00C152DC" w:rsidRDefault="00F04ED1" w:rsidP="00934415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DESIGN_PRESSURE"/>
            <w:r>
              <w:rPr>
                <w:rFonts w:ascii="Arial" w:hAnsi="Arial" w:cs="Arial"/>
                <w:sz w:val="20"/>
                <w:szCs w:val="20"/>
              </w:rPr>
              <w:t>Design Pressure</w:t>
            </w:r>
          </w:p>
        </w:tc>
        <w:tc>
          <w:tcPr>
            <w:tcW w:w="1260" w:type="dxa"/>
            <w:vAlign w:val="center"/>
          </w:tcPr>
          <w:p w14:paraId="7B88D10D" w14:textId="121DB75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4AC8D9DB" w14:textId="1B52AF2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>
        <w:trPr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 V( ±10%), 50 Hz (±5%), 3 Phase+N</w:t>
            </w:r>
          </w:p>
        </w:tc>
      </w:tr>
      <w:tr w:rsidR="0014337B" w:rsidRPr="00C152DC" w14:paraId="22C33DAD" w14:textId="77777777">
        <w:trPr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</w:t>
            </w:r>
          </w:p>
        </w:tc>
      </w:tr>
      <w:tr w:rsidR="0014337B" w:rsidRPr="00C152DC" w14:paraId="41DD1230" w14:textId="77777777">
        <w:trPr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ABSO_PUMP_RATING"/>
            <w:r>
              <w:rPr>
                <w:rFonts w:ascii="Arial" w:hAnsi="Arial" w:cs="Arial"/>
                <w:sz w:val="20"/>
                <w:szCs w:val="20"/>
              </w:rPr>
              <w:t>1.1 (3.4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14337B" w:rsidRPr="00C152DC" w14:paraId="0E9B27DD" w14:textId="77777777">
        <w:trPr>
          <w:trHeight w:val="288"/>
        </w:trPr>
        <w:tc>
          <w:tcPr>
            <w:tcW w:w="450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5" w:name="VALUE_REFR_PUMP_RATING"/>
            <w:r>
              <w:rPr>
                <w:rFonts w:ascii="Arial" w:hAnsi="Arial" w:cs="Arial"/>
                <w:sz w:val="20"/>
                <w:szCs w:val="20"/>
              </w:rPr>
              <w:t>0.1 (0.6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5"/>
          </w:p>
        </w:tc>
      </w:tr>
      <w:tr w:rsidR="0014337B" w:rsidRPr="00C152DC" w14:paraId="48572316" w14:textId="77777777">
        <w:trPr>
          <w:trHeight w:val="288"/>
        </w:trPr>
        <w:tc>
          <w:tcPr>
            <w:tcW w:w="450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7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7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>
        <w:trPr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2800</w:t>
            </w:r>
          </w:p>
        </w:tc>
      </w:tr>
      <w:tr w:rsidR="0014337B" w:rsidRPr="00C152DC" w14:paraId="4B89D136" w14:textId="77777777">
        <w:trPr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1450</w:t>
            </w:r>
          </w:p>
        </w:tc>
      </w:tr>
      <w:tr w:rsidR="0014337B" w:rsidRPr="00C152DC" w14:paraId="05587867" w14:textId="77777777">
        <w:trPr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2250</w:t>
            </w:r>
          </w:p>
        </w:tc>
      </w:tr>
      <w:tr w:rsidR="0014337B" w:rsidRPr="00C152DC" w14:paraId="1CE67853" w14:textId="77777777">
        <w:trPr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</w:tr>
      <w:tr w:rsidR="0014337B" w:rsidRPr="00C152DC" w14:paraId="4DF2088D" w14:textId="77777777">
        <w:trPr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</w:t>
            </w:r>
          </w:p>
        </w:tc>
      </w:tr>
      <w:tr w:rsidR="0014337B" w:rsidRPr="00C152DC" w14:paraId="0D707FBC" w14:textId="77777777">
        <w:trPr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63F47" w:rsidRPr="00C152DC" w14:paraId="76451474" w14:textId="77777777">
        <w:trPr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</w:t>
            </w:r>
          </w:p>
        </w:tc>
      </w:tr>
      <w:tr w:rsidR="0014337B" w:rsidRPr="00C152DC" w14:paraId="0EC601B0" w14:textId="77777777">
        <w:trPr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2700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>
        <w:trPr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8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>
        <w:trPr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9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>
        <w:trPr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0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  <w:bookmarkStart w:id="51" w:name="_GoBack"/>
      <w:bookmarkEnd w:id="51"/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4AC7B" w14:textId="77777777" w:rsidR="00191AFA" w:rsidRDefault="00191AFA">
      <w:r>
        <w:separator/>
      </w:r>
    </w:p>
  </w:endnote>
  <w:endnote w:type="continuationSeparator" w:id="0">
    <w:p w14:paraId="4263CA93" w14:textId="77777777" w:rsidR="00191AFA" w:rsidRDefault="00191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91B877" w14:textId="77777777" w:rsidR="00191AFA" w:rsidRDefault="00191AFA">
      <w:r>
        <w:separator/>
      </w:r>
    </w:p>
  </w:footnote>
  <w:footnote w:type="continuationSeparator" w:id="0">
    <w:p w14:paraId="3987E532" w14:textId="77777777" w:rsidR="00191AFA" w:rsidRDefault="00191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74AEE"/>
    <w:rsid w:val="00191AFA"/>
    <w:rsid w:val="001B2916"/>
    <w:rsid w:val="001C1293"/>
    <w:rsid w:val="002066E1"/>
    <w:rsid w:val="00210E2B"/>
    <w:rsid w:val="002213AE"/>
    <w:rsid w:val="00235E9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4DBC"/>
    <w:rsid w:val="006378BC"/>
    <w:rsid w:val="006C0A80"/>
    <w:rsid w:val="006F485B"/>
    <w:rsid w:val="00734CB0"/>
    <w:rsid w:val="007356C3"/>
    <w:rsid w:val="00736B11"/>
    <w:rsid w:val="00761BDB"/>
    <w:rsid w:val="0076374B"/>
    <w:rsid w:val="00763F47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54480"/>
    <w:rsid w:val="00A94F3E"/>
    <w:rsid w:val="00AA37B7"/>
    <w:rsid w:val="00AA6180"/>
    <w:rsid w:val="00AB3FCE"/>
    <w:rsid w:val="00AD2956"/>
    <w:rsid w:val="00AE7743"/>
    <w:rsid w:val="00B200A4"/>
    <w:rsid w:val="00B224B7"/>
    <w:rsid w:val="00B67208"/>
    <w:rsid w:val="00BB324A"/>
    <w:rsid w:val="00C152DC"/>
    <w:rsid w:val="00C3442D"/>
    <w:rsid w:val="00C41982"/>
    <w:rsid w:val="00C73146"/>
    <w:rsid w:val="00C926A1"/>
    <w:rsid w:val="00CD2A35"/>
    <w:rsid w:val="00CF0F15"/>
    <w:rsid w:val="00D411AE"/>
    <w:rsid w:val="00D441D3"/>
    <w:rsid w:val="00D46822"/>
    <w:rsid w:val="00D5383C"/>
    <w:rsid w:val="00D575D9"/>
    <w:rsid w:val="00D67C8A"/>
    <w:rsid w:val="00D70DBB"/>
    <w:rsid w:val="00D73A2D"/>
    <w:rsid w:val="00D86654"/>
    <w:rsid w:val="00D94F62"/>
    <w:rsid w:val="00DA46E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F04ED1"/>
    <w:rsid w:val="00F155B6"/>
    <w:rsid w:val="00F278C7"/>
    <w:rsid w:val="00F33C6D"/>
    <w:rsid w:val="00F35058"/>
    <w:rsid w:val="00F369B6"/>
    <w:rsid w:val="00F61F53"/>
    <w:rsid w:val="00F674FF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223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57</cp:revision>
  <cp:lastPrinted>2006-10-11T04:25:00Z</cp:lastPrinted>
  <dcterms:created xsi:type="dcterms:W3CDTF">2021-08-13T08:48:00Z</dcterms:created>
  <dcterms:modified xsi:type="dcterms:W3CDTF">2021-08-16T12:20:00Z</dcterms:modified>
</cp:coreProperties>
</file>