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客户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sujith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版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查询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suji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日期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12/08/2020, 06:13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项目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sujith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模型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H2 C3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描述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单元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容量(+/-3%)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冷冻水循环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冷冻水流量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冷冻水入口温度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冷冻水出口温度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蒸发通行证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冷却水回路压力损失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
冷水接口直径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乙二醇类型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冷冻水乙二醇%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冷冻水结垢系数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最大工作压力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冷却水回路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冷却水流量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冷却水入口温度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冷却水出口温度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吸收器/冷凝器通过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冷却水旁路流量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冷却水回路压力损失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冷却水接口直径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乙二醇类型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冷却水乙二醇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冷却水结垢系数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最大工作压力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热水回路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热水流量(+/- 3%)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热水入口温度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热水出口温度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发电机通过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热水回路压力损失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热水接口直径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最大工作压力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电气数据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电源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能量消耗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吸收剂泵额定值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冷媒泵额定值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真空泵等级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物理数据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长度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宽度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高度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工作重量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装运重量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重量过重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净重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
管子清洁空间 (长度方向的任何一侧)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管冶金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蒸发管材质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吸收管材料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冷凝管材质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低温热交换器类型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字幕说明 : </w:t>
            </w:r>
          </w:p>
        </w:tc>
      </w:tr>
    </w:tbl>
    <w:p>
      <w:pPr/>
      <w:r>
        <w:rPr/>
        <w:t xml:space="preserve">1. 默认值</w:t>
      </w:r>
    </w:p>
    <w:p>
      <w:pPr/>
      <w:r>
        <w:rPr/>
        <w:t xml:space="preserve">2. 默认值</w:t>
      </w:r>
    </w:p>
    <w:p>
      <w:pPr/>
      <w:r>
        <w:rPr/>
        <w:t xml:space="preserve">3. 默认值</w:t>
      </w:r>
    </w:p>
    <w:p>
      <w:pPr/>
      <w:r>
        <w:rPr/>
        <w:t xml:space="preserve">4. 默认值</w:t>
      </w:r>
    </w:p>
    <w:p>
      <w:pPr/>
      <w:r>
        <w:rPr/>
        <w:t xml:space="preserve">5. 默认值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2020-12-08T18:13:53+05:30</dcterms:created>
  <dcterms:modified xsi:type="dcterms:W3CDTF">2020-12-08T18:13:53+05:30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