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Technical Specification : Vapour Absorption Chiller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11/25/2019, 10:22 AM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S2 C3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114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68.8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12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mLC</w:t>
            </w:r>
          </w:p>
        </w:tc>
        <w:tc>
          <w:tcPr>
            <w:tcW w:w="1750" w:type="dxa"/>
          </w:tcPr>
          <w:p>
            <w:pPr/>
            <w:r>
              <w:rPr/>
              <w:t xml:space="preserve">1.2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125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 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114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32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37.1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1+1/1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-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mLC</w:t>
            </w:r>
          </w:p>
        </w:tc>
        <w:tc>
          <w:tcPr>
            <w:tcW w:w="1750" w:type="dxa"/>
          </w:tcPr>
          <w:p>
            <w:pPr/>
            <w:r>
              <w:rPr/>
              <w:t xml:space="preserve">2.2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150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Steam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Steam Consumption(+/-3%)</w:t>
            </w:r>
          </w:p>
        </w:tc>
        <w:tc>
          <w:tcPr>
            <w:tcW w:w="1750" w:type="dxa"/>
          </w:tcPr>
          <w:p>
            <w:pPr/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/>
            <w:r>
              <w:rPr/>
              <w:t xml:space="preserve">400.5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80 - 100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65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40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10.5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kVA</w:t>
            </w:r>
          </w:p>
        </w:tc>
        <w:tc>
          <w:tcPr>
            <w:tcW w:w="1750" w:type="dxa"/>
          </w:tcPr>
          <w:p>
            <w:pPr/>
            <w:r>
              <w:rPr/>
              <w:t xml:space="preserve">7.6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2.2( 6 )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0.3( 1.4 )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0.8( 1.8 )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3140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2140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2750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6.8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6.4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9.4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5.5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2560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Finned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Heat exchanger Type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2019-11-25T10:22:49+05:30</dcterms:created>
  <dcterms:modified xsi:type="dcterms:W3CDTF">2019-11-25T10:22:49+05:30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