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30514F" w:themeColor="accent6" w:themeShade="7F"/>
  <w:body>
    <w:p w14:paraId="2CFE8A30" w14:textId="77777777" w:rsidR="00CA2D53" w:rsidRDefault="00CA2D53">
      <w:pPr>
        <w:rPr>
          <w:b/>
          <w:bCs/>
          <w:sz w:val="28"/>
          <w:szCs w:val="28"/>
        </w:rPr>
      </w:pPr>
    </w:p>
    <w:p w14:paraId="1E28AC36" w14:textId="77777777" w:rsidR="00CA2D53" w:rsidRDefault="00CA2D53">
      <w:pPr>
        <w:rPr>
          <w:b/>
          <w:bCs/>
          <w:sz w:val="28"/>
          <w:szCs w:val="28"/>
        </w:rPr>
      </w:pPr>
    </w:p>
    <w:p w14:paraId="2A082E00" w14:textId="30FB8DF1" w:rsidR="00F37D6C" w:rsidRPr="00F37D6C" w:rsidRDefault="00CA2D53">
      <w:pPr>
        <w:rPr>
          <w:b/>
          <w:bCs/>
          <w:sz w:val="28"/>
          <w:szCs w:val="28"/>
        </w:rPr>
      </w:pPr>
      <w:r>
        <w:rPr>
          <w:noProof/>
        </w:rPr>
        <mc:AlternateContent>
          <mc:Choice Requires="wps">
            <w:drawing>
              <wp:anchor distT="0" distB="0" distL="114300" distR="114300" simplePos="0" relativeHeight="251660288" behindDoc="0" locked="0" layoutInCell="1" allowOverlap="1" wp14:anchorId="3D812E84" wp14:editId="519179AD">
                <wp:simplePos x="0" y="0"/>
                <wp:positionH relativeFrom="column">
                  <wp:posOffset>-365760</wp:posOffset>
                </wp:positionH>
                <wp:positionV relativeFrom="paragraph">
                  <wp:posOffset>1313180</wp:posOffset>
                </wp:positionV>
                <wp:extent cx="6522720" cy="3589020"/>
                <wp:effectExtent l="0" t="0" r="11430" b="11430"/>
                <wp:wrapNone/>
                <wp:docPr id="852951188" name="Oval 3"/>
                <wp:cNvGraphicFramePr/>
                <a:graphic xmlns:a="http://schemas.openxmlformats.org/drawingml/2006/main">
                  <a:graphicData uri="http://schemas.microsoft.com/office/word/2010/wordprocessingShape">
                    <wps:wsp>
                      <wps:cNvSpPr/>
                      <wps:spPr>
                        <a:xfrm>
                          <a:off x="0" y="0"/>
                          <a:ext cx="6522720" cy="358902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BF7EED0" w14:textId="4F5702CA" w:rsidR="00CA2D53" w:rsidRPr="00C32915" w:rsidRDefault="00C32915" w:rsidP="00C32915">
                            <w:pPr>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ELETRIC</w:t>
                            </w:r>
                            <w:r w:rsidR="003864E6">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VEHICLE MARKET </w:t>
                            </w:r>
                            <w:r w:rsidR="003864E6">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BE5819">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812E84" id="Oval 3" o:spid="_x0000_s1026" style="position:absolute;margin-left:-28.8pt;margin-top:103.4pt;width:513.6pt;height:28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Q0qTAIAAP8EAAAOAAAAZHJzL2Uyb0RvYy54bWysVN9P2zAQfp+0/8Hy+0hbKIOqKapATJMq&#10;QIOJZ9exqSXH553dJt1fv7OThmogIU17cc6+3999l/lVW1u2UxgMuJKPT0acKSehMu6l5D+fbr9c&#10;cBaicJWw4FTJ9yrwq8XnT/PGz9QENmArhYyCuDBrfMk3MfpZUQS5UbUIJ+CVI6UGrEWkK74UFYqG&#10;ote2mIxG50UDWHkEqUKg15tOyRc5vtZKxnutg4rMlpxqi/nEfK7TWSzmYvaCwm+M7MsQ/1BFLYyj&#10;pEOoGxEF26J5E6o2EiGAjicS6gK0NlLlHqib8eivbh43wqvcC4ET/ABT+H9h5d3u0T8gwdD4MAsk&#10;pi5ajXX6Un2szWDtB7BUG5mkx/PpZPJ1QphK0p1OLy5HdKE4xau7xxC/KahZEkqurDU+pIbETOxW&#10;IXbWBytyfa0hS3FvVTK27ofSzFSUdZy9Mz3UtUW2EzRYIaVycdxnz9bJTRtrB8fTjx17++SqMnUG&#10;58nHzoNHzgwuDs61cYDvBbBDybqzPyDQ9Z0giO267Wezhmr/gAyh43Dw8tYQrCsR4oNAIi2NghYx&#10;3tOhLTQlh17ibAP4+733ZE9cIi1nDS1BycOvrUDFmf3uiGWX47OztDX5cjbN48ZjzfpY47b1NdA4&#10;xrTyXmaRnDHag6gR6mfa12XKSirhJOUuuYx4uFzHbjlp46VaLrMZbYoXceUevTwQIHHmqX0W6Htu&#10;RaLlHRwW5g2/Ots0GgfLbQRtMvkSxB2uPfS0ZZnB/R8hrfHxPVu9/rcWfwAAAP//AwBQSwMEFAAG&#10;AAgAAAAhAJIpZ13hAAAACwEAAA8AAABkcnMvZG93bnJldi54bWxMj01Lw0AQhu+C/2EZwVu7MWC+&#10;zKaUQhQRUaPidZtMk2B2NmS3bfrvO57qcWYe3nnefDWbQRxwcr0lBXfLAARSbZueWgVfn+UiAeG8&#10;pkYPllDBCR2siuurXGeNPdIHHirfCg4hl2kFnfdjJqWrOzTaLe2IxLednYz2PE6tbCZ95HAzyDAI&#10;Iml0T/yh0yNuOqx/q71R8Hz6fsFk9/S6Lh/f03LzRknV/Sh1ezOvH0B4nP0Fhj99VoeCnbZ2T40T&#10;g4LFfRwxqiAMIu7ARBqlvNkqiOMwAFnk8n+H4gwAAP//AwBQSwECLQAUAAYACAAAACEAtoM4kv4A&#10;AADhAQAAEwAAAAAAAAAAAAAAAAAAAAAAW0NvbnRlbnRfVHlwZXNdLnhtbFBLAQItABQABgAIAAAA&#10;IQA4/SH/1gAAAJQBAAALAAAAAAAAAAAAAAAAAC8BAABfcmVscy8ucmVsc1BLAQItABQABgAIAAAA&#10;IQBDdQ0qTAIAAP8EAAAOAAAAAAAAAAAAAAAAAC4CAABkcnMvZTJvRG9jLnhtbFBLAQItABQABgAI&#10;AAAAIQCSKWdd4QAAAAsBAAAPAAAAAAAAAAAAAAAAAKYEAABkcnMvZG93bnJldi54bWxQSwUGAAAA&#10;AAQABADzAAAAtAUAAAAA&#10;" fillcolor="#2ab1e5 [3028]" strokecolor="#1cade4 [3204]" strokeweight="1pt">
                <v:fill color2="#1baae1 [3172]" rotate="t" colors="0 #4cb6e9;.5 #12b2ee;1 #05a1dd" focus="100%" type="gradient">
                  <o:fill v:ext="view" type="gradientUnscaled"/>
                </v:fill>
                <v:stroke joinstyle="miter"/>
                <v:textbox>
                  <w:txbxContent>
                    <w:p w14:paraId="5BF7EED0" w14:textId="4F5702CA" w:rsidR="00CA2D53" w:rsidRPr="00C32915" w:rsidRDefault="00C32915" w:rsidP="00C32915">
                      <w:pPr>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ELETRIC</w:t>
                      </w:r>
                      <w:r w:rsidR="003864E6">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VEHICLE MARKET </w:t>
                      </w:r>
                      <w:r w:rsidR="003864E6">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BE5819">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32915">
                        <w:rPr>
                          <w:rFonts w:ascii="Algerian" w:hAnsi="Algeri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ANALYSIS</w:t>
                      </w:r>
                    </w:p>
                  </w:txbxContent>
                </v:textbox>
              </v:oval>
            </w:pict>
          </mc:Fallback>
        </mc:AlternateContent>
      </w:r>
      <w:r w:rsidR="00F37D6C">
        <w:rPr>
          <w:noProof/>
        </w:rPr>
        <mc:AlternateContent>
          <mc:Choice Requires="wps">
            <w:drawing>
              <wp:anchor distT="0" distB="0" distL="114300" distR="114300" simplePos="0" relativeHeight="251659264" behindDoc="0" locked="0" layoutInCell="1" allowOverlap="1" wp14:anchorId="3DE90D95" wp14:editId="7651E3DB">
                <wp:simplePos x="0" y="0"/>
                <wp:positionH relativeFrom="margin">
                  <wp:align>left</wp:align>
                </wp:positionH>
                <wp:positionV relativeFrom="paragraph">
                  <wp:posOffset>0</wp:posOffset>
                </wp:positionV>
                <wp:extent cx="3383280" cy="1112520"/>
                <wp:effectExtent l="0" t="0" r="0" b="0"/>
                <wp:wrapNone/>
                <wp:docPr id="237043273" name="Text Box 1"/>
                <wp:cNvGraphicFramePr/>
                <a:graphic xmlns:a="http://schemas.openxmlformats.org/drawingml/2006/main">
                  <a:graphicData uri="http://schemas.microsoft.com/office/word/2010/wordprocessingShape">
                    <wps:wsp>
                      <wps:cNvSpPr txBox="1"/>
                      <wps:spPr>
                        <a:xfrm>
                          <a:off x="0" y="0"/>
                          <a:ext cx="3383280" cy="1112520"/>
                        </a:xfrm>
                        <a:prstGeom prst="rect">
                          <a:avLst/>
                        </a:prstGeom>
                        <a:noFill/>
                        <a:ln>
                          <a:noFill/>
                        </a:ln>
                      </wps:spPr>
                      <wps:txbx>
                        <w:txbxContent>
                          <w:p w14:paraId="27F5CF41" w14:textId="3943CA27" w:rsidR="00F37D6C" w:rsidRPr="00F37D6C" w:rsidRDefault="00F37D6C" w:rsidP="00F37D6C">
                            <w:pPr>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90D95" id="_x0000_t202" coordsize="21600,21600" o:spt="202" path="m,l,21600r21600,l21600,xe">
                <v:stroke joinstyle="miter"/>
                <v:path gradientshapeok="t" o:connecttype="rect"/>
              </v:shapetype>
              <v:shape id="Text Box 1" o:spid="_x0000_s1027" type="#_x0000_t202" style="position:absolute;margin-left:0;margin-top:0;width:266.4pt;height:87.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04EwIAACsEAAAOAAAAZHJzL2Uyb0RvYy54bWysU8tu2zAQvBfoPxC817Jsp3UFy4GbwEUB&#10;IwngFDnTFGkRoLgsSVtyv75Lyq8mORW9UMvd1T5mhrPbrtFkL5xXYEqaD4aUCMOhUmZb0p/Py09T&#10;SnxgpmIajCjpQXh6O//4YdbaQoygBl0JR7CI8UVrS1qHYIss87wWDfMDsMJgUIJrWMCr22aVYy1W&#10;b3Q2Gg4/Zy24yjrgwnv03vdBOk/1pRQ8PErpRSC6pDhbSKdL5yae2XzGiq1jtlb8OAb7hykapgw2&#10;PZe6Z4GRnVNvSjWKO/Agw4BDk4GUiou0A26TD19ts66ZFWkXBMfbM0z+/5XlD/u1fXIkdN+gQwIj&#10;IK31hUdn3KeTrolfnJRgHCE8nGETXSAcnePxdDyaYohjLM/z0c0oAZtdfrfOh+8CGhKNkjrkJcHF&#10;9isfsCWmnlJiNwNLpXXiRpu/HJgYPdllxmiFbtMRVV3Nv4HqgGs56Bn3li8Vtl4xH56YQ4pxXJRt&#10;eMRDamhLCkeLkhrc7/f8MR+RxyglLUqmpP7XjjlBif5hkJOv+WQSNZYuk5sviAJx15HNdcTsmjtA&#10;Veb4QCxPZswP+mRKB80LqnsRu2KIGY69SxpO5l3ohYyvg4vFIiWhqiwLK7O2PJaO2EVgn7sX5uwR&#10;/YDEPcBJXKx4RUKf26O+2AWQKjEUce5RPcKPikzEHV9PlPz1PWVd3vj8DwAAAP//AwBQSwMEFAAG&#10;AAgAAAAhAOjmqxfaAAAABQEAAA8AAABkcnMvZG93bnJldi54bWxMj81OwzAQhO9IvIO1SNyoTSD8&#10;hDgVAnEFUWglbtt4m0TE6yh2m/D2LFzgstJoRrPflMvZ9+pAY+wCWzhfGFDEdXAdNxbe357ObkDF&#10;hOywD0wWvijCsjo+KrFwYeJXOqxSo6SEY4EW2pSGQutYt+QxLsJALN4ujB6TyLHRbsRJyn2vM2Ou&#10;tMeO5UOLAz20VH+u9t7C+nn3sbk0L82jz4cpzEazv9XWnp7M93egEs3pLww/+IIOlTBtw55dVL0F&#10;GZJ+r3j5RSYzthK6zjPQVan/01ffAAAA//8DAFBLAQItABQABgAIAAAAIQC2gziS/gAAAOEBAAAT&#10;AAAAAAAAAAAAAAAAAAAAAABbQ29udGVudF9UeXBlc10ueG1sUEsBAi0AFAAGAAgAAAAhADj9If/W&#10;AAAAlAEAAAsAAAAAAAAAAAAAAAAALwEAAF9yZWxzLy5yZWxzUEsBAi0AFAAGAAgAAAAhAI/4LTgT&#10;AgAAKwQAAA4AAAAAAAAAAAAAAAAALgIAAGRycy9lMm9Eb2MueG1sUEsBAi0AFAAGAAgAAAAhAOjm&#10;qxfaAAAABQEAAA8AAAAAAAAAAAAAAAAAbQQAAGRycy9kb3ducmV2LnhtbFBLBQYAAAAABAAEAPMA&#10;AAB0BQAAAAA=&#10;" filled="f" stroked="f">
                <v:textbox>
                  <w:txbxContent>
                    <w:p w14:paraId="27F5CF41" w14:textId="3943CA27" w:rsidR="00F37D6C" w:rsidRPr="00F37D6C" w:rsidRDefault="00F37D6C" w:rsidP="00F37D6C">
                      <w:pPr>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anchorx="margin"/>
              </v:shape>
            </w:pict>
          </mc:Fallback>
        </mc:AlternateContent>
      </w:r>
      <w:r w:rsidR="008925D4">
        <w:rPr>
          <w:b/>
          <w:bCs/>
          <w:sz w:val="28"/>
          <w:szCs w:val="28"/>
        </w:rPr>
        <w:br w:type="page"/>
      </w:r>
    </w:p>
    <w:p w14:paraId="12918BDE" w14:textId="59838D95" w:rsidR="00BC0C9E" w:rsidRDefault="00BC0C9E" w:rsidP="00BC0C9E">
      <w:pPr>
        <w:jc w:val="center"/>
        <w:rPr>
          <w:b/>
          <w:bCs/>
          <w:sz w:val="28"/>
          <w:szCs w:val="28"/>
        </w:rPr>
      </w:pPr>
      <w:r w:rsidRPr="00BC0C9E">
        <w:rPr>
          <w:b/>
          <w:bCs/>
          <w:sz w:val="28"/>
          <w:szCs w:val="28"/>
        </w:rPr>
        <w:lastRenderedPageBreak/>
        <w:t>ELETRIC VEHICLE MARKET DATA ANALYSIS</w:t>
      </w:r>
    </w:p>
    <w:p w14:paraId="4B136871" w14:textId="78AC3542" w:rsidR="00E352EE" w:rsidRPr="008925D4" w:rsidRDefault="008925D4" w:rsidP="00BC0C9E">
      <w:pPr>
        <w:jc w:val="center"/>
        <w:rPr>
          <w:b/>
          <w:bCs/>
          <w:color w:val="1CADE4" w:themeColor="accent1"/>
          <w:sz w:val="28"/>
          <w:szCs w:val="28"/>
          <w:u w:val="single"/>
        </w:rPr>
      </w:pPr>
      <w:r w:rsidRPr="008925D4">
        <w:rPr>
          <w:b/>
          <w:bCs/>
          <w:color w:val="1CADE4" w:themeColor="accent1"/>
          <w:sz w:val="28"/>
          <w:szCs w:val="28"/>
          <w:u w:val="single"/>
        </w:rPr>
        <w:t>INTRODUCTION</w:t>
      </w:r>
    </w:p>
    <w:p w14:paraId="74AF7F23" w14:textId="77777777" w:rsidR="009214C7" w:rsidRDefault="009214C7" w:rsidP="009214C7">
      <w:r w:rsidRPr="009214C7">
        <w:t xml:space="preserve">The rapid growth of the electric vehicle (EV) industry has generated vast amounts of market data related to pricing, technical specifications, battery capacity, driving range, customer ratings, and sales performance across global manufacturers. This project utilizes the </w:t>
      </w:r>
      <w:r w:rsidRPr="009214C7">
        <w:rPr>
          <w:b/>
          <w:bCs/>
        </w:rPr>
        <w:t>EV Market Analytics Dataset</w:t>
      </w:r>
      <w:r w:rsidRPr="009214C7">
        <w:t xml:space="preserve"> obtained from </w:t>
      </w:r>
      <w:r w:rsidRPr="009214C7">
        <w:rPr>
          <w:b/>
          <w:bCs/>
        </w:rPr>
        <w:t>Kaggle</w:t>
      </w:r>
      <w:r w:rsidRPr="009214C7">
        <w:t>, which contains detailed information on 2,000 EV models and variants from 20 major brands between 2020 and 2026.</w:t>
      </w:r>
    </w:p>
    <w:p w14:paraId="30A79F6D" w14:textId="77777777" w:rsidR="002941F7" w:rsidRPr="00691B05" w:rsidRDefault="002941F7" w:rsidP="002941F7">
      <w:pPr>
        <w:rPr>
          <w:b/>
          <w:bCs/>
        </w:rPr>
      </w:pPr>
      <w:r w:rsidRPr="00691B05">
        <w:rPr>
          <w:b/>
          <w:bCs/>
        </w:rPr>
        <w:t xml:space="preserve">Objectives for the EV Dataset Analysis </w:t>
      </w:r>
    </w:p>
    <w:p w14:paraId="16D9F761" w14:textId="44641FE0" w:rsidR="00691B05" w:rsidRPr="00691B05" w:rsidRDefault="009214C7" w:rsidP="00691B05">
      <w:r w:rsidRPr="009214C7">
        <w:t xml:space="preserve">The primary objective of this project is to </w:t>
      </w:r>
      <w:r w:rsidR="008925D4" w:rsidRPr="009214C7">
        <w:t>analyse</w:t>
      </w:r>
      <w:r w:rsidRPr="009214C7">
        <w:t xml:space="preserve"> EV market trends and build data-driven insights using data analytics and visualization techniques. The dataset includes key attributes such as brand, price, battery capacity, driving range, customer ratings, and sales volume, enabling comprehensive market comparison and predictive analysis.</w:t>
      </w:r>
    </w:p>
    <w:p w14:paraId="1D1304D3" w14:textId="5C64BA07" w:rsidR="00BC0C9E" w:rsidRPr="00CD11F6" w:rsidRDefault="00BC0C9E" w:rsidP="00CD11F6">
      <w:pPr>
        <w:pStyle w:val="ListParagraph"/>
        <w:numPr>
          <w:ilvl w:val="0"/>
          <w:numId w:val="14"/>
        </w:num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CD11F6">
        <w:rPr>
          <w:rFonts w:ascii="inherit" w:eastAsia="Times New Roman" w:hAnsi="inherit" w:cs="Arial"/>
          <w:b/>
          <w:bCs/>
          <w:color w:val="FFFFFF" w:themeColor="background1"/>
          <w:kern w:val="0"/>
          <w:bdr w:val="none" w:sz="0" w:space="0" w:color="auto" w:frame="1"/>
          <w:lang w:eastAsia="en-IN"/>
          <w14:ligatures w14:val="none"/>
        </w:rPr>
        <w:t>EV Price Prediction</w:t>
      </w:r>
    </w:p>
    <w:p w14:paraId="1BA9CE86" w14:textId="77777777" w:rsidR="00CD11F6" w:rsidRPr="00CD11F6" w:rsidRDefault="00CD11F6" w:rsidP="008F0076">
      <w:pPr>
        <w:pStyle w:val="ListParagraph"/>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7DACD243"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Build regression models to predict price from specs:</w:t>
      </w:r>
    </w:p>
    <w:p w14:paraId="6A0B5CB5" w14:textId="77777777" w:rsidR="00BC0C9E" w:rsidRPr="00F37D6C" w:rsidRDefault="00BC0C9E" w:rsidP="00BC0C9E">
      <w:pPr>
        <w:numPr>
          <w:ilvl w:val="0"/>
          <w:numId w:val="5"/>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Features: battery capacity, range, horsepower, brand, variant, year</w:t>
      </w:r>
    </w:p>
    <w:p w14:paraId="50F07C12" w14:textId="77777777" w:rsidR="00BC0C9E" w:rsidRPr="00F37D6C" w:rsidRDefault="00BC0C9E" w:rsidP="00BC0C9E">
      <w:pPr>
        <w:numPr>
          <w:ilvl w:val="0"/>
          <w:numId w:val="5"/>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Baseline: Linear regression, then try Boost/Neural Networks</w:t>
      </w:r>
    </w:p>
    <w:p w14:paraId="34D4A318" w14:textId="77777777" w:rsidR="00BC0C9E" w:rsidRPr="00F37D6C" w:rsidRDefault="00BC0C9E" w:rsidP="00BC0C9E">
      <w:pPr>
        <w:numPr>
          <w:ilvl w:val="0"/>
          <w:numId w:val="5"/>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Target: Minimize MAE on test set</w:t>
      </w:r>
    </w:p>
    <w:p w14:paraId="5C81A06A"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2. </w:t>
      </w:r>
      <w:r w:rsidRPr="00F37D6C">
        <w:rPr>
          <w:rFonts w:ascii="inherit" w:eastAsia="Times New Roman" w:hAnsi="inherit" w:cs="Arial"/>
          <w:b/>
          <w:bCs/>
          <w:color w:val="FFFFFF" w:themeColor="background1"/>
          <w:kern w:val="0"/>
          <w:bdr w:val="none" w:sz="0" w:space="0" w:color="auto" w:frame="1"/>
          <w:lang w:eastAsia="en-IN"/>
          <w14:ligatures w14:val="none"/>
        </w:rPr>
        <w:t>Range vs. Price — Value Analysis</w:t>
      </w:r>
    </w:p>
    <w:p w14:paraId="249ECBEE"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73F3F465"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Which EVs offer the best range-per-dollar?</w:t>
      </w:r>
    </w:p>
    <w:p w14:paraId="70F3CA7D" w14:textId="77777777" w:rsidR="00BC0C9E" w:rsidRPr="00F37D6C" w:rsidRDefault="00BC0C9E" w:rsidP="00BC0C9E">
      <w:pPr>
        <w:numPr>
          <w:ilvl w:val="0"/>
          <w:numId w:val="6"/>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Create efficiency metric: range miles / price\used</w:t>
      </w:r>
    </w:p>
    <w:p w14:paraId="53AC0ABB" w14:textId="77777777" w:rsidR="00BC0C9E" w:rsidRPr="00F37D6C" w:rsidRDefault="00BC0C9E" w:rsidP="00BC0C9E">
      <w:pPr>
        <w:numPr>
          <w:ilvl w:val="0"/>
          <w:numId w:val="6"/>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Identify budget best-sellers vs. luxury overpriced models</w:t>
      </w:r>
    </w:p>
    <w:p w14:paraId="0A248260"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3. </w:t>
      </w:r>
      <w:r w:rsidRPr="00F37D6C">
        <w:rPr>
          <w:rFonts w:ascii="inherit" w:eastAsia="Times New Roman" w:hAnsi="inherit" w:cs="Arial"/>
          <w:b/>
          <w:bCs/>
          <w:color w:val="FFFFFF" w:themeColor="background1"/>
          <w:kern w:val="0"/>
          <w:bdr w:val="none" w:sz="0" w:space="0" w:color="auto" w:frame="1"/>
          <w:lang w:eastAsia="en-IN"/>
          <w14:ligatures w14:val="none"/>
        </w:rPr>
        <w:t>Brand Comparison Dashboard</w:t>
      </w:r>
    </w:p>
    <w:p w14:paraId="7E34926D"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35AA5991"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Compare brands across multiple dimensions:</w:t>
      </w:r>
    </w:p>
    <w:p w14:paraId="633AEE75" w14:textId="77777777" w:rsidR="00BC0C9E" w:rsidRPr="00F37D6C" w:rsidRDefault="00BC0C9E" w:rsidP="00BC0C9E">
      <w:pPr>
        <w:numPr>
          <w:ilvl w:val="0"/>
          <w:numId w:val="7"/>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Average price, range, charging speed, customer rating</w:t>
      </w:r>
    </w:p>
    <w:p w14:paraId="66DAF616" w14:textId="77777777" w:rsidR="00BC0C9E" w:rsidRPr="00F37D6C" w:rsidRDefault="00BC0C9E" w:rsidP="00BC0C9E">
      <w:pPr>
        <w:pStyle w:val="Heading1"/>
        <w:rPr>
          <w:rFonts w:eastAsia="Times New Roman"/>
          <w:color w:val="FFFFFF" w:themeColor="background1"/>
          <w:sz w:val="28"/>
          <w:szCs w:val="28"/>
          <w:lang w:eastAsia="en-IN"/>
        </w:rPr>
      </w:pPr>
      <w:r w:rsidRPr="00F37D6C">
        <w:rPr>
          <w:rFonts w:eastAsia="Times New Roman"/>
          <w:color w:val="FFFFFF" w:themeColor="background1"/>
          <w:sz w:val="28"/>
          <w:szCs w:val="28"/>
          <w:lang w:eastAsia="en-IN"/>
        </w:rPr>
        <w:t>Market segment distribution</w:t>
      </w:r>
    </w:p>
    <w:p w14:paraId="791FA64C" w14:textId="77777777" w:rsidR="00BC0C9E" w:rsidRPr="00F37D6C" w:rsidRDefault="00BC0C9E" w:rsidP="00BC0C9E">
      <w:pPr>
        <w:numPr>
          <w:ilvl w:val="0"/>
          <w:numId w:val="7"/>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Year-over-year pricing trends</w:t>
      </w:r>
    </w:p>
    <w:p w14:paraId="4E3B988F" w14:textId="77777777" w:rsidR="00BC0C9E" w:rsidRPr="00F37D6C" w:rsidRDefault="00BC0C9E" w:rsidP="00BC0C9E">
      <w:pPr>
        <w:numPr>
          <w:ilvl w:val="0"/>
          <w:numId w:val="7"/>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Safety rating by brand</w:t>
      </w:r>
    </w:p>
    <w:p w14:paraId="5F5895F7"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4. </w:t>
      </w:r>
      <w:r w:rsidRPr="00F37D6C">
        <w:rPr>
          <w:rFonts w:ascii="inherit" w:eastAsia="Times New Roman" w:hAnsi="inherit" w:cs="Arial"/>
          <w:b/>
          <w:bCs/>
          <w:color w:val="FFFFFF" w:themeColor="background1"/>
          <w:kern w:val="0"/>
          <w:bdr w:val="none" w:sz="0" w:space="0" w:color="auto" w:frame="1"/>
          <w:lang w:eastAsia="en-IN"/>
          <w14:ligatures w14:val="none"/>
        </w:rPr>
        <w:t>Market Share &amp; Sales Trends 2020-2026</w:t>
      </w:r>
    </w:p>
    <w:p w14:paraId="00D10EBD"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647E13C6"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Analyse growth over 6 years:</w:t>
      </w:r>
    </w:p>
    <w:p w14:paraId="53C9741C" w14:textId="77777777" w:rsidR="00BC0C9E" w:rsidRPr="00F37D6C" w:rsidRDefault="00BC0C9E" w:rsidP="00BC0C9E">
      <w:pPr>
        <w:numPr>
          <w:ilvl w:val="0"/>
          <w:numId w:val="8"/>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lastRenderedPageBreak/>
        <w:t>Total units sold by brand/year</w:t>
      </w:r>
    </w:p>
    <w:p w14:paraId="72784690" w14:textId="77777777" w:rsidR="00BC0C9E" w:rsidRPr="00F37D6C" w:rsidRDefault="00BC0C9E" w:rsidP="00BC0C9E">
      <w:pPr>
        <w:numPr>
          <w:ilvl w:val="0"/>
          <w:numId w:val="8"/>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Market segment growth (Budget EVs growing fastest)</w:t>
      </w:r>
    </w:p>
    <w:p w14:paraId="0B37EDD7" w14:textId="77777777" w:rsidR="00BC0C9E" w:rsidRPr="00F37D6C" w:rsidRDefault="00BC0C9E" w:rsidP="00BC0C9E">
      <w:pPr>
        <w:numPr>
          <w:ilvl w:val="0"/>
          <w:numId w:val="8"/>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Body type adoption trends</w:t>
      </w:r>
    </w:p>
    <w:p w14:paraId="7BABF764" w14:textId="77777777" w:rsidR="00BC0C9E" w:rsidRPr="00F37D6C" w:rsidRDefault="00BC0C9E" w:rsidP="00BC0C9E">
      <w:pPr>
        <w:numPr>
          <w:ilvl w:val="0"/>
          <w:numId w:val="8"/>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Country of origin market penetration</w:t>
      </w:r>
    </w:p>
    <w:p w14:paraId="0F3EB091"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5. </w:t>
      </w:r>
      <w:r w:rsidRPr="00F37D6C">
        <w:rPr>
          <w:rFonts w:ascii="inherit" w:eastAsia="Times New Roman" w:hAnsi="inherit" w:cs="Arial"/>
          <w:b/>
          <w:bCs/>
          <w:color w:val="FFFFFF" w:themeColor="background1"/>
          <w:kern w:val="0"/>
          <w:bdr w:val="none" w:sz="0" w:space="0" w:color="auto" w:frame="1"/>
          <w:lang w:eastAsia="en-IN"/>
          <w14:ligatures w14:val="none"/>
        </w:rPr>
        <w:t>Battery Technology Evolution</w:t>
      </w:r>
    </w:p>
    <w:p w14:paraId="67A06422"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73085A41"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Track improvements 2020-2026:</w:t>
      </w:r>
    </w:p>
    <w:p w14:paraId="227B5691" w14:textId="77777777" w:rsidR="00BC0C9E" w:rsidRPr="00F37D6C" w:rsidRDefault="00BC0C9E" w:rsidP="00BC0C9E">
      <w:pPr>
        <w:numPr>
          <w:ilvl w:val="0"/>
          <w:numId w:val="9"/>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Average battery capacity per year</w:t>
      </w:r>
    </w:p>
    <w:p w14:paraId="70B4C254" w14:textId="77777777" w:rsidR="00BC0C9E" w:rsidRPr="00F37D6C" w:rsidRDefault="00BC0C9E" w:rsidP="00BC0C9E">
      <w:pPr>
        <w:numPr>
          <w:ilvl w:val="0"/>
          <w:numId w:val="9"/>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Charging speed improvements</w:t>
      </w:r>
    </w:p>
    <w:p w14:paraId="618FFF8F" w14:textId="77777777" w:rsidR="00BC0C9E" w:rsidRPr="00F37D6C" w:rsidRDefault="00BC0C9E" w:rsidP="00BC0C9E">
      <w:pPr>
        <w:numPr>
          <w:ilvl w:val="0"/>
          <w:numId w:val="9"/>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Range per kWh efficiency gains</w:t>
      </w:r>
    </w:p>
    <w:p w14:paraId="6C4BF247" w14:textId="77777777" w:rsidR="00BC0C9E" w:rsidRPr="00F37D6C" w:rsidRDefault="00BC0C9E" w:rsidP="00BC0C9E">
      <w:pPr>
        <w:numPr>
          <w:ilvl w:val="0"/>
          <w:numId w:val="9"/>
        </w:numPr>
        <w:spacing w:before="120" w:after="120" w:line="240" w:lineRule="auto"/>
        <w:textAlignment w:val="baseline"/>
        <w:rPr>
          <w:rFonts w:ascii="inherit" w:eastAsia="Times New Roman" w:hAnsi="inherit" w:cs="Arial"/>
          <w:color w:val="FFFFFF" w:themeColor="background1"/>
          <w:kern w:val="0"/>
          <w:sz w:val="21"/>
          <w:szCs w:val="21"/>
          <w:lang w:eastAsia="en-IN"/>
          <w14:ligatures w14:val="none"/>
        </w:rPr>
      </w:pPr>
      <w:r w:rsidRPr="00F37D6C">
        <w:rPr>
          <w:rFonts w:eastAsia="Times New Roman" w:cs="Arial"/>
          <w:color w:val="FFFFFF" w:themeColor="background1"/>
          <w:kern w:val="0"/>
          <w:lang w:eastAsia="en-IN"/>
          <w14:ligatures w14:val="none"/>
        </w:rPr>
        <w:t>Cost per kWh trajectory</w:t>
      </w:r>
    </w:p>
    <w:p w14:paraId="389A8C1F"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6. </w:t>
      </w:r>
      <w:r w:rsidRPr="00F37D6C">
        <w:rPr>
          <w:rFonts w:ascii="inherit" w:eastAsia="Times New Roman" w:hAnsi="inherit" w:cs="Arial"/>
          <w:b/>
          <w:bCs/>
          <w:color w:val="FFFFFF" w:themeColor="background1"/>
          <w:kern w:val="0"/>
          <w:bdr w:val="none" w:sz="0" w:space="0" w:color="auto" w:frame="1"/>
          <w:lang w:eastAsia="en-IN"/>
          <w14:ligatures w14:val="none"/>
        </w:rPr>
        <w:t>Customer Rating Prediction</w:t>
      </w:r>
    </w:p>
    <w:p w14:paraId="45434D45"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1BFE64B2"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What drives customer satisfaction?</w:t>
      </w:r>
    </w:p>
    <w:p w14:paraId="0969B591" w14:textId="77777777" w:rsidR="00BC0C9E" w:rsidRPr="00F37D6C" w:rsidRDefault="00BC0C9E" w:rsidP="00BC0C9E">
      <w:pPr>
        <w:numPr>
          <w:ilvl w:val="0"/>
          <w:numId w:val="10"/>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Feature importance: range (strongest), warranty, charging speed, price value</w:t>
      </w:r>
    </w:p>
    <w:p w14:paraId="3767384B" w14:textId="77777777" w:rsidR="00BC0C9E" w:rsidRPr="00F37D6C" w:rsidRDefault="00BC0C9E" w:rsidP="00BC0C9E">
      <w:pPr>
        <w:numPr>
          <w:ilvl w:val="0"/>
          <w:numId w:val="10"/>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Correlation analysis: range, safety rating, warranty, price to features ratio</w:t>
      </w:r>
    </w:p>
    <w:p w14:paraId="0DE76D11" w14:textId="77777777" w:rsidR="00BC0C9E" w:rsidRPr="00F37D6C" w:rsidRDefault="00BC0C9E" w:rsidP="00BC0C9E">
      <w:pPr>
        <w:numPr>
          <w:ilvl w:val="0"/>
          <w:numId w:val="10"/>
        </w:numPr>
        <w:spacing w:before="120" w:after="120" w:line="240" w:lineRule="auto"/>
        <w:textAlignment w:val="baseline"/>
        <w:rPr>
          <w:rFonts w:ascii="inherit" w:eastAsia="Times New Roman" w:hAnsi="inherit" w:cs="Arial"/>
          <w:color w:val="FFFFFF" w:themeColor="background1"/>
          <w:kern w:val="0"/>
          <w:sz w:val="21"/>
          <w:szCs w:val="21"/>
          <w:lang w:eastAsia="en-IN"/>
          <w14:ligatures w14:val="none"/>
        </w:rPr>
      </w:pPr>
      <w:r w:rsidRPr="00F37D6C">
        <w:rPr>
          <w:rFonts w:eastAsia="Times New Roman" w:cs="Arial"/>
          <w:color w:val="FFFFFF" w:themeColor="background1"/>
          <w:kern w:val="0"/>
          <w:lang w:eastAsia="en-IN"/>
          <w14:ligatures w14:val="none"/>
        </w:rPr>
        <w:t>Segment analysis: which segments have highest ratings</w:t>
      </w:r>
      <w:r w:rsidRPr="00F37D6C">
        <w:rPr>
          <w:rFonts w:ascii="inherit" w:eastAsia="Times New Roman" w:hAnsi="inherit" w:cs="Arial"/>
          <w:color w:val="FFFFFF" w:themeColor="background1"/>
          <w:kern w:val="0"/>
          <w:sz w:val="21"/>
          <w:szCs w:val="21"/>
          <w:lang w:eastAsia="en-IN"/>
          <w14:ligatures w14:val="none"/>
        </w:rPr>
        <w:t>?</w:t>
      </w:r>
    </w:p>
    <w:p w14:paraId="024FD429" w14:textId="77777777" w:rsidR="00BC0C9E" w:rsidRDefault="00BC0C9E" w:rsidP="00BC0C9E">
      <w:pPr>
        <w:spacing w:after="0" w:line="300" w:lineRule="atLeast"/>
        <w:textAlignment w:val="baseline"/>
        <w:outlineLvl w:val="2"/>
        <w:rPr>
          <w:rFonts w:ascii="inherit" w:eastAsia="Times New Roman" w:hAnsi="inherit" w:cs="Arial"/>
          <w:b/>
          <w:bCs/>
          <w:color w:val="FFFFFF" w:themeColor="background1"/>
          <w:kern w:val="0"/>
          <w:bdr w:val="none" w:sz="0" w:space="0" w:color="auto" w:frame="1"/>
          <w:lang w:eastAsia="en-IN"/>
          <w14:ligatures w14:val="none"/>
        </w:rPr>
      </w:pPr>
      <w:r w:rsidRPr="00F37D6C">
        <w:rPr>
          <w:rFonts w:ascii="Arial" w:eastAsia="Times New Roman" w:hAnsi="Arial" w:cs="Arial"/>
          <w:b/>
          <w:bCs/>
          <w:color w:val="FFFFFF" w:themeColor="background1"/>
          <w:kern w:val="0"/>
          <w:lang w:eastAsia="en-IN"/>
          <w14:ligatures w14:val="none"/>
        </w:rPr>
        <w:t>7. </w:t>
      </w:r>
      <w:r w:rsidRPr="00F37D6C">
        <w:rPr>
          <w:rFonts w:ascii="inherit" w:eastAsia="Times New Roman" w:hAnsi="inherit" w:cs="Arial"/>
          <w:b/>
          <w:bCs/>
          <w:color w:val="FFFFFF" w:themeColor="background1"/>
          <w:kern w:val="0"/>
          <w:bdr w:val="none" w:sz="0" w:space="0" w:color="auto" w:frame="1"/>
          <w:lang w:eastAsia="en-IN"/>
          <w14:ligatures w14:val="none"/>
        </w:rPr>
        <w:t>Which Specs Matter Most for Sales?</w:t>
      </w:r>
    </w:p>
    <w:p w14:paraId="52A27688" w14:textId="77777777" w:rsidR="00CD11F6" w:rsidRPr="00F37D6C" w:rsidRDefault="00CD11F6"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p>
    <w:p w14:paraId="4B8AD819" w14:textId="77777777" w:rsidR="00BC0C9E" w:rsidRPr="00F37D6C" w:rsidRDefault="00BC0C9E" w:rsidP="00BC0C9E">
      <w:p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Regression analysis of annual sales units:</w:t>
      </w:r>
    </w:p>
    <w:p w14:paraId="2891218F" w14:textId="77777777" w:rsidR="00BC0C9E" w:rsidRPr="00F37D6C" w:rsidRDefault="00BC0C9E" w:rsidP="00BC0C9E">
      <w:pPr>
        <w:numPr>
          <w:ilvl w:val="0"/>
          <w:numId w:val="11"/>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Do faster 0-60 times drive sales? (Usually not for budget)</w:t>
      </w:r>
    </w:p>
    <w:p w14:paraId="62C139B2" w14:textId="77777777" w:rsidR="00BC0C9E" w:rsidRPr="00F37D6C" w:rsidRDefault="00BC0C9E" w:rsidP="00BC0C9E">
      <w:pPr>
        <w:numPr>
          <w:ilvl w:val="0"/>
          <w:numId w:val="11"/>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Range importance by price tier</w:t>
      </w:r>
    </w:p>
    <w:p w14:paraId="29CF5E32" w14:textId="77777777" w:rsidR="00BC0C9E" w:rsidRPr="00F37D6C" w:rsidRDefault="00BC0C9E" w:rsidP="00BC0C9E">
      <w:pPr>
        <w:numPr>
          <w:ilvl w:val="0"/>
          <w:numId w:val="11"/>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Brand loyalty vs. specs</w:t>
      </w:r>
    </w:p>
    <w:p w14:paraId="135D79A9" w14:textId="77777777" w:rsidR="00BC0C9E" w:rsidRDefault="00BC0C9E" w:rsidP="00BC0C9E">
      <w:pPr>
        <w:numPr>
          <w:ilvl w:val="0"/>
          <w:numId w:val="11"/>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Safety rating impact on volume</w:t>
      </w:r>
    </w:p>
    <w:p w14:paraId="6F5FDCC6" w14:textId="77777777" w:rsidR="00CD11F6" w:rsidRPr="00F37D6C" w:rsidRDefault="00CD11F6" w:rsidP="00CD11F6">
      <w:pPr>
        <w:spacing w:before="120" w:after="120" w:line="240" w:lineRule="auto"/>
        <w:ind w:left="360"/>
        <w:textAlignment w:val="baseline"/>
        <w:rPr>
          <w:rFonts w:eastAsia="Times New Roman" w:cs="Arial"/>
          <w:color w:val="FFFFFF" w:themeColor="background1"/>
          <w:kern w:val="0"/>
          <w:lang w:eastAsia="en-IN"/>
          <w14:ligatures w14:val="none"/>
        </w:rPr>
      </w:pPr>
    </w:p>
    <w:p w14:paraId="0411058A" w14:textId="77777777" w:rsidR="00BC0C9E" w:rsidRPr="00F37D6C" w:rsidRDefault="00BC0C9E" w:rsidP="00BC0C9E">
      <w:pPr>
        <w:spacing w:after="0" w:line="300" w:lineRule="atLeast"/>
        <w:textAlignment w:val="baseline"/>
        <w:outlineLvl w:val="2"/>
        <w:rPr>
          <w:rFonts w:ascii="Arial" w:eastAsia="Times New Roman" w:hAnsi="Arial" w:cs="Arial"/>
          <w:b/>
          <w:bCs/>
          <w:color w:val="FFFFFF" w:themeColor="background1"/>
          <w:kern w:val="0"/>
          <w:lang w:eastAsia="en-IN"/>
          <w14:ligatures w14:val="none"/>
        </w:rPr>
      </w:pPr>
      <w:r w:rsidRPr="00F37D6C">
        <w:rPr>
          <w:rFonts w:ascii="Arial" w:eastAsia="Times New Roman" w:hAnsi="Arial" w:cs="Arial"/>
          <w:b/>
          <w:bCs/>
          <w:color w:val="FFFFFF" w:themeColor="background1"/>
          <w:kern w:val="0"/>
          <w:lang w:eastAsia="en-IN"/>
          <w14:ligatures w14:val="none"/>
        </w:rPr>
        <w:t>8. </w:t>
      </w:r>
      <w:r w:rsidRPr="00F37D6C">
        <w:rPr>
          <w:rFonts w:ascii="inherit" w:eastAsia="Times New Roman" w:hAnsi="inherit" w:cs="Arial"/>
          <w:b/>
          <w:bCs/>
          <w:color w:val="FFFFFF" w:themeColor="background1"/>
          <w:kern w:val="0"/>
          <w:bdr w:val="none" w:sz="0" w:space="0" w:color="auto" w:frame="1"/>
          <w:lang w:eastAsia="en-IN"/>
          <w14:ligatures w14:val="none"/>
        </w:rPr>
        <w:t>Budget EV vs. Luxury — Feature Gap Analysis</w:t>
      </w:r>
    </w:p>
    <w:p w14:paraId="1C0E3B01" w14:textId="77777777" w:rsidR="00BC0C9E" w:rsidRPr="00F37D6C" w:rsidRDefault="00BC0C9E" w:rsidP="00BC0C9E">
      <w:pPr>
        <w:pStyle w:val="ListParagraph"/>
        <w:numPr>
          <w:ilvl w:val="0"/>
          <w:numId w:val="13"/>
        </w:numPr>
        <w:spacing w:after="24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Compare Budget (&lt;$35K) vs. Luxury (&gt;$100K)</w:t>
      </w:r>
    </w:p>
    <w:p w14:paraId="68FA4DDB" w14:textId="77777777" w:rsidR="00530752" w:rsidRDefault="00BC0C9E" w:rsidP="00BC0C9E">
      <w:pPr>
        <w:numPr>
          <w:ilvl w:val="0"/>
          <w:numId w:val="12"/>
        </w:numPr>
        <w:spacing w:before="120" w:after="120" w:line="240" w:lineRule="auto"/>
        <w:textAlignment w:val="baseline"/>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t>Range gap: 200 mi (budget) vs. 350 mi (luxury)</w:t>
      </w:r>
    </w:p>
    <w:p w14:paraId="550687FF" w14:textId="77777777" w:rsidR="00307C27" w:rsidRDefault="00307C27" w:rsidP="00307C27">
      <w:pPr>
        <w:spacing w:before="120" w:after="120" w:line="240" w:lineRule="auto"/>
        <w:ind w:left="360"/>
        <w:textAlignment w:val="baseline"/>
        <w:rPr>
          <w:rFonts w:eastAsia="Times New Roman" w:cs="Arial"/>
          <w:color w:val="FFFFFF" w:themeColor="background1"/>
          <w:kern w:val="0"/>
          <w:lang w:eastAsia="en-IN"/>
          <w14:ligatures w14:val="none"/>
        </w:rPr>
      </w:pPr>
    </w:p>
    <w:p w14:paraId="3352B2FC" w14:textId="687CD4D0" w:rsidR="002941F7" w:rsidRPr="008F0076" w:rsidRDefault="00FC18AE" w:rsidP="002941F7">
      <w:pPr>
        <w:spacing w:before="120" w:after="120" w:line="240" w:lineRule="auto"/>
        <w:ind w:left="360"/>
        <w:textAlignment w:val="baseline"/>
        <w:rPr>
          <w:rFonts w:ascii="Aptos Narrow" w:eastAsia="Times New Roman" w:hAnsi="Aptos Narrow" w:cs="Arial"/>
          <w:b/>
          <w:bCs/>
          <w:color w:val="FFFFFF" w:themeColor="background1"/>
          <w:kern w:val="0"/>
          <w:sz w:val="28"/>
          <w:szCs w:val="28"/>
          <w:u w:val="single"/>
          <w:lang w:eastAsia="en-IN"/>
          <w14:ligatures w14:val="none"/>
        </w:rPr>
      </w:pPr>
      <w:r w:rsidRPr="008F0076">
        <w:rPr>
          <w:rFonts w:ascii="Aptos Narrow" w:eastAsia="Times New Roman" w:hAnsi="Aptos Narrow" w:cs="Arial"/>
          <w:bCs/>
          <w:color w:val="1CADE4" w:themeColor="accent1"/>
          <w:kern w:val="0"/>
          <w:sz w:val="28"/>
          <w:szCs w:val="28"/>
          <w:u w:val="single"/>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TOOLS</w:t>
      </w:r>
      <w:r w:rsidRPr="008F0076">
        <w:rPr>
          <w:rFonts w:ascii="Aptos Narrow" w:eastAsia="Times New Roman" w:hAnsi="Aptos Narrow" w:cs="Arial"/>
          <w:b/>
          <w:bCs/>
          <w:color w:val="FFFFFF" w:themeColor="background1"/>
          <w:kern w:val="0"/>
          <w:sz w:val="28"/>
          <w:szCs w:val="28"/>
          <w:u w:val="single"/>
          <w:lang w:eastAsia="en-IN"/>
          <w14:ligatures w14:val="none"/>
        </w:rPr>
        <w:t xml:space="preserve"> </w:t>
      </w:r>
    </w:p>
    <w:p w14:paraId="5ED6BD7B" w14:textId="79122C9A" w:rsidR="00307C27" w:rsidRDefault="00BC1B42" w:rsidP="00BC1B42">
      <w:pPr>
        <w:pStyle w:val="ListParagraph"/>
        <w:numPr>
          <w:ilvl w:val="0"/>
          <w:numId w:val="12"/>
        </w:numPr>
        <w:spacing w:before="120" w:after="120" w:line="240" w:lineRule="auto"/>
        <w:textAlignment w:val="baseline"/>
        <w:rPr>
          <w:rFonts w:ascii="Aptos Narrow" w:eastAsia="Times New Roman" w:hAnsi="Aptos Narrow" w:cs="Arial"/>
          <w:color w:val="FFFFFF" w:themeColor="background1"/>
          <w:kern w:val="0"/>
          <w:lang w:eastAsia="en-IN"/>
          <w14:ligatures w14:val="none"/>
        </w:rPr>
      </w:pPr>
      <w:r w:rsidRPr="00BC1B42">
        <w:rPr>
          <w:rFonts w:ascii="Aptos Narrow" w:eastAsia="Times New Roman" w:hAnsi="Aptos Narrow" w:cs="Arial"/>
          <w:color w:val="FFFFFF" w:themeColor="background1"/>
          <w:kern w:val="0"/>
          <w:lang w:eastAsia="en-IN"/>
          <w14:ligatures w14:val="none"/>
        </w:rPr>
        <w:t>Micro soft Excel</w:t>
      </w:r>
    </w:p>
    <w:p w14:paraId="6D136723" w14:textId="00A1C3AC" w:rsidR="00CD11F6" w:rsidRPr="00BC1B42" w:rsidRDefault="00CD11F6" w:rsidP="00BC1B42">
      <w:pPr>
        <w:pStyle w:val="ListParagraph"/>
        <w:numPr>
          <w:ilvl w:val="0"/>
          <w:numId w:val="12"/>
        </w:numPr>
        <w:spacing w:before="120" w:after="120" w:line="240" w:lineRule="auto"/>
        <w:textAlignment w:val="baseline"/>
        <w:rPr>
          <w:rFonts w:ascii="Aptos Narrow" w:eastAsia="Times New Roman" w:hAnsi="Aptos Narrow" w:cs="Arial"/>
          <w:color w:val="FFFFFF" w:themeColor="background1"/>
          <w:kern w:val="0"/>
          <w:lang w:eastAsia="en-IN"/>
          <w14:ligatures w14:val="none"/>
        </w:rPr>
      </w:pPr>
      <w:r>
        <w:rPr>
          <w:rFonts w:ascii="Aptos Narrow" w:eastAsia="Times New Roman" w:hAnsi="Aptos Narrow" w:cs="Arial"/>
          <w:color w:val="FFFFFF" w:themeColor="background1"/>
          <w:kern w:val="0"/>
          <w:lang w:eastAsia="en-IN"/>
          <w14:ligatures w14:val="none"/>
        </w:rPr>
        <w:t>Power BI</w:t>
      </w:r>
    </w:p>
    <w:p w14:paraId="6589C91C" w14:textId="77777777" w:rsidR="00530752" w:rsidRPr="00F37D6C" w:rsidRDefault="00530752">
      <w:pPr>
        <w:rPr>
          <w:rFonts w:eastAsia="Times New Roman" w:cs="Arial"/>
          <w:color w:val="FFFFFF" w:themeColor="background1"/>
          <w:kern w:val="0"/>
          <w:lang w:eastAsia="en-IN"/>
          <w14:ligatures w14:val="none"/>
        </w:rPr>
      </w:pPr>
      <w:r w:rsidRPr="00F37D6C">
        <w:rPr>
          <w:rFonts w:eastAsia="Times New Roman" w:cs="Arial"/>
          <w:color w:val="FFFFFF" w:themeColor="background1"/>
          <w:kern w:val="0"/>
          <w:lang w:eastAsia="en-IN"/>
          <w14:ligatures w14:val="none"/>
        </w:rPr>
        <w:br w:type="page"/>
      </w:r>
    </w:p>
    <w:p w14:paraId="228752D8" w14:textId="59B3A48A" w:rsidR="008F0076" w:rsidRPr="008F0076" w:rsidRDefault="008F0076" w:rsidP="00530752">
      <w:pPr>
        <w:spacing w:before="120" w:after="120" w:line="240" w:lineRule="auto"/>
        <w:ind w:left="720"/>
        <w:jc w:val="both"/>
        <w:textAlignment w:val="baseline"/>
        <w:rPr>
          <w:b/>
          <w:bCs/>
          <w:color w:val="1CADE4" w:themeColor="accent1"/>
          <w:sz w:val="28"/>
          <w:szCs w:val="28"/>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F0076">
        <w:rPr>
          <w:b/>
          <w:bCs/>
          <w:color w:val="1CADE4" w:themeColor="accent1"/>
          <w:sz w:val="28"/>
          <w:szCs w:val="28"/>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CONCLUSION</w:t>
      </w:r>
    </w:p>
    <w:p w14:paraId="71F52F5B" w14:textId="4823DAA2" w:rsidR="00691B05" w:rsidRPr="00530752" w:rsidRDefault="00530752" w:rsidP="00530752">
      <w:pPr>
        <w:spacing w:before="120" w:after="120" w:line="240" w:lineRule="auto"/>
        <w:ind w:left="720"/>
        <w:jc w:val="both"/>
        <w:textAlignment w:val="baseline"/>
        <w:rPr>
          <w:rFonts w:eastAsia="Times New Roman" w:cs="Arial"/>
          <w:color w:val="3C4043"/>
          <w:kern w:val="0"/>
          <w:lang w:eastAsia="en-IN"/>
          <w14:ligatures w14:val="none"/>
        </w:rPr>
      </w:pPr>
      <w:r w:rsidRPr="00BC0C9E">
        <w:t>The outcome of this project provides meaningful insights into EV market dynamics and demonstrates how data analytics can support strategic decision-making in the automotive industry. Tools such as Excel and Power BI are used for data processing, visualization, and dashboard creation. This project highlights the practical application</w:t>
      </w:r>
      <w:r>
        <w:rPr>
          <w:rFonts w:eastAsia="Times New Roman" w:cs="Arial"/>
          <w:color w:val="3C4043"/>
          <w:kern w:val="0"/>
          <w:lang w:eastAsia="en-IN"/>
          <w14:ligatures w14:val="none"/>
        </w:rPr>
        <w:t xml:space="preserve"> </w:t>
      </w:r>
      <w:r w:rsidR="00691B05" w:rsidRPr="00BC0C9E">
        <w:t xml:space="preserve">of data analytics in understanding real-world market </w:t>
      </w:r>
      <w:r w:rsidR="00E17681" w:rsidRPr="00BC0C9E">
        <w:t>behaviour</w:t>
      </w:r>
      <w:r w:rsidR="00691B05" w:rsidRPr="00BC0C9E">
        <w:t xml:space="preserve"> and supports informed decision-making for stakeholders in the growing EV ecosystem.</w:t>
      </w:r>
    </w:p>
    <w:p w14:paraId="66269D62" w14:textId="77777777" w:rsidR="00691B05" w:rsidRPr="008F0076" w:rsidRDefault="00691B05" w:rsidP="00691B05">
      <w:pPr>
        <w:rPr>
          <w:color w:val="FFFFFF" w:themeColor="background1"/>
        </w:rPr>
      </w:pPr>
    </w:p>
    <w:sectPr w:rsidR="00691B05" w:rsidRPr="008F0076" w:rsidSect="008925D4">
      <w:headerReference w:type="default" r:id="rId8"/>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D08B" w14:textId="77777777" w:rsidR="000C36A7" w:rsidRDefault="000C36A7" w:rsidP="00E6375E">
      <w:pPr>
        <w:spacing w:after="0" w:line="240" w:lineRule="auto"/>
      </w:pPr>
      <w:r>
        <w:separator/>
      </w:r>
    </w:p>
  </w:endnote>
  <w:endnote w:type="continuationSeparator" w:id="0">
    <w:p w14:paraId="424515BE" w14:textId="77777777" w:rsidR="000C36A7" w:rsidRDefault="000C36A7" w:rsidP="00E63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CA44" w14:textId="77777777" w:rsidR="000C36A7" w:rsidRDefault="000C36A7" w:rsidP="00E6375E">
      <w:pPr>
        <w:spacing w:after="0" w:line="240" w:lineRule="auto"/>
      </w:pPr>
      <w:r>
        <w:separator/>
      </w:r>
    </w:p>
  </w:footnote>
  <w:footnote w:type="continuationSeparator" w:id="0">
    <w:p w14:paraId="0705AD68" w14:textId="77777777" w:rsidR="000C36A7" w:rsidRDefault="000C36A7" w:rsidP="00E63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6163" w14:textId="77777777" w:rsidR="00E6375E" w:rsidRDefault="00E6375E">
    <w:pPr>
      <w:pStyle w:val="Header"/>
      <w:jc w:val="right"/>
      <w:rPr>
        <w:color w:val="6FA0C0" w:themeColor="text2" w:themeTint="99"/>
      </w:rPr>
    </w:pPr>
    <w:r>
      <w:rPr>
        <w:color w:val="6FA0C0" w:themeColor="text2" w:themeTint="99"/>
      </w:rPr>
      <w:t xml:space="preserve">Page </w:t>
    </w:r>
    <w:r>
      <w:rPr>
        <w:color w:val="6FA0C0" w:themeColor="text2" w:themeTint="99"/>
      </w:rPr>
      <w:fldChar w:fldCharType="begin"/>
    </w:r>
    <w:r>
      <w:rPr>
        <w:color w:val="6FA0C0" w:themeColor="text2" w:themeTint="99"/>
      </w:rPr>
      <w:instrText xml:space="preserve"> PAGE   \* MERGEFORMAT </w:instrText>
    </w:r>
    <w:r>
      <w:rPr>
        <w:color w:val="6FA0C0" w:themeColor="text2" w:themeTint="99"/>
      </w:rPr>
      <w:fldChar w:fldCharType="separate"/>
    </w:r>
    <w:r>
      <w:rPr>
        <w:noProof/>
        <w:color w:val="6FA0C0" w:themeColor="text2" w:themeTint="99"/>
      </w:rPr>
      <w:t>2</w:t>
    </w:r>
    <w:r>
      <w:rPr>
        <w:color w:val="6FA0C0" w:themeColor="text2" w:themeTint="99"/>
      </w:rPr>
      <w:fldChar w:fldCharType="end"/>
    </w:r>
  </w:p>
  <w:p w14:paraId="44759DEF" w14:textId="77777777" w:rsidR="00E6375E" w:rsidRDefault="00E63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1875"/>
    <w:multiLevelType w:val="multilevel"/>
    <w:tmpl w:val="D21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6005EF"/>
    <w:multiLevelType w:val="hybridMultilevel"/>
    <w:tmpl w:val="8D1CE38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 w15:restartNumberingAfterBreak="0">
    <w:nsid w:val="2D5B2E7C"/>
    <w:multiLevelType w:val="multilevel"/>
    <w:tmpl w:val="2DAE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129E9"/>
    <w:multiLevelType w:val="hybridMultilevel"/>
    <w:tmpl w:val="151E8E9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33191268"/>
    <w:multiLevelType w:val="multilevel"/>
    <w:tmpl w:val="858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675EC2"/>
    <w:multiLevelType w:val="multilevel"/>
    <w:tmpl w:val="FDD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62BC6"/>
    <w:multiLevelType w:val="hybridMultilevel"/>
    <w:tmpl w:val="CE3427A4"/>
    <w:lvl w:ilvl="0" w:tplc="FA20580A">
      <w:start w:val="1"/>
      <w:numFmt w:val="decimal"/>
      <w:lvlText w:val="%1."/>
      <w:lvlJc w:val="left"/>
      <w:pPr>
        <w:ind w:left="720" w:hanging="360"/>
      </w:pPr>
      <w:rPr>
        <w:rFonts w:ascii="Arial" w:hAnsi="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853E33"/>
    <w:multiLevelType w:val="multilevel"/>
    <w:tmpl w:val="DE9E1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B1EDF"/>
    <w:multiLevelType w:val="multilevel"/>
    <w:tmpl w:val="22AA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D401B4"/>
    <w:multiLevelType w:val="hybridMultilevel"/>
    <w:tmpl w:val="2F043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62337D"/>
    <w:multiLevelType w:val="multilevel"/>
    <w:tmpl w:val="EE0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010989"/>
    <w:multiLevelType w:val="hybridMultilevel"/>
    <w:tmpl w:val="0AA0F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7F5695"/>
    <w:multiLevelType w:val="multilevel"/>
    <w:tmpl w:val="A45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AF15CD"/>
    <w:multiLevelType w:val="multilevel"/>
    <w:tmpl w:val="356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68074">
    <w:abstractNumId w:val="3"/>
  </w:num>
  <w:num w:numId="2" w16cid:durableId="774832228">
    <w:abstractNumId w:val="1"/>
  </w:num>
  <w:num w:numId="3" w16cid:durableId="1306275505">
    <w:abstractNumId w:val="11"/>
  </w:num>
  <w:num w:numId="4" w16cid:durableId="996766929">
    <w:abstractNumId w:val="7"/>
  </w:num>
  <w:num w:numId="5" w16cid:durableId="286469327">
    <w:abstractNumId w:val="8"/>
  </w:num>
  <w:num w:numId="6" w16cid:durableId="1763916264">
    <w:abstractNumId w:val="5"/>
  </w:num>
  <w:num w:numId="7" w16cid:durableId="581842810">
    <w:abstractNumId w:val="4"/>
  </w:num>
  <w:num w:numId="8" w16cid:durableId="2011324536">
    <w:abstractNumId w:val="12"/>
  </w:num>
  <w:num w:numId="9" w16cid:durableId="1443111804">
    <w:abstractNumId w:val="2"/>
  </w:num>
  <w:num w:numId="10" w16cid:durableId="1782383939">
    <w:abstractNumId w:val="13"/>
  </w:num>
  <w:num w:numId="11" w16cid:durableId="1566063214">
    <w:abstractNumId w:val="0"/>
  </w:num>
  <w:num w:numId="12" w16cid:durableId="513232918">
    <w:abstractNumId w:val="10"/>
  </w:num>
  <w:num w:numId="13" w16cid:durableId="1932078658">
    <w:abstractNumId w:val="9"/>
  </w:num>
  <w:num w:numId="14" w16cid:durableId="1761559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C7"/>
    <w:rsid w:val="000C36A7"/>
    <w:rsid w:val="001078CE"/>
    <w:rsid w:val="001D12E7"/>
    <w:rsid w:val="00245A18"/>
    <w:rsid w:val="002941F7"/>
    <w:rsid w:val="00307C27"/>
    <w:rsid w:val="003864E6"/>
    <w:rsid w:val="00391274"/>
    <w:rsid w:val="003E0896"/>
    <w:rsid w:val="00530752"/>
    <w:rsid w:val="00691B05"/>
    <w:rsid w:val="007D651D"/>
    <w:rsid w:val="008925D4"/>
    <w:rsid w:val="008F0076"/>
    <w:rsid w:val="009214C7"/>
    <w:rsid w:val="00976B1D"/>
    <w:rsid w:val="00BC0C9E"/>
    <w:rsid w:val="00BC1B42"/>
    <w:rsid w:val="00BE5819"/>
    <w:rsid w:val="00C32915"/>
    <w:rsid w:val="00CA2D53"/>
    <w:rsid w:val="00CD11F6"/>
    <w:rsid w:val="00E17681"/>
    <w:rsid w:val="00E352EE"/>
    <w:rsid w:val="00E6375E"/>
    <w:rsid w:val="00F25B45"/>
    <w:rsid w:val="00F37D6C"/>
    <w:rsid w:val="00FB561D"/>
    <w:rsid w:val="00FC1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D1D6"/>
  <w15:chartTrackingRefBased/>
  <w15:docId w15:val="{2EA0BE0D-3727-4E1F-91D4-012054F1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C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9214C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9214C7"/>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9214C7"/>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9214C7"/>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92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C7"/>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9214C7"/>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9214C7"/>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9214C7"/>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9214C7"/>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92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C7"/>
    <w:rPr>
      <w:rFonts w:eastAsiaTheme="majorEastAsia" w:cstheme="majorBidi"/>
      <w:color w:val="272727" w:themeColor="text1" w:themeTint="D8"/>
    </w:rPr>
  </w:style>
  <w:style w:type="paragraph" w:styleId="Title">
    <w:name w:val="Title"/>
    <w:basedOn w:val="Normal"/>
    <w:next w:val="Normal"/>
    <w:link w:val="TitleChar"/>
    <w:uiPriority w:val="10"/>
    <w:qFormat/>
    <w:rsid w:val="0092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C7"/>
    <w:pPr>
      <w:spacing w:before="160"/>
      <w:jc w:val="center"/>
    </w:pPr>
    <w:rPr>
      <w:i/>
      <w:iCs/>
      <w:color w:val="404040" w:themeColor="text1" w:themeTint="BF"/>
    </w:rPr>
  </w:style>
  <w:style w:type="character" w:customStyle="1" w:styleId="QuoteChar">
    <w:name w:val="Quote Char"/>
    <w:basedOn w:val="DefaultParagraphFont"/>
    <w:link w:val="Quote"/>
    <w:uiPriority w:val="29"/>
    <w:rsid w:val="009214C7"/>
    <w:rPr>
      <w:i/>
      <w:iCs/>
      <w:color w:val="404040" w:themeColor="text1" w:themeTint="BF"/>
    </w:rPr>
  </w:style>
  <w:style w:type="paragraph" w:styleId="ListParagraph">
    <w:name w:val="List Paragraph"/>
    <w:basedOn w:val="Normal"/>
    <w:uiPriority w:val="34"/>
    <w:qFormat/>
    <w:rsid w:val="009214C7"/>
    <w:pPr>
      <w:ind w:left="720"/>
      <w:contextualSpacing/>
    </w:pPr>
  </w:style>
  <w:style w:type="character" w:styleId="IntenseEmphasis">
    <w:name w:val="Intense Emphasis"/>
    <w:basedOn w:val="DefaultParagraphFont"/>
    <w:uiPriority w:val="21"/>
    <w:qFormat/>
    <w:rsid w:val="009214C7"/>
    <w:rPr>
      <w:i/>
      <w:iCs/>
      <w:color w:val="1481AB" w:themeColor="accent1" w:themeShade="BF"/>
    </w:rPr>
  </w:style>
  <w:style w:type="paragraph" w:styleId="IntenseQuote">
    <w:name w:val="Intense Quote"/>
    <w:basedOn w:val="Normal"/>
    <w:next w:val="Normal"/>
    <w:link w:val="IntenseQuoteChar"/>
    <w:uiPriority w:val="30"/>
    <w:qFormat/>
    <w:rsid w:val="009214C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9214C7"/>
    <w:rPr>
      <w:i/>
      <w:iCs/>
      <w:color w:val="1481AB" w:themeColor="accent1" w:themeShade="BF"/>
    </w:rPr>
  </w:style>
  <w:style w:type="character" w:styleId="IntenseReference">
    <w:name w:val="Intense Reference"/>
    <w:basedOn w:val="DefaultParagraphFont"/>
    <w:uiPriority w:val="32"/>
    <w:qFormat/>
    <w:rsid w:val="009214C7"/>
    <w:rPr>
      <w:b/>
      <w:bCs/>
      <w:smallCaps/>
      <w:color w:val="1481AB" w:themeColor="accent1" w:themeShade="BF"/>
      <w:spacing w:val="5"/>
    </w:rPr>
  </w:style>
  <w:style w:type="paragraph" w:styleId="NormalWeb">
    <w:name w:val="Normal (Web)"/>
    <w:basedOn w:val="Normal"/>
    <w:uiPriority w:val="99"/>
    <w:semiHidden/>
    <w:unhideWhenUsed/>
    <w:rsid w:val="00691B0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E17681"/>
    <w:pPr>
      <w:spacing w:after="0" w:line="240" w:lineRule="auto"/>
    </w:pPr>
  </w:style>
  <w:style w:type="paragraph" w:styleId="Header">
    <w:name w:val="header"/>
    <w:basedOn w:val="Normal"/>
    <w:link w:val="HeaderChar"/>
    <w:uiPriority w:val="99"/>
    <w:unhideWhenUsed/>
    <w:rsid w:val="00E63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75E"/>
  </w:style>
  <w:style w:type="paragraph" w:styleId="Footer">
    <w:name w:val="footer"/>
    <w:basedOn w:val="Normal"/>
    <w:link w:val="FooterChar"/>
    <w:uiPriority w:val="99"/>
    <w:unhideWhenUsed/>
    <w:rsid w:val="00E63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1EF1F-9BB0-4403-8325-29AB0BC24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SUKANYA RAJESH</cp:lastModifiedBy>
  <cp:revision>17</cp:revision>
  <dcterms:created xsi:type="dcterms:W3CDTF">2026-05-01T17:32:00Z</dcterms:created>
  <dcterms:modified xsi:type="dcterms:W3CDTF">2026-05-03T11:37:00Z</dcterms:modified>
</cp:coreProperties>
</file>