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36"/>
        </w:rPr>
        <w:t>Raman Simulation (DFT) of NAM, LPS and LTA: Software, Settings, Spectra Obtained and Approach</w:t>
      </w:r>
    </w:p>
    <w:p>
      <w:r>
        <w:rPr>
          <w:b w:val="0"/>
          <w:i w:val="0"/>
          <w:sz w:val="22"/>
        </w:rPr>
        <w:t>A record of the simulation work only. The comparison with the measured library spectra is in a separate document.</w:t>
      </w:r>
    </w:p>
    <w:p>
      <w:r>
        <w:rPr>
          <w:b w:val="0"/>
          <w:i w:val="0"/>
          <w:sz w:val="18"/>
        </w:rPr>
        <w:t>SERS Sepsis project, bulk-powder Raman spectral library. Version 1.0, 27 October 2026. Source files: C:\Users\sukes\Downloads\mtp (inventory in Section 11).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DECEA"/>
          </w:tcPr>
          <w:p>
            <w:r>
              <w:t>Scope and honesty rules. This document reports what the files show. Where a setting is not written in the files it is marked "Not recorded" and not guessed. Only NAM was simulated as a whole molecule. LPS and LTA were simulated as separate fragments because the intact molecules are too large and variable to calculate (Section 7). A whole-LPS or whole-LTA spectrum was therefore never simulated, and the simulated "LPS" and "LTA" spectra in this work are combinations of fragment spectra.</w:t>
            </w:r>
          </w:p>
        </w:tc>
      </w:tr>
    </w:tbl>
    <w:p/>
    <w:p>
      <w:pPr>
        <w:pStyle w:val="Heading1"/>
      </w:pPr>
      <w:r>
        <w:t>1.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7"/>
              </w:rPr>
            </w:r>
          </w:p>
        </w:tc>
        <w:tc>
          <w:tcPr>
            <w:tcW w:type="dxa" w:w="2608"/>
            <w:shd w:val="clear" w:color="auto" w:fill="D9D9D9"/>
          </w:tcPr>
          <w:p>
            <w:r/>
            <w:r>
              <w:rPr>
                <w:b/>
                <w:sz w:val="17"/>
              </w:rPr>
              <w:t>NAM</w:t>
            </w:r>
          </w:p>
        </w:tc>
        <w:tc>
          <w:tcPr>
            <w:tcW w:type="dxa" w:w="2835"/>
            <w:shd w:val="clear" w:color="auto" w:fill="D9D9D9"/>
          </w:tcPr>
          <w:p>
            <w:r/>
            <w:r>
              <w:rPr>
                <w:b/>
                <w:sz w:val="17"/>
              </w:rPr>
              <w:t>LPS</w:t>
            </w:r>
          </w:p>
        </w:tc>
        <w:tc>
          <w:tcPr>
            <w:tcW w:type="dxa" w:w="2948"/>
            <w:shd w:val="clear" w:color="auto" w:fill="D9D9D9"/>
          </w:tcPr>
          <w:p>
            <w:r/>
            <w:r>
              <w:rPr>
                <w:b/>
                <w:sz w:val="17"/>
              </w:rPr>
              <w:t>LTA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What was simulated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The whole molecule (beta anomer); alpha anomer also run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Five separate fragments: KDO, heptose, D-glucosamine, myristic acid, phosphoric acid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Three separate fragments: glycerol-phosphate (2 units), D-alanine, N-acetyl-D-glucosamine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Number of atoms per calculation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39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Not recorded for the fragments (small molecules)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35 for glycerol-phosphate; others Not recorded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Software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Gaussian 16 Rev C.01 (final); Gaussian 09 Rev D.01 (earlier runs)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Gaussian (version Not recorded in files read)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Gaussian 16 Rev C.01 (log read for glycerol-phosphate)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Method and basis set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B3LYP-D3BJ / 6-311++G(d,p) (final)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B3LYP / 6-31G(d)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B3LYP / 6-31G(d)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Environment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Gas phase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Gas phase (no solvent keyword in the documented route)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Implicit water (SMD)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Frequency scale factor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0.980 below 1800 cm-1; 0.967 above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0.9613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0.96 (0.96 to 0.97 evaluated)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Imaginary frequencies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None (true minimum)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Stated as none significant; logs Not found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None (glycerol-phosphate log); others Not found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Spectra obtained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111 modes; broadened spectrum 400-1800 cm-1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375 discrete modes in total (5 files)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Broadened curves for 3 fragments; 99 modes for glycerol-phosphate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Why this approach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Small molecule, well defined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Intact LPS far too large and variable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Intact LTA a variable polymer</w:t>
            </w:r>
          </w:p>
        </w:tc>
      </w:tr>
    </w:tbl>
    <w:p/>
    <w:p>
      <w:pPr>
        <w:pStyle w:val="Heading1"/>
      </w:pPr>
      <w:r>
        <w:t>2. Software and hardware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1928"/>
            <w:shd w:val="clear" w:color="auto" w:fill="D9D9D9"/>
          </w:tcPr>
          <w:p>
            <w:r/>
            <w:r>
              <w:rPr>
                <w:b/>
                <w:sz w:val="17"/>
              </w:rPr>
              <w:t>Tool</w:t>
            </w:r>
          </w:p>
        </w:tc>
        <w:tc>
          <w:tcPr>
            <w:tcW w:type="dxa" w:w="3969"/>
            <w:shd w:val="clear" w:color="auto" w:fill="D9D9D9"/>
          </w:tcPr>
          <w:p>
            <w:r/>
            <w:r>
              <w:rPr>
                <w:b/>
                <w:sz w:val="17"/>
              </w:rPr>
              <w:t>Used for</w:t>
            </w:r>
          </w:p>
        </w:tc>
        <w:tc>
          <w:tcPr>
            <w:tcW w:type="dxa" w:w="4309"/>
            <w:shd w:val="clear" w:color="auto" w:fill="D9D9D9"/>
          </w:tcPr>
          <w:p>
            <w:r/>
            <w:r>
              <w:rPr>
                <w:b/>
                <w:sz w:val="17"/>
              </w:rPr>
              <w:t>Version / detail (as found in files)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Gaussian 16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DFT geometry optimisation, harmonic frequencies and Raman activities (final NAM, NAM alpha, LTA glycerol-phosphate)</w:t>
            </w:r>
          </w:p>
        </w:tc>
        <w:tc>
          <w:tcPr>
            <w:tcW w:type="dxa" w:w="4309"/>
          </w:tcPr>
          <w:p>
            <w:r/>
            <w:r>
              <w:rPr>
                <w:sz w:val="17"/>
              </w:rPr>
              <w:t>Revision C.01, EM64W-G16RevC.01, build date 30-May-2019, Windows 64-bit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Gaussian 09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Earlier NAM runs and the failed whole-LTA attempt</w:t>
            </w:r>
          </w:p>
        </w:tc>
        <w:tc>
          <w:tcPr>
            <w:tcW w:type="dxa" w:w="4309"/>
          </w:tcPr>
          <w:p>
            <w:r/>
            <w:r>
              <w:rPr>
                <w:sz w:val="17"/>
              </w:rPr>
              <w:t>Revision D.01, IA32W-G09RevD.01, 24-Apr-2013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PubChem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Starting 3D structures (NAM conformer CID 5462244; LPS fragments in 3D format)</w:t>
            </w:r>
          </w:p>
        </w:tc>
        <w:tc>
          <w:tcPr>
            <w:tcW w:type="dxa" w:w="4309"/>
          </w:tcPr>
          <w:p>
            <w:r/>
            <w:r>
              <w:rPr>
                <w:sz w:val="17"/>
              </w:rPr>
              <w:t>Online database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Avogadro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Structure checking, hydrogen addition, molecular-mechanics clean-up (named in the LTA settings document)</w:t>
            </w:r>
          </w:p>
        </w:tc>
        <w:tc>
          <w:tcPr>
            <w:tcW w:type="dxa" w:w="4309"/>
          </w:tcPr>
          <w:p>
            <w:r/>
            <w:r>
              <w:rPr>
                <w:sz w:val="17"/>
              </w:rPr>
              <w:t>Version Not recorded. The LPS document does not name the program it used for the same steps.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RDKit (Python)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Building the lipid A proxy structure from a SMILES string and writing Gaussian and ORCA inputs</w:t>
            </w:r>
          </w:p>
        </w:tc>
        <w:tc>
          <w:tcPr>
            <w:tcW w:type="dxa" w:w="4309"/>
          </w:tcPr>
          <w:p>
            <w:r/>
            <w:r>
              <w:rPr>
                <w:sz w:val="17"/>
              </w:rPr>
              <w:t>Version Not recorded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Python / Jupyter / Excel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Reading logs, scaling, broadening, normalising, combining fragment spectra</w:t>
            </w:r>
          </w:p>
        </w:tc>
        <w:tc>
          <w:tcPr>
            <w:tcW w:type="dxa" w:w="4309"/>
          </w:tcPr>
          <w:p>
            <w:r/>
            <w:r>
              <w:rPr>
                <w:sz w:val="17"/>
              </w:rPr>
              <w:t>pandas, numpy, scipy, matplotlib; versions Not recorded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Raman-spectrum export for LPS and LTA fragments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Text files headed "Raman Scattering Spectrum", y-axis in 10-36 m2 cm/sr, "Harmonic Data"</w:t>
            </w:r>
          </w:p>
        </w:tc>
        <w:tc>
          <w:tcPr>
            <w:tcW w:type="dxa" w:w="4309"/>
          </w:tcPr>
          <w:p>
            <w:r/>
            <w:r>
              <w:rPr>
                <w:sz w:val="17"/>
              </w:rPr>
              <w:t>Exporting program Not named in the files; the format is a Gaussian-output viewer export. Excitation wavelength and temperature used for the conversion are Not recorded.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ORCA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Free alternative considered for the lipid A proxy (inputs written only)</w:t>
            </w:r>
          </w:p>
        </w:tc>
        <w:tc>
          <w:tcPr>
            <w:tcW w:type="dxa" w:w="4309"/>
          </w:tcPr>
          <w:p>
            <w:r/>
            <w:r>
              <w:rPr>
                <w:sz w:val="17"/>
              </w:rPr>
              <w:t>No ORCA output found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3969"/>
            <w:shd w:val="clear" w:color="auto" w:fill="D9D9D9"/>
          </w:tcPr>
          <w:p>
            <w:r/>
            <w:r>
              <w:rPr>
                <w:b/>
                <w:sz w:val="17"/>
              </w:rPr>
              <w:t>Run</w:t>
            </w:r>
          </w:p>
        </w:tc>
        <w:tc>
          <w:tcPr>
            <w:tcW w:type="dxa" w:w="1701"/>
            <w:shd w:val="clear" w:color="auto" w:fill="D9D9D9"/>
          </w:tcPr>
          <w:p>
            <w:r/>
            <w:r>
              <w:rPr>
                <w:b/>
                <w:sz w:val="17"/>
              </w:rPr>
              <w:t>Processors</w:t>
            </w:r>
          </w:p>
        </w:tc>
        <w:tc>
          <w:tcPr>
            <w:tcW w:type="dxa" w:w="1701"/>
            <w:shd w:val="clear" w:color="auto" w:fill="D9D9D9"/>
          </w:tcPr>
          <w:p>
            <w:r/>
            <w:r>
              <w:rPr>
                <w:b/>
                <w:sz w:val="17"/>
              </w:rPr>
              <w:t>Memory</w:t>
            </w:r>
          </w:p>
        </w:tc>
        <w:tc>
          <w:tcPr>
            <w:tcW w:type="dxa" w:w="2835"/>
            <w:shd w:val="clear" w:color="auto" w:fill="D9D9D9"/>
          </w:tcPr>
          <w:p>
            <w:r/>
            <w:r>
              <w:rPr>
                <w:b/>
                <w:sz w:val="17"/>
              </w:rPr>
              <w:t>Wall time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7"/>
              </w:rPr>
              <w:t>NAM final (beta), Gaussian 16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16 shared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48 GB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 h 42 min (CPU 3 h 43 min)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7"/>
              </w:rPr>
              <w:t>NAM alpha anomer, Gaussian 16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20 shared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50 GB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 h 42 min total (2 h 39 min optimisation, 1 h 03 min frequencies)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7"/>
              </w:rPr>
              <w:t>LTA glycerol-phosphate, Gaussian 16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16 shared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56 GB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 h 30 min (CPU 1 h 31 min)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7"/>
              </w:rPr>
              <w:t>NAM earlier run, Gaussian 16 (6-31+G(d,p))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Not recorded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Not recorded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 h 32 min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7"/>
              </w:rPr>
              <w:t>NAM earlier run, Gaussian 09 (6-311+G(d,p)), laptop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Not recorded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Not recorded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CPU 18 h 54 min (a second job 16 h 30 min)</w:t>
            </w:r>
          </w:p>
        </w:tc>
      </w:tr>
    </w:tbl>
    <w:p/>
    <w:p>
      <w:pPr>
        <w:pStyle w:val="Heading1"/>
      </w:pPr>
      <w:r>
        <w:t>3. How a Raman spectrum is simulated (steps common to all three)</w:t>
      </w:r>
    </w:p>
    <w:p>
      <w:pPr>
        <w:pStyle w:val="ListBullet"/>
      </w:pPr>
      <w:r>
        <w:t>Start structure. A 3D model of the molecule is taken from PubChem or built by hand, hydrogens are added and the geometry is tidied.</w:t>
      </w:r>
    </w:p>
    <w:p>
      <w:pPr>
        <w:pStyle w:val="ListBullet"/>
      </w:pPr>
      <w:r>
        <w:t>Geometry optimisation. Gaussian moves the atoms to the lowest-energy arrangement for the chosen method. Frequencies are only meaningful at such a minimum.</w:t>
      </w:r>
    </w:p>
    <w:p>
      <w:pPr>
        <w:pStyle w:val="ListBullet"/>
      </w:pPr>
      <w:r>
        <w:t>Frequency calculation. The second derivatives of the energy give the vibrational frequencies of all 3N-6 modes (N = number of atoms). "No imaginary frequency" confirms a true minimum.</w:t>
      </w:r>
    </w:p>
    <w:p>
      <w:pPr>
        <w:pStyle w:val="ListBullet"/>
      </w:pPr>
      <w:r>
        <w:t>Raman activity. The keyword freq=raman also computes how the polarisability changes in each mode, giving a Raman activity.</w:t>
      </w:r>
    </w:p>
    <w:p>
      <w:pPr>
        <w:pStyle w:val="ListBullet"/>
      </w:pPr>
      <w:r>
        <w:t>Scaling. Harmonic frequencies are too high on average, so every frequency is multiplied by a scale factor (0.96 to 0.98 here).</w:t>
      </w:r>
    </w:p>
    <w:p>
      <w:pPr>
        <w:pStyle w:val="ListBullet"/>
      </w:pPr>
      <w:r>
        <w:t>Intensity and broadening. Each mode is drawn as a Lorentzian or Gaussian peak, to turn the stick list into a spectrum that can be laid over a measurement.</w:t>
      </w:r>
    </w:p>
    <w:p>
      <w:pPr>
        <w:pStyle w:val="ListBullet"/>
      </w:pPr>
      <w:r>
        <w:t>Normalisation. Each simulated spectrum is scaled to 0 to 1 so that different molecules can be combined. No baseline correction is applied to simulated data because the calculation has no fluorescence or detector drift.</w:t>
      </w:r>
    </w:p>
    <w:p>
      <w:r>
        <w:rPr>
          <w:b w:val="0"/>
          <w:i w:val="0"/>
        </w:rPr>
        <w:t>What this gives and does not give: the result is a spectrum of an isolated molecule at rest in a vacuum or an implicit solvent. It does not include crystal packing, hydrogen bonding between molecules, the glass slide, laser heating, or anharmonic effects.</w:t>
      </w:r>
    </w:p>
    <w:p>
      <w:pPr>
        <w:pStyle w:val="Heading1"/>
      </w:pPr>
      <w:r>
        <w:t>4. NAM (N-acetylmuramic acid): whole-molecule simulation</w:t>
      </w:r>
    </w:p>
    <w:p>
      <w:pPr>
        <w:pStyle w:val="Heading2"/>
      </w:pPr>
      <w:r>
        <w:t>4.1 Molecule and structure</w:t>
      </w:r>
    </w:p>
    <w:p>
      <w:r>
        <w:rPr>
          <w:b w:val="0"/>
          <w:i w:val="0"/>
        </w:rPr>
        <w:t>NAM is C11H19NO8 (39 atoms, molecular weight 293.27 g/mol). The starting geometry was the PubChem 3D conformer CID 5462244 (beta anomer). The reagent used in the experiments (Sigma A3007-100MG, lot BCCK5768) does not specify the anomeric configuration and is an alpha/beta mixture; the main calculation models the beta anomer only. An alpha-anomer calculation was run separately.</w:t>
      </w:r>
    </w:p>
    <w:p>
      <w:pPr>
        <w:pStyle w:val="Heading2"/>
      </w:pPr>
      <w:r>
        <w:t>4.2 The four calculations that exist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7"/>
              </w:rPr>
              <w:t>Run</w:t>
            </w:r>
          </w:p>
        </w:tc>
        <w:tc>
          <w:tcPr>
            <w:tcW w:type="dxa" w:w="3572"/>
            <w:shd w:val="clear" w:color="auto" w:fill="D9D9D9"/>
          </w:tcPr>
          <w:p>
            <w:r/>
            <w:r>
              <w:rPr>
                <w:b/>
                <w:sz w:val="17"/>
              </w:rPr>
              <w:t>Software and level</w:t>
            </w:r>
          </w:p>
        </w:tc>
        <w:tc>
          <w:tcPr>
            <w:tcW w:type="dxa" w:w="680"/>
            <w:shd w:val="clear" w:color="auto" w:fill="D9D9D9"/>
          </w:tcPr>
          <w:p>
            <w:r/>
            <w:r>
              <w:rPr>
                <w:b/>
                <w:sz w:val="17"/>
              </w:rPr>
              <w:t>Atoms</w:t>
            </w:r>
          </w:p>
        </w:tc>
        <w:tc>
          <w:tcPr>
            <w:tcW w:type="dxa" w:w="3288"/>
            <w:shd w:val="clear" w:color="auto" w:fill="D9D9D9"/>
          </w:tcPr>
          <w:p>
            <w:r/>
            <w:r>
              <w:rPr>
                <w:b/>
                <w:sz w:val="17"/>
              </w:rPr>
              <w:t>Result</w:t>
            </w:r>
          </w:p>
        </w:tc>
        <w:tc>
          <w:tcPr>
            <w:tcW w:type="dxa" w:w="1531"/>
            <w:shd w:val="clear" w:color="auto" w:fill="D9D9D9"/>
          </w:tcPr>
          <w:p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A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Gaussian 09 D.01, B3LYP/6-311+G(d,p), opt freq=raman (PubChem conformer, laptop)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39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Normal termination (x2); CPU time about 19 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Early run; not used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B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Gaussian 16 C.01, B3LYP/6-31+G(d,p), opt=tight freq=raman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39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Normal termination (x2); 1 h 32 min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Early run; not used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C (FINAL, beta)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Gaussian 16 C.01, B3LYP-D3BJ/6-311++G(d,p), opt=(calcfc,tight) freq=raman, int=ultrafine, scf=(tight,xqc)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39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Stationary point found; 111 modes; no imaginary frequency; lowest mode 34.8 cm-1; E = -1087.57064 Hartree; zero-point correction 0.317881 Hartree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USED for all comparisons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D (alpha)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Same route as C, alpha anomer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39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Stationary point found; no imaginary frequency; lowest mode 19.4 cm-1; E = -1087.56495 Hartree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Tested and rejected as an explanation of unmatched bands (11 Aug 2026)</w:t>
            </w:r>
          </w:p>
        </w:tc>
      </w:tr>
    </w:tbl>
    <w:p/>
    <w:p>
      <w:r>
        <w:rPr>
          <w:b w:val="0"/>
          <w:i w:val="0"/>
          <w:sz w:val="18"/>
        </w:rPr>
        <w:t>Relative energy: with zero-point energy included, the alpha anomer lies about 0.0061 Hartree (about 3.8 kcal/mol) above beta in the gas phase. This is a calculation for an isolated molecule and does not predict the solid-state mixture.</w:t>
      </w:r>
    </w:p>
    <w:p>
      <w:pPr>
        <w:pStyle w:val="Heading2"/>
      </w:pPr>
      <w:r>
        <w:t>4.3 Final settings explained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1984"/>
            <w:shd w:val="clear" w:color="auto" w:fill="D9D9D9"/>
          </w:tcPr>
          <w:p>
            <w:r/>
            <w:r>
              <w:rPr>
                <w:b/>
                <w:sz w:val="17"/>
              </w:rPr>
              <w:t>Setting</w:t>
            </w:r>
          </w:p>
        </w:tc>
        <w:tc>
          <w:tcPr>
            <w:tcW w:type="dxa" w:w="3685"/>
            <w:shd w:val="clear" w:color="auto" w:fill="D9D9D9"/>
          </w:tcPr>
          <w:p>
            <w:r/>
            <w:r>
              <w:rPr>
                <w:b/>
                <w:sz w:val="17"/>
              </w:rPr>
              <w:t>Value</w:t>
            </w:r>
          </w:p>
        </w:tc>
        <w:tc>
          <w:tcPr>
            <w:tcW w:type="dxa" w:w="4535"/>
            <w:shd w:val="clear" w:color="auto" w:fill="D9D9D9"/>
          </w:tcPr>
          <w:p>
            <w:r/>
            <w:r>
              <w:rPr>
                <w:b/>
                <w:sz w:val="17"/>
              </w:rPr>
              <w:t>What it does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B3LYP with Grimme D3 dispersion, Becke-Johnson damping (D3BJ)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Hybrid DFT functional plus a correction for weak attraction between parts of the molecule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7"/>
              </w:rPr>
              <w:t>Basis set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6-311++G(d,p)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Triple-zeta basis with diffuse functions on all atoms and polarisation functions; 573 basis functions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7"/>
              </w:rPr>
              <w:t>opt=(calcfc,tight)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Compute force constants at start; tight convergence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Finds the minimum reliably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7"/>
              </w:rPr>
              <w:t>freq=raman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Frequencies and Raman activities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Gives the spectrum data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7"/>
              </w:rPr>
              <w:t>int=ultrafine; scf=(tight,xqc)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Fine integration grid; tight, quadratically convergent SCF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Needed for accurate low-frequency modes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7"/>
              </w:rPr>
              <w:t>Phase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Gas phase, no solvent model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Isolated molecule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7"/>
              </w:rPr>
              <w:t>Temperature and pressure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298.15 K, 1 atm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For thermochemistry and the intensity conversion</w:t>
            </w:r>
          </w:p>
        </w:tc>
      </w:tr>
    </w:tbl>
    <w:p/>
    <w:p>
      <w:pPr>
        <w:pStyle w:val="Heading2"/>
      </w:pPr>
      <w:r>
        <w:t>4.4 Processing of the NAM calculation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1701"/>
            <w:shd w:val="clear" w:color="auto" w:fill="D9D9D9"/>
          </w:tcPr>
          <w:p>
            <w:r/>
            <w:r>
              <w:rPr>
                <w:b/>
                <w:sz w:val="17"/>
              </w:rPr>
              <w:t>Step</w:t>
            </w:r>
          </w:p>
        </w:tc>
        <w:tc>
          <w:tcPr>
            <w:tcW w:type="dxa" w:w="8504"/>
            <w:shd w:val="clear" w:color="auto" w:fill="D9D9D9"/>
          </w:tcPr>
          <w:p>
            <w:r/>
            <w:r>
              <w:rPr>
                <w:b/>
                <w:sz w:val="17"/>
              </w:rPr>
              <w:t>Detail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Parse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Frequencies, Raman activities, IR intensities and atomic displacement vectors read directly from the Gaussian log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Scale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x 0.980 below 1800 cm-1; x 0.967 above (scheme attributed to Ma et al. in the analysis protocol)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Intensities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Placzek expression at 785 nm and 298.15 K (converts Raman activity to a relative intensity)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Broaden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Lorentzian, FWHM 10 cm-1; output 400 to 1799.5 cm-1 in 0.5 cm-1 steps (2800 points)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Mode character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Fractions of H, C, N, O motion, ring fraction, C-O stretch fraction and the two strongest internal coordinates, from the displacement vectors, used to label each mode (for example hydroxymethyl wagging or ring breathing)</w:t>
            </w:r>
          </w:p>
        </w:tc>
      </w:tr>
    </w:tbl>
    <w:p/>
    <w:p>
      <w:pPr>
        <w:pStyle w:val="Heading2"/>
      </w:pPr>
      <w:r>
        <w:t>4.5 Spectrum obtained</w:t>
      </w:r>
    </w:p>
    <w:p>
      <w:r>
        <w:rPr>
          <w:b w:val="0"/>
          <w:i w:val="0"/>
        </w:rPr>
        <w:t>The calculation gives 111 normal modes, of which 67 lie between 400 and 1800 cm-1 after scaling. The strongest calculated modes in this range are skeletal ring bending near 403 to 415 cm-1, skeletal deformation near 793 cm-1 and C-O stretching near 1070 cm-1. A pair of carbonyl stretches is calculated near 1720 and 1760 cm-1, and C-H and O-H stretches lie above 2800 cm-1, outside the instrument range.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20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NAM_Simulated_Spect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17"/>
        </w:rPr>
        <w:t>Figure 1. NAM: scaled calculated modes (blue sticks) and Lorentzian-broadened spectrum (black).</w:t>
      </w:r>
    </w:p>
    <w:p>
      <w:pPr>
        <w:pStyle w:val="Heading1"/>
      </w:pPr>
      <w:r>
        <w:t>5. LPS: five-fragment simulation</w:t>
      </w:r>
    </w:p>
    <w:p>
      <w:pPr>
        <w:pStyle w:val="Heading2"/>
      </w:pPr>
      <w:r>
        <w:t>5.1 Fragments chosen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381"/>
            <w:shd w:val="clear" w:color="auto" w:fill="D9D9D9"/>
          </w:tcPr>
          <w:p>
            <w:r/>
            <w:r>
              <w:rPr>
                <w:b/>
                <w:sz w:val="17"/>
              </w:rPr>
              <w:t>Fragment</w:t>
            </w:r>
          </w:p>
        </w:tc>
        <w:tc>
          <w:tcPr>
            <w:tcW w:type="dxa" w:w="3005"/>
            <w:shd w:val="clear" w:color="auto" w:fill="D9D9D9"/>
          </w:tcPr>
          <w:p>
            <w:r/>
            <w:r>
              <w:rPr>
                <w:b/>
                <w:sz w:val="17"/>
              </w:rPr>
              <w:t>Role in LPS (as stated in the LPS documentation)</w:t>
            </w:r>
          </w:p>
        </w:tc>
        <w:tc>
          <w:tcPr>
            <w:tcW w:type="dxa" w:w="2098"/>
            <w:shd w:val="clear" w:color="auto" w:fill="D9D9D9"/>
          </w:tcPr>
          <w:p>
            <w:r/>
            <w:r>
              <w:rPr>
                <w:b/>
                <w:sz w:val="17"/>
              </w:rPr>
              <w:t>Discrete modes in the export (all / 400-1800 cm-1, unscaled)</w:t>
            </w:r>
          </w:p>
        </w:tc>
        <w:tc>
          <w:tcPr>
            <w:tcW w:type="dxa" w:w="2721"/>
            <w:shd w:val="clear" w:color="auto" w:fill="D9D9D9"/>
          </w:tcPr>
          <w:p>
            <w:r/>
            <w:r>
              <w:rPr>
                <w:b/>
                <w:sz w:val="17"/>
              </w:rPr>
              <w:t>Raman file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KDO (3-deoxy-D-manno-octulosonic acid)</w:t>
            </w:r>
          </w:p>
        </w:tc>
        <w:tc>
          <w:tcPr>
            <w:tcW w:type="dxa" w:w="3005"/>
          </w:tcPr>
          <w:p>
            <w:r/>
            <w:r>
              <w:rPr>
                <w:sz w:val="17"/>
              </w:rPr>
              <w:t>Core oligosaccharide marker</w:t>
            </w:r>
          </w:p>
        </w:tc>
        <w:tc>
          <w:tcPr>
            <w:tcW w:type="dxa" w:w="2098"/>
          </w:tcPr>
          <w:p>
            <w:r/>
            <w:r>
              <w:rPr>
                <w:sz w:val="17"/>
              </w:rPr>
              <w:t>84 / 49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3-Deoxy-D-Manno-Octulosonic Acid_raman_act.txt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L-glycero-D-manno-heptose</w:t>
            </w:r>
          </w:p>
        </w:tc>
        <w:tc>
          <w:tcPr>
            <w:tcW w:type="dxa" w:w="3005"/>
          </w:tcPr>
          <w:p>
            <w:r/>
            <w:r>
              <w:rPr>
                <w:sz w:val="17"/>
              </w:rPr>
              <w:t>Core sugar region</w:t>
            </w:r>
          </w:p>
        </w:tc>
        <w:tc>
          <w:tcPr>
            <w:tcW w:type="dxa" w:w="2098"/>
          </w:tcPr>
          <w:p>
            <w:r/>
            <w:r>
              <w:rPr>
                <w:sz w:val="17"/>
              </w:rPr>
              <w:t>78 / 44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L-Glycero-D-Manno-Heptose-opt_raman_act.txt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D-glucosamine</w:t>
            </w:r>
          </w:p>
        </w:tc>
        <w:tc>
          <w:tcPr>
            <w:tcW w:type="dxa" w:w="3005"/>
          </w:tcPr>
          <w:p>
            <w:r/>
            <w:r>
              <w:rPr>
                <w:sz w:val="17"/>
              </w:rPr>
              <w:t>Sugar of the lipid A backbone (glucosamine disaccharide)</w:t>
            </w:r>
          </w:p>
        </w:tc>
        <w:tc>
          <w:tcPr>
            <w:tcW w:type="dxa" w:w="2098"/>
          </w:tcPr>
          <w:p>
            <w:r/>
            <w:r>
              <w:rPr>
                <w:sz w:val="17"/>
              </w:rPr>
              <w:t>69 / 42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D-glucosamine-opt_raman_act.txt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Myristic acid</w:t>
            </w:r>
          </w:p>
        </w:tc>
        <w:tc>
          <w:tcPr>
            <w:tcW w:type="dxa" w:w="3005"/>
          </w:tcPr>
          <w:p>
            <w:r/>
            <w:r>
              <w:rPr>
                <w:sz w:val="17"/>
              </w:rPr>
              <w:t>Fatty-acid chain of lipid A</w:t>
            </w:r>
          </w:p>
        </w:tc>
        <w:tc>
          <w:tcPr>
            <w:tcW w:type="dxa" w:w="2098"/>
          </w:tcPr>
          <w:p>
            <w:r/>
            <w:r>
              <w:rPr>
                <w:sz w:val="17"/>
              </w:rPr>
              <w:t>126 / 76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Myristic Acid-opt_raman_act.txt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Phosphoric acid</w:t>
            </w:r>
          </w:p>
        </w:tc>
        <w:tc>
          <w:tcPr>
            <w:tcW w:type="dxa" w:w="3005"/>
          </w:tcPr>
          <w:p>
            <w:r/>
            <w:r>
              <w:rPr>
                <w:sz w:val="17"/>
              </w:rPr>
              <w:t>Phosphate functionality</w:t>
            </w:r>
          </w:p>
        </w:tc>
        <w:tc>
          <w:tcPr>
            <w:tcW w:type="dxa" w:w="2098"/>
          </w:tcPr>
          <w:p>
            <w:r/>
            <w:r>
              <w:rPr>
                <w:sz w:val="17"/>
              </w:rPr>
              <w:t>18 / 10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Phosphoric acid-opt_raman_act.txt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Starting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17"/>
        </w:rPr>
        <w:t>Figure 2. PubChem 3D conformers used as starting structures (NAM and the five LPS fragments). Images are the PubChem pictures stored in the project folder.</w:t>
      </w:r>
    </w:p>
    <w:p>
      <w:pPr>
        <w:pStyle w:val="Heading2"/>
      </w:pPr>
      <w:r>
        <w:t>5.2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2551"/>
            <w:shd w:val="clear" w:color="auto" w:fill="D9D9D9"/>
          </w:tcPr>
          <w:p>
            <w:r/>
            <w:r>
              <w:rPr>
                <w:b/>
                <w:sz w:val="17"/>
              </w:rPr>
              <w:t>Setting</w:t>
            </w:r>
          </w:p>
        </w:tc>
        <w:tc>
          <w:tcPr>
            <w:tcW w:type="dxa" w:w="7654"/>
            <w:shd w:val="clear" w:color="auto" w:fill="D9D9D9"/>
          </w:tcPr>
          <w:p>
            <w:r/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Structure source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PubChem 3D structures, downloaded one by one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Preparation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Atom types and bonding checked, missing hydrogens added, valency corrected, cleanup, saved in Gaussian format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Pre-optimisation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Molecular mechanics: steepest descent 200 steps, then conjugate gradient 500 steps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Route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# opt freq=raman b3lyp/6-31g(d) scf=tight integral=ultrafine (example route in the LPS documentation)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Method and basis set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B3LYP / 6-31G(d)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Environment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No solvent keyword in the documented route, so gas phase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Charge, multiplicity, atom counts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Not recorded in the files read (Gaussian logs for the five fragments were not found)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Frequency scale factor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0.9613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Output used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Frequencies and Raman activities exported as "Peak information (Harmonic)" lists; y-values in 10-36 m2 cm/sr; excitation wavelength for the conversion Not recorded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Post-processing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Scaled; each spectrum min-max normalised; interpolated onto a 200 to 2000 cm-1 grid at 1 cm-1; no baseline correction</w:t>
            </w:r>
          </w:p>
        </w:tc>
      </w:tr>
    </w:tbl>
    <w:p/>
    <w:p>
      <w:pPr>
        <w:pStyle w:val="Heading2"/>
      </w:pPr>
      <w:r>
        <w:t>5.3 Spectra obtained</w:t>
      </w:r>
    </w:p>
    <w:p>
      <w:r>
        <w:rPr>
          <w:b w:val="0"/>
          <w:i w:val="0"/>
        </w:rPr>
        <w:t>Five stick spectra were obtained, 375 discrete modes in total (218 inside 400 to 1800 cm-1 after scaling). Their character differs: KDO has a very strong carbonyl-related mode near 1690 cm-1; glucosamine and heptose have many modes spread across 400 to 1500 cm-1; myristic acid is dominated by CH2 modes near 1285 and 1460 cm-1; phosphoric acid gives only ten modes in range, the strongest near 778 cm-1.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59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LPS_Fragment_Spect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5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17"/>
        </w:rPr>
        <w:t>Figure 3. LPS fragments: scaled calculated modes, each normalised to its strongest mode.</w:t>
      </w:r>
    </w:p>
    <w:p>
      <w:pPr>
        <w:pStyle w:val="Heading2"/>
      </w:pPr>
      <w:r>
        <w:t>5.4 How the fragments were combined</w:t>
      </w:r>
    </w:p>
    <w:p>
      <w:pPr>
        <w:pStyle w:val="ListBullet"/>
      </w:pPr>
      <w:r>
        <w:t>Equal-weight composite: the normalised fragment spectra are averaged.</w:t>
      </w:r>
    </w:p>
    <w:p>
      <w:pPr>
        <w:pStyle w:val="ListBullet"/>
      </w:pPr>
      <w:r>
        <w:t>Weighted composite by non-negative least squares (NNLS): each fragment gets a weight, not below zero, chosen to best reproduce an experimental spectrum. Weights are relative spectral contributions, not concentrations.</w:t>
      </w:r>
    </w:p>
    <w:p>
      <w:pPr>
        <w:pStyle w:val="ListBullet"/>
      </w:pPr>
      <w:r>
        <w:t>Earlier LPS documentation reported weights for KDO 47.3 %, heptose 25.8 %, myristic acid 11.7 % and phosphoric acid 0.0 %. The 30 Aug 2026 corrected re-analysis (with glucosamine included) gave KDO 43.7 %, glucosamine 28.5 %, heptose 27.0 %, myristic acid 0.8 % and phosphoric acid 0.0 %. A weight of zero does not mean the group is absent; it means the fragment added no extra explanatory power.</w:t>
      </w:r>
    </w:p>
    <w:p>
      <w:pPr>
        <w:pStyle w:val="Heading1"/>
      </w:pPr>
      <w:r>
        <w:t>6. LTA: three-fragment simulation</w:t>
      </w:r>
    </w:p>
    <w:p>
      <w:pPr>
        <w:pStyle w:val="Heading2"/>
      </w:pPr>
      <w:r>
        <w:t>6.1 Fragments chosen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1984"/>
            <w:shd w:val="clear" w:color="auto" w:fill="D9D9D9"/>
          </w:tcPr>
          <w:p>
            <w:r/>
            <w:r>
              <w:rPr>
                <w:b/>
                <w:sz w:val="17"/>
              </w:rPr>
              <w:t>Fragment</w:t>
            </w:r>
          </w:p>
        </w:tc>
        <w:tc>
          <w:tcPr>
            <w:tcW w:type="dxa" w:w="2835"/>
            <w:shd w:val="clear" w:color="auto" w:fill="D9D9D9"/>
          </w:tcPr>
          <w:p>
            <w:r/>
            <w:r>
              <w:rPr>
                <w:b/>
                <w:sz w:val="17"/>
              </w:rPr>
              <w:t>Role in LTA (as stated in the settings document)</w:t>
            </w:r>
          </w:p>
        </w:tc>
        <w:tc>
          <w:tcPr>
            <w:tcW w:type="dxa" w:w="5386"/>
            <w:shd w:val="clear" w:color="auto" w:fill="D9D9D9"/>
          </w:tcPr>
          <w:p>
            <w:r/>
            <w:r>
              <w:rPr>
                <w:b/>
                <w:sz w:val="17"/>
              </w:rPr>
              <w:t>What the files show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7"/>
              </w:rPr>
              <w:t>Glycerol-phosphate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Phosphate-rich polymeric backbone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35 atoms (C6 H16 O11 P2), charge -2, singlet. This is two glycerol-phosphate units carrying two ionised phosphates (a dianion), titled "LTA backbone fragment optimization". Gaussian 16 log found.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7"/>
              </w:rPr>
              <w:t>D-alanine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Amino-acid substitution on the backbone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Raman curve only; Gaussian log, charge and atom count Not found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7"/>
              </w:rPr>
              <w:t>N-acetyl-D-glucosamine (GlcNAc)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Carbohydrate-associated unit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Raman curve only; Gaussian log, charge and atom count Not found</w:t>
            </w:r>
          </w:p>
        </w:tc>
      </w:tr>
    </w:tbl>
    <w:p/>
    <w:p>
      <w:pPr>
        <w:pStyle w:val="Heading2"/>
      </w:pPr>
      <w:r>
        <w:t>6.2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2551"/>
            <w:shd w:val="clear" w:color="auto" w:fill="D9D9D9"/>
          </w:tcPr>
          <w:p>
            <w:r/>
            <w:r>
              <w:rPr>
                <w:b/>
                <w:sz w:val="17"/>
              </w:rPr>
              <w:t>Setting</w:t>
            </w:r>
          </w:p>
        </w:tc>
        <w:tc>
          <w:tcPr>
            <w:tcW w:type="dxa" w:w="7654"/>
            <w:shd w:val="clear" w:color="auto" w:fill="D9D9D9"/>
          </w:tcPr>
          <w:p>
            <w:r/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Structure source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Public chemical databases (PubChem named for other work), refined in Avogadro with molecular-mechanics optimisation before Gaussian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Route (glycerol-phosphate log)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# opt freq=raman b3lyp/6-31g(d) scrf=(smd,solvent=water) int=ultrafine scf=tight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Settings document route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# opt freq=raman b3lyp/6-31g(d) scrf=(smd,solvent=water) nosymm int=ultrafine scf=(tight,maxcycle=512)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Method and basis set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B3LYP / 6-31G(d)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Solvent model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SMD, water (implicit)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Result (glycerol-phosphate)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Stationary point found; 99 modes; no imaginary frequency; lowest mode 20.0 cm-1; E = -1748.81207 Hartree; zero-point correction 0.259278 Hartree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Frequency scale factor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0.96 used in the processing notebook (0.96 to 0.97 evaluated; a plot with 0.98 also exists)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Post-processing</w:t>
            </w:r>
          </w:p>
        </w:tc>
        <w:tc>
          <w:tcPr>
            <w:tcW w:type="dxa" w:w="7654"/>
          </w:tcPr>
          <w:p>
            <w:r/>
            <w:r>
              <w:rPr>
                <w:sz w:val="17"/>
              </w:rPr>
              <w:t>Raman shift and intensity exported to Excel; scaled; min-max normalised; combined into LTA_combined_data.csv</w:t>
            </w:r>
          </w:p>
        </w:tc>
      </w:tr>
    </w:tbl>
    <w:p/>
    <w:p>
      <w:pPr>
        <w:pStyle w:val="Heading2"/>
      </w:pPr>
      <w:r>
        <w:t>6.3 Spectra obtained</w:t>
      </w:r>
    </w:p>
    <w:p>
      <w:r>
        <w:rPr>
          <w:b w:val="0"/>
          <w:i w:val="0"/>
        </w:rPr>
        <w:t>Three broadened Raman curves (about 8 cm-1 spacing) were obtained, one per fragment, and one 99-mode list for the glycerol-phosphate fragment. Because the D-alanine and GlcNAc files hold curves, not mode lists, individual modes were found by peak picking, which can miss weak modes.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6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_LTA_Fragment_Spect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17"/>
        </w:rPr>
        <w:t>Figure 4. LTA fragments: broadened, scaled and normalised Raman curves.</w:t>
      </w:r>
    </w:p>
    <w:p>
      <w:pPr>
        <w:pStyle w:val="Heading2"/>
      </w:pPr>
      <w:r>
        <w:t>6.4 How the fragments were combined</w:t>
      </w:r>
    </w:p>
    <w:p>
      <w:r>
        <w:rPr>
          <w:b w:val="0"/>
          <w:i w:val="0"/>
        </w:rPr>
        <w:t>The three curves were averaged with equal weights and also fitted by NNLS to a measured LTA spectrum. The fitted weights were glycerol-phosphate 20.1 %, D-alanine 39.5 % and N-acetyl-D-glucosamine 40.4 %, with RMSE 0.193, MAE 0.136, R-squared -0.294 and Pearson r 0.345 (LTA_complete_results.xlsx). These numbers are the earlier fit to April data and are reported here as found.</w:t>
      </w:r>
    </w:p>
    <w:p>
      <w:pPr>
        <w:pStyle w:val="Heading1"/>
      </w:pPr>
      <w:r>
        <w:t>7. Why whole-molecule simulation was not done for LPS and LTA</w:t>
      </w:r>
    </w:p>
    <w:p>
      <w:r>
        <w:rPr>
          <w:b w:val="0"/>
          <w:i w:val="0"/>
        </w:rPr>
        <w:t>The reasons below come from the project files, plus general facts that are marked as such.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1871"/>
            <w:shd w:val="clear" w:color="auto" w:fill="D9D9D9"/>
          </w:tcPr>
          <w:p>
            <w:r/>
            <w:r>
              <w:rPr>
                <w:b/>
                <w:sz w:val="17"/>
              </w:rPr>
              <w:t>Reason</w:t>
            </w:r>
          </w:p>
        </w:tc>
        <w:tc>
          <w:tcPr>
            <w:tcW w:type="dxa" w:w="5783"/>
            <w:shd w:val="clear" w:color="auto" w:fill="D9D9D9"/>
          </w:tcPr>
          <w:p>
            <w:r/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551"/>
            <w:shd w:val="clear" w:color="auto" w:fill="D9D9D9"/>
          </w:tcPr>
          <w:p>
            <w:r/>
            <w:r>
              <w:rPr>
                <w:b/>
                <w:sz w:val="17"/>
              </w:rPr>
              <w:t>Source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Size and flexibility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Intact LPS has a lipid A anchor, a core oligosaccharide and an O-antigen chain, and "high molecular size, structural heterogeneity, and multiple flexible linkages" make direct simulation of the complete molecule "computationally demanding". Intact LTA is a "large and structurally heterogeneous polymer" of glycerol-phosphate repeats with variable substitution.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LPS documentation; LTA settings document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Cost grows steeply with atoms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NAM with 39 atoms needed 3 h 43 min on 16 processors. A lipid A proxy of about 120 atoms (only a truncated piece of LPS) was estimated at 6 to 24 h for optimisation and 12 to 48 h for frequencies on 8 cores (1 to 3 days in total). Intact LPS or an LTA polymer is far larger than this proxy. (Cost scaling with size is general knowledge.)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GAUSSIAN_WORKFLOW_GUIDE.txt; NAM log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Even the best feasible model is a piece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The lipid A proxy (119 atoms, charge -2, two phosphates, four hexanoyl chains, "NO O-antigen, NO core oligosaccharide, NO secondary chains") was prepared for B3LYP/6-31G(d) (with D3BJ for the optimisation) and for ORCA, but no Gaussian or ORCA output was found. It would still not be whole LPS.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lipidA_*.gjf, lipidA_proxy_Ecoli_O111B4_v2.py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A whole-LTA-type attempt failed at the first step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A Gaussian 09 job on a structure titled 137349712 (probably a PubChem CID, not confirmed; 124 atoms, C39 H70 N2 O13) at B3LYP/6-311++G(d,p) stopped after 2 seconds on 9 Feb 2026 with "Atoms too close" (two atoms 0.295 angstrom apart). The input coordinates are flat (z = 0.0 for all 124 atoms), i.e. a 2D drawing, not a 3D structure. No repeated attempt was found.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20-04\molecules\LTA Final\lta.gjf and LTA.LOG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The sample is not one molecule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Commercial LPS and LTA are mixtures of chains of different lengths and substitution (general knowledge), so no single calculated structure represents the powder measured.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General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Fragments give a clean attribution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Each fragment spectrum can be tied to one chemical group (sugar, phosphate, fatty acid, amino acid), so a combination can be fitted and discussed group by group.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LPS documentation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NAM is different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NAM is one defined molecule of 39 atoms, small enough for a high-level whole-molecule calculation.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NAM archive</w:t>
            </w:r>
          </w:p>
        </w:tc>
      </w:tr>
    </w:tbl>
    <w:p/>
    <w:p>
      <w:pPr>
        <w:pStyle w:val="Heading2"/>
      </w:pPr>
      <w:r>
        <w:t>7.1 What the fragment approach cannot capture</w:t>
      </w:r>
    </w:p>
    <w:p>
      <w:pPr>
        <w:pStyle w:val="ListBullet"/>
      </w:pPr>
      <w:r>
        <w:t>The links between units (glycosidic, ester, phosphodiester) and any band that arises from them.</w:t>
      </w:r>
    </w:p>
    <w:p>
      <w:pPr>
        <w:pStyle w:val="ListBullet"/>
      </w:pPr>
      <w:r>
        <w:t>Interaction between fragments, hydrogen bonding and packing in the powder.</w:t>
      </w:r>
    </w:p>
    <w:p>
      <w:pPr>
        <w:pStyle w:val="ListBullet"/>
      </w:pPr>
      <w:r>
        <w:t>Charge state and counter-ions of a real salt form (the LPS fragments are modelled as neutral molecules as far as the files show; the LTA backbone fragment as a dianion in water).</w:t>
      </w:r>
    </w:p>
    <w:p>
      <w:pPr>
        <w:pStyle w:val="ListBullet"/>
      </w:pPr>
      <w:r>
        <w:t>The relative amount of each fragment in the real molecule: the NNLS weights are fitted, not known.</w:t>
      </w:r>
    </w:p>
    <w:p>
      <w:pPr>
        <w:pStyle w:val="ListBullet"/>
      </w:pPr>
      <w:r>
        <w:t>Different levels of theory per molecule: NAM used 6-311++G(d,p) with dispersion, LPS and LTA used the smaller 6-31G(d).</w:t>
      </w:r>
    </w:p>
    <w:p>
      <w:pPr>
        <w:pStyle w:val="Heading2"/>
      </w:pPr>
      <w:r>
        <w:t>7.2 What would be needed for a larger model</w:t>
      </w:r>
    </w:p>
    <w:p>
      <w:pPr>
        <w:pStyle w:val="ListBullet"/>
      </w:pPr>
      <w:r>
        <w:t>Build proper 3D structures (not flat drawings) and pre-optimise them.</w:t>
      </w:r>
    </w:p>
    <w:p>
      <w:pPr>
        <w:pStyle w:val="ListBullet"/>
      </w:pPr>
      <w:r>
        <w:t>Run the lipid A proxy or a two-to-three-unit glycerol-phosphate oligomer with D-alanine ester, with counter-ions, on a cluster or workstation with enough memory and days of run time.</w:t>
      </w:r>
    </w:p>
    <w:p>
      <w:pPr>
        <w:pStyle w:val="ListBullet"/>
      </w:pPr>
      <w:r>
        <w:t>Test a conformer ensemble, because flexible chains can have many low-energy shapes.</w:t>
      </w:r>
    </w:p>
    <w:p>
      <w:pPr>
        <w:pStyle w:val="ListBullet"/>
      </w:pPr>
      <w:r>
        <w:t>Record charge, basis set, solvent, software version and log files for every run.</w:t>
      </w:r>
    </w:p>
    <w:p>
      <w:pPr>
        <w:pStyle w:val="Heading1"/>
      </w:pPr>
      <w:r>
        <w:t>8. Corrections made to earlier statements</w:t>
      </w:r>
    </w:p>
    <w:p>
      <w:pPr>
        <w:pStyle w:val="ListBullet"/>
      </w:pPr>
      <w:r>
        <w:t>The comparison document (DFT_vs_Experimental_Comparison_NAM_LPS_LTA.docx, v1.0) said the LPS basis set was Not recorded and the LTA phosphate charge state Not recorded. The LPS documentation gives B3LYP/6-31G(d), and the LTA log shows a two-unit glycerol-phosphate dianion (charge -2). That document has been corrected to v1.1.</w:t>
      </w:r>
    </w:p>
    <w:p>
      <w:pPr>
        <w:pStyle w:val="ListBullet"/>
      </w:pPr>
      <w:r>
        <w:t>It also described the glycerol-phosphate fragment as a "neutral single unit". The files show a charged two-unit fragment.</w:t>
      </w:r>
    </w:p>
    <w:p>
      <w:pPr>
        <w:pStyle w:val="Heading1"/>
      </w:pPr>
      <w:r>
        <w:t>9. Limitations of the simulation work</w:t>
      </w:r>
    </w:p>
    <w:p>
      <w:pPr>
        <w:pStyle w:val="ListBullet"/>
      </w:pPr>
      <w:r>
        <w:t>Harmonic frequencies, one scale factor per molecule, no anharmonic correction.</w:t>
      </w:r>
    </w:p>
    <w:p>
      <w:pPr>
        <w:pStyle w:val="ListBullet"/>
      </w:pPr>
      <w:r>
        <w:t>Isolated molecules or fragments, one conformer each; no solid-state or glass-slide effects.</w:t>
      </w:r>
    </w:p>
    <w:p>
      <w:pPr>
        <w:pStyle w:val="ListBullet"/>
      </w:pPr>
      <w:r>
        <w:t>LPS fragment charge, atom counts, basis details beyond the documented route and the Gaussian logs are Not found; the D-alanine and GlcNAc logs are Not found.</w:t>
      </w:r>
    </w:p>
    <w:p>
      <w:pPr>
        <w:pStyle w:val="ListBullet"/>
      </w:pPr>
      <w:r>
        <w:t>Raman intensity conversion for LPS and LTA used an export whose excitation wavelength is Not recorded; NAM used 785 nm explicitly.</w:t>
      </w:r>
    </w:p>
    <w:p>
      <w:pPr>
        <w:pStyle w:val="ListBullet"/>
      </w:pPr>
      <w:r>
        <w:t>Different programs, levels and scale factors across the three molecules limit direct comparison between them.</w:t>
      </w:r>
    </w:p>
    <w:p>
      <w:pPr>
        <w:pStyle w:val="ListBullet"/>
      </w:pPr>
      <w:r>
        <w:t>The LTA fit in Section 6.4 was to April data, not to the new library reference.</w:t>
      </w:r>
    </w:p>
    <w:p>
      <w:pPr>
        <w:pStyle w:val="Heading1"/>
      </w:pPr>
      <w:r>
        <w:t>10. How to repeat the calculation</w:t>
      </w:r>
    </w:p>
    <w:p>
      <w:pPr>
        <w:pStyle w:val="ListBullet"/>
      </w:pPr>
      <w:r>
        <w:t>Get the 3D structure (PubChem CID 5462244 for NAM).</w:t>
      </w:r>
    </w:p>
    <w:p>
      <w:pPr>
        <w:pStyle w:val="ListBullet"/>
      </w:pPr>
      <w:r>
        <w:t>Write the Gaussian input with the route in Section 4.3 (charge 0, multiplicity 1 for NAM), run it and confirm Normal termination and no imaginary frequency.</w:t>
      </w:r>
    </w:p>
    <w:p>
      <w:pPr>
        <w:pStyle w:val="ListBullet"/>
      </w:pPr>
      <w:r>
        <w:t>Extract frequencies and Raman activities from the log, apply the scale factors, convert to intensity at 785 nm and 298.15 K, and broaden with a Lorentzian of FWHM 10 cm-1.</w:t>
      </w:r>
    </w:p>
    <w:p>
      <w:pPr>
        <w:pStyle w:val="ListBullet"/>
      </w:pPr>
      <w:r>
        <w:t>For LPS or LTA fragments use the route and scale factor in Sections 5.2 and 6.2, and record charge and solvent.</w:t>
      </w:r>
    </w:p>
    <w:p>
      <w:pPr>
        <w:pStyle w:val="ListBullet"/>
      </w:pPr>
      <w:r>
        <w:t>Compare with the library reference using the chance-test method in the comparison document.</w:t>
      </w:r>
    </w:p>
    <w:p>
      <w:pPr>
        <w:pStyle w:val="Heading1"/>
      </w:pPr>
      <w:r>
        <w:t>11. File inventory (all under C:\Users\sukes\Downloads\mtp unless stated)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3118"/>
            <w:shd w:val="clear" w:color="auto" w:fill="D9D9D9"/>
          </w:tcPr>
          <w:p>
            <w:r/>
            <w:r>
              <w:rPr>
                <w:b/>
                <w:sz w:val="17"/>
              </w:rPr>
              <w:t>Content</w:t>
            </w:r>
          </w:p>
        </w:tc>
        <w:tc>
          <w:tcPr>
            <w:tcW w:type="dxa" w:w="7087"/>
            <w:shd w:val="clear" w:color="auto" w:fill="D9D9D9"/>
          </w:tcPr>
          <w:p>
            <w:r/>
            <w:r>
              <w:rPr>
                <w:b/>
                <w:sz w:val="17"/>
              </w:rPr>
              <w:t>Location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NAM final beta log, input and 111 modes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NAM_Raman_Archive\02_DFT_Calculation\ (NAM_beta_Gaussian16_B3LYP-D3BJ_6-311++Gdp.log, NAM_beta_Gaussian16_input.gjf, NAM_calculated_modes_all_111.csv)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NAM alpha anomer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NAM_Raman_Archive\02_DFT_Calculation\NAM_alpha_*.log, ALPHA_ANOMER_RESULT.md, ALPHA_ANOMER_HOWTO.md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NAM simulated spectrum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NAM_Raman_Archive\03_Processed_Results\DFT_simulated_spectrum.csv; processing in 06_Analysis_Notebook\ANALYSIS_PROTOCOL.md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NAM early runs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20-04\NAM.LOG; review meeting\namfinal laptop simulation\CONFORMER3D_COMPOUND_CID_5462244.LOG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LPS fragment exports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lps research\lps sim\*_raman_act.txt (5 files)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LPS simulation method write-up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lps research\LPS documentation.docx; lps research\reanalysis_2026-08-30\ and reanalysis_2026-08-30_v2\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LTA glycerol-phosphate input and log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review meeting\LTA-\LTA\LTA.gjf, LTA.LOG, LTA_raman_act.txt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LTA fragment curves and notebook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LTA-simulation-main\LTA-simulation-main\ (xlsx, LTA_combined_data.csv, setup_notebook.ipynb); 20-04\lta\simulation\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LTA settings write-up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20-04\Computational Simulation Settings Used for Lipoteichoic Acid.docx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Failed whole-LTA-type run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20-04\molecules\LTA Final\ (lta.gjf, LTA.LOG)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Lipid A proxy inputs and scripts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molecule building\ (lipidA_opt.gjf, lipidA_freq.gjf, LipidA_proxy_Ecoli_O111B4.*, GAUSSIAN_WORKFLOW_GUIDE.txt, convert_to_orca.py)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Figures in this document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SERS_Sepsis_Spectral_Library\04_Figures\Simulation_20261027 (S1 to S4)</w:t>
            </w:r>
          </w:p>
        </w:tc>
      </w:tr>
    </w:tbl>
    <w:p/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