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95959"/>
          <w:sz w:val="20"/>
          <w:szCs w:val="20"/>
        </w:rPr>
        <w:t xml:space="preserve">SERS SEPSIS BIOMARKER PROJECT</w:t>
      </w:r>
    </w:p>
    <w:p>
      <w:pPr>
        <w:spacing w:after="40"/>
      </w:pPr>
      <w:r>
        <w:rPr>
          <w:rFonts w:ascii="Arial" w:cs="Arial" w:eastAsia="Arial" w:hAnsi="Arial"/>
          <w:b/>
          <w:bCs/>
          <w:sz w:val="34"/>
          <w:szCs w:val="34"/>
        </w:rPr>
        <w:t xml:space="preserve">Bulk-Powder Raman Acquisition &amp; Data-Recording Sheet (SOP)</w:t>
      </w:r>
    </w:p>
    <w:p>
      <w:pPr>
        <w:spacing w:after="60" w:before="0"/>
      </w:pPr>
      <w:r>
        <w:rPr>
          <w:rFonts w:ascii="Arial" w:cs="Arial" w:eastAsia="Arial" w:hAnsi="Arial"/>
          <w:b/>
          <w:bCs/>
          <w:sz w:val="20"/>
          <w:szCs w:val="20"/>
        </w:rPr>
        <w:t xml:space="preserve">NAM (N-acetylmuramic acid / MurNAc)  •  LTA (lipoteichoic acid)  •  LPS (lipopolysaccharide)</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50"/>
        <w:gridCol w:w="2400"/>
        <w:gridCol w:w="2768"/>
      </w:tblGrid>
      <w:tr>
        <w:trPr>
          <w:cantSplit/>
          <w:trHeight w:val="340" w:hRule="atLeas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Document ID</w:t>
            </w:r>
          </w:p>
        </w:tc>
        <w:tc>
          <w:tcPr>
            <w:tcW w:type="dxa" w:w="2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SOP-RAMAN-BULK-01</w:t>
            </w:r>
          </w:p>
        </w:tc>
        <w:tc>
          <w:tcPr>
            <w:tcW w:type="dxa" w:w="2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Version / date</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v1.0 / 23 Sep 2026</w:t>
            </w:r>
          </w:p>
        </w:tc>
      </w:tr>
      <w:tr>
        <w:trPr>
          <w:cantSplit/>
          <w:trHeight w:val="340" w:hRule="atLeas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Instrument</w:t>
            </w:r>
          </w:p>
        </w:tc>
        <w:tc>
          <w:tcPr>
            <w:tcW w:type="dxa" w:w="2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B&amp;W Tek i-Raman Plus, BWS465-785H, 785 nm</w:t>
            </w:r>
          </w:p>
        </w:tc>
        <w:tc>
          <w:tcPr>
            <w:tcW w:type="dxa" w:w="2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Substrate</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Glass slide only (bulk powder directly on glass)</w:t>
            </w:r>
          </w:p>
        </w:tc>
      </w:tr>
      <w:tr>
        <w:trPr>
          <w:cantSplit/>
          <w:trHeight w:val="340" w:hRule="atLeast"/>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Session ID</w:t>
            </w:r>
          </w:p>
        </w:tc>
        <w:tc>
          <w:tcPr>
            <w:tcW w:type="dxa" w:w="2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Operator</w:t>
            </w:r>
          </w:p>
        </w:tc>
        <w:tc>
          <w:tcPr>
            <w:tcW w:type="dxa" w:w="276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bl>
    <w:p>
      <w:pPr>
        <w:spacing w:after="8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c>
          <w:tcPr>
            <w:tcW w:type="dxa" w:w="10318"/>
            <w:tcBorders>
              <w:top w:val="single" w:color="7F7F7F" w:sz="12"/>
              <w:left w:val="single" w:color="7F7F7F" w:sz="12"/>
              <w:bottom w:val="single" w:color="7F7F7F" w:sz="12"/>
              <w:right w:val="single" w:color="7F7F7F" w:sz="12"/>
            </w:tcBorders>
            <w:shd w:fill="EAF2FB" w:color="auto" w:val="clear"/>
            <w:tcMar>
              <w:top w:type="dxa" w:w="100"/>
              <w:left w:type="dxa" w:w="160"/>
              <w:bottom w:type="dxa" w:w="100"/>
              <w:right w:type="dxa" w:w="160"/>
            </w:tcMar>
          </w:tcPr>
          <w:p>
            <w:pPr>
              <w:spacing w:after="60"/>
            </w:pPr>
            <w:r>
              <w:rPr>
                <w:rFonts w:ascii="Arial" w:cs="Arial" w:eastAsia="Arial" w:hAnsi="Arial"/>
                <w:b/>
                <w:bCs/>
                <w:sz w:val="19"/>
                <w:szCs w:val="19"/>
              </w:rPr>
              <w:t xml:space="preserve">How to use this sheet. </w:t>
            </w:r>
            <w:r>
              <w:rPr>
                <w:rFonts w:ascii="Arial" w:cs="Arial" w:eastAsia="Arial" w:hAnsi="Arial"/>
                <w:sz w:val="19"/>
                <w:szCs w:val="19"/>
              </w:rPr>
              <w:t xml:space="preserve">Page 1 = Quick Lab Checklist. Sections 2–12 = forms you fill in DURING the session. Sections 13–16 = rules and end-of-session checks. Section 17 = master log (also supplied as an Excel file). Write by hand at the bench, immediately after each spectrum. If a value is unknown, write </w:t>
            </w:r>
            <w:r>
              <w:rPr>
                <w:rFonts w:ascii="Arial" w:cs="Arial" w:eastAsia="Arial" w:hAnsi="Arial"/>
                <w:b/>
                <w:bCs/>
                <w:sz w:val="19"/>
                <w:szCs w:val="19"/>
              </w:rPr>
              <w:t xml:space="preserve">"Not recorded"</w:t>
            </w:r>
            <w:r>
              <w:rPr>
                <w:rFonts w:ascii="Arial" w:cs="Arial" w:eastAsia="Arial" w:hAnsi="Arial"/>
                <w:sz w:val="19"/>
                <w:szCs w:val="19"/>
              </w:rPr>
              <w:t xml:space="preserve"> — never guess.</w:t>
            </w:r>
          </w:p>
        </w:tc>
      </w:tr>
    </w:tbl>
    <w:p>
      <w:pPr>
        <w:pStyle w:val="Heading1"/>
        <w:keepNext/>
        <w:spacing w:after="100" w:before="160"/>
      </w:pPr>
      <w:r>
        <w:rPr>
          <w:rFonts w:ascii="Arial" w:cs="Arial" w:eastAsia="Arial" w:hAnsi="Arial"/>
        </w:rPr>
        <w:t xml:space="preserve">Quick Lab Checklist (one page)</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1500"/>
        <w:gridCol w:w="1500"/>
        <w:gridCol w:w="2818"/>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Set</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Power</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Integration</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Accum.</w:t>
            </w:r>
          </w:p>
        </w:tc>
        <w:tc>
          <w:tcPr>
            <w:tcW w:type="dxa" w:w="28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Collect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8"/>
                <w:szCs w:val="18"/>
              </w:rPr>
              <w:t xml:space="preserve">NAM</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90%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30 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5</w:t>
            </w:r>
          </w:p>
        </w:tc>
        <w:tc>
          <w:tcPr>
            <w:tcW w:type="dxa" w:w="2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10–15 independent spots + 3 matched glass blanks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8"/>
                <w:szCs w:val="18"/>
              </w:rPr>
              <w:t xml:space="preserve">LTA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80%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45 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2</w:t>
            </w:r>
          </w:p>
        </w:tc>
        <w:tc>
          <w:tcPr>
            <w:tcW w:type="dxa" w:w="2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10–15 independent spots + matched glass blanks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8"/>
                <w:szCs w:val="18"/>
              </w:rPr>
              <w:t xml:space="preserve">LPS screening</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70% / 80% / 90%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30 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5</w:t>
            </w:r>
          </w:p>
        </w:tc>
        <w:tc>
          <w:tcPr>
            <w:tcW w:type="dxa" w:w="2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≥5 spots AND ≥3 matched blanks at EACH power</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8"/>
                <w:szCs w:val="18"/>
              </w:rPr>
              <w:t xml:space="preserve">LPS final</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selected after analysis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w:t>
            </w:r>
          </w:p>
        </w:tc>
        <w:tc>
          <w:tcPr>
            <w:tcW w:type="dxa" w:w="2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10–15 independent spots + matched blanks (later session)</w:t>
            </w:r>
          </w:p>
        </w:tc>
      </w:tr>
    </w:tbl>
    <w:p>
      <w:pPr>
        <w:spacing w:after="40"/>
      </w:pPr>
    </w:p>
    <w:p>
      <w:pPr>
        <w:pStyle w:val="Heading2"/>
        <w:keepNext/>
        <w:spacing w:after="80" w:before="140"/>
      </w:pPr>
      <w:r>
        <w:rPr>
          <w:rFonts w:ascii="Arial" w:cs="Arial" w:eastAsia="Arial" w:hAnsi="Arial"/>
        </w:rPr>
        <w:t xml:space="preserve">Before the first spectrum</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Fill Session form (Section 2): date, start time, operator, instrument, software version, objective (or "Not recorded").</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Fill Sample form (Section 3) from the vial label / CoA: supplier, catalogue no., lot, purity.</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Assign a glass-slide ID (GS-001 …) and fill Section 4. Inspect the slide for scratches, dust, residue.</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Record the deposition (Section 5): how the powder was placed, pressed or not, appearance.</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Enter operator / product / batch / lot / supplier in the BWRam header fields if the software allows it.</w:t>
      </w:r>
    </w:p>
    <w:p>
      <w:pPr>
        <w:pStyle w:val="Heading2"/>
        <w:keepNext/>
        <w:spacing w:after="80" w:before="140"/>
      </w:pPr>
      <w:r>
        <w:rPr>
          <w:rFonts w:ascii="Arial" w:cs="Arial" w:eastAsia="Arial" w:hAnsi="Arial"/>
        </w:rPr>
        <w:t xml:space="preserve">For EVERY spectrum (sample or blank)</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Check power %, integration time and accumulations on screen BEFORE pressing acquire.</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Move to a NEW, independent spot for each replicate; note its position. Do not choose spots by how strong they look.</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Check raw counts: note saturation (65 535 counts) separately for the laser line and for 400–1800 cm⁻¹.</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Save immediately with the systematic filename (Section 11); write the filename on the spot sheet (Section 9).</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Write the observation code(s) (Section 10) now — do not reconstruct from memory later.</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Poor spectrum? KEEP it, mark "Flag for QC", fill an Incident form (Section 12). Never delete.</w:t>
      </w:r>
    </w:p>
    <w:p>
      <w:pPr>
        <w:pStyle w:val="Heading2"/>
        <w:keepNext/>
        <w:spacing w:after="80" w:before="140"/>
      </w:pPr>
      <w:r>
        <w:rPr>
          <w:rFonts w:ascii="Arial" w:cs="Arial" w:eastAsia="Arial" w:hAnsi="Arial"/>
        </w:rPr>
        <w:t xml:space="preserve">Glass blanks</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Same slide (or same slide batch), empty area, SAME power / integration / accumulations as the sample set.</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Blanks for every condition used (NAM 90/30/5; LTA 80/45/2; LPS 70, 80 and 90%/30/5).</w:t>
      </w:r>
    </w:p>
    <w:p>
      <w:pPr>
        <w:pStyle w:val="Heading2"/>
        <w:keepNext/>
        <w:spacing w:after="80" w:before="140"/>
      </w:pPr>
      <w:r>
        <w:rPr>
          <w:rFonts w:ascii="Arial" w:cs="Arial" w:eastAsia="Arial" w:hAnsi="Arial"/>
        </w:rPr>
        <w:t xml:space="preserve">Before leaving the lab</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Complete Section 15 "DO NOT LEAVE UNTIL COMPLETE".</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Copy ALL raw files (good and poor) to the backup location; count files = count of log rows.</w:t>
      </w:r>
    </w:p>
    <w:p>
      <w:pPr>
        <w:pStyle w:val="Heading1"/>
        <w:keepNext/>
        <w:pageBreakBefore/>
        <w:spacing w:after="100" w:before="160"/>
      </w:pPr>
      <w:r>
        <w:rPr>
          <w:rFonts w:ascii="Arial" w:cs="Arial" w:eastAsia="Arial" w:hAnsi="Arial"/>
        </w:rPr>
        <w:t xml:space="preserve">1. Purpose</w:t>
      </w:r>
    </w:p>
    <w:p>
      <w:pPr>
        <w:spacing w:after="80" w:before="0"/>
      </w:pPr>
      <w:r>
        <w:rPr>
          <w:rFonts w:ascii="Arial" w:cs="Arial" w:eastAsia="Arial" w:hAnsi="Arial"/>
          <w:sz w:val="20"/>
          <w:szCs w:val="20"/>
        </w:rPr>
        <w:t xml:space="preserve">This sheet defines exactly what must be recorded during every new bulk-powder Raman measurement so that each spectrum can later be processed, checked and included in (or excluded from) the NAM / LTA / LPS spectral library with a documented reason.</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7118"/>
      </w:tblGrid>
      <w:tr>
        <w:trPr>
          <w:tblHeader/>
        </w:trPr>
        <w:tc>
          <w:tcPr>
            <w:tcW w:type="dxa" w:w="3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Recording supports…</w:t>
            </w:r>
          </w:p>
        </w:tc>
        <w:tc>
          <w:tcPr>
            <w:tcW w:type="dxa" w:w="71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Why it matters later</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Reproducibility</w:t>
            </w:r>
          </w:p>
        </w:tc>
        <w:tc>
          <w:tcPr>
            <w:tcW w:type="dxa" w:w="7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Another person can repeat the measurement with the same settings, slide and deposition.</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Traceability</w:t>
            </w:r>
          </w:p>
        </w:tc>
        <w:tc>
          <w:tcPr>
            <w:tcW w:type="dxa" w:w="7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Every value in the final library can be traced back to a raw file, a spot and a session.</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Quality control</w:t>
            </w:r>
          </w:p>
        </w:tc>
        <w:tc>
          <w:tcPr>
            <w:tcW w:type="dxa" w:w="7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Notes made at the bench explain spikes, saturation, fluorescence or movement seen during processing.</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Correct file naming</w:t>
            </w:r>
          </w:p>
        </w:tc>
        <w:tc>
          <w:tcPr>
            <w:tcW w:type="dxa" w:w="7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Filename encodes analyte, date, power, time, accumulations and spot; the log confirms it.</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Comparison between spectra</w:t>
            </w:r>
          </w:p>
        </w:tc>
        <w:tc>
          <w:tcPr>
            <w:tcW w:type="dxa" w:w="7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Only spectra with identical, documented conditions can be compared or averaged.</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Selection of final 10–15 spectra</w:t>
            </w:r>
          </w:p>
        </w:tc>
        <w:tc>
          <w:tcPr>
            <w:tcW w:type="dxa" w:w="7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Selection uses objective QC criteria; the log shows what was measured and why anything was excluded.</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Mean / median reference spectra</w:t>
            </w:r>
          </w:p>
        </w:tc>
        <w:tc>
          <w:tcPr>
            <w:tcW w:type="dxa" w:w="7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Correct grouping by condition is needed before averaging.</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Peak reproducibility</w:t>
            </w:r>
          </w:p>
        </w:tc>
        <w:tc>
          <w:tcPr>
            <w:tcW w:type="dxa" w:w="7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Requires knowing which spectra are independent spots versus repeats on the same spot.</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Glass-background separation</w:t>
            </w:r>
          </w:p>
        </w:tc>
        <w:tc>
          <w:tcPr>
            <w:tcW w:type="dxa" w:w="7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Matched blanks show which bands come from the glass slide (e.g. the ~1367 cm⁻¹ glass feature).</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Literature comparison &amp; final documentation</w:t>
            </w:r>
          </w:p>
        </w:tc>
        <w:tc>
          <w:tcPr>
            <w:tcW w:type="dxa" w:w="7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Sample identity (supplier, lot, source organism) is required to compare with published assignments.</w:t>
            </w:r>
          </w:p>
        </w:tc>
      </w:tr>
    </w:tbl>
    <w:p>
      <w:pPr>
        <w:spacing w:after="8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c>
          <w:tcPr>
            <w:tcW w:type="dxa" w:w="10318"/>
            <w:tcBorders>
              <w:top w:val="single" w:color="7F7F7F" w:sz="12"/>
              <w:left w:val="single" w:color="7F7F7F" w:sz="12"/>
              <w:bottom w:val="single" w:color="7F7F7F" w:sz="12"/>
              <w:right w:val="single" w:color="7F7F7F" w:sz="12"/>
            </w:tcBorders>
            <w:shd w:fill="FDECEA" w:color="auto" w:val="clear"/>
            <w:tcMar>
              <w:top w:type="dxa" w:w="100"/>
              <w:left w:type="dxa" w:w="160"/>
              <w:bottom w:type="dxa" w:w="100"/>
              <w:right w:type="dxa" w:w="160"/>
            </w:tcMar>
          </w:tcPr>
          <w:p>
            <w:pPr>
              <w:spacing w:after="60"/>
            </w:pPr>
            <w:r>
              <w:rPr>
                <w:rFonts w:ascii="Arial" w:cs="Arial" w:eastAsia="Arial" w:hAnsi="Arial"/>
                <w:b/>
                <w:bCs/>
                <w:color w:val="C00000"/>
                <w:sz w:val="19"/>
                <w:szCs w:val="19"/>
              </w:rPr>
              <w:t xml:space="preserve">Rule: no raw spectrum is deleted because it looks poor. </w:t>
            </w:r>
            <w:r>
              <w:rPr>
                <w:rFonts w:ascii="Arial" w:cs="Arial" w:eastAsia="Arial" w:hAnsi="Arial"/>
                <w:sz w:val="19"/>
                <w:szCs w:val="19"/>
              </w:rPr>
              <w:t xml:space="preserve">Poor spectra are kept in the raw dataset, recorded on the spot sheet and incident form, and excluded (with a reason) only during processing QC.</w:t>
            </w:r>
          </w:p>
        </w:tc>
      </w:tr>
    </w:tbl>
    <w:p>
      <w:pPr>
        <w:pStyle w:val="Heading1"/>
        <w:keepNext/>
        <w:spacing w:after="100" w:before="160"/>
      </w:pPr>
      <w:r>
        <w:rPr>
          <w:rFonts w:ascii="Arial" w:cs="Arial" w:eastAsia="Arial" w:hAnsi="Arial"/>
        </w:rPr>
        <w:t xml:space="preserve">2. Experiment / Session Information (record once per session)</w:t>
      </w:r>
    </w:p>
    <w:p>
      <w:pPr>
        <w:spacing w:after="80" w:before="0"/>
      </w:pPr>
      <w:r>
        <w:rPr>
          <w:rFonts w:ascii="Arial" w:cs="Arial" w:eastAsia="Arial" w:hAnsi="Arial"/>
          <w:b/>
          <w:bCs/>
          <w:sz w:val="20"/>
          <w:szCs w:val="20"/>
        </w:rPr>
        <w:t xml:space="preserve">Record </w:t>
      </w:r>
      <w:r>
        <w:rPr>
          <w:rFonts w:ascii="Arial" w:cs="Arial" w:eastAsia="Arial" w:hAnsi="Arial"/>
          <w:sz w:val="20"/>
          <w:szCs w:val="20"/>
        </w:rPr>
        <w:t xml:space="preserve">at the start of the session. Write "Not recorded" for anything unknown — do not guess. Session ID format suggestion: </w:t>
      </w:r>
      <w:r>
        <w:rPr>
          <w:rFonts w:ascii="Arial" w:cs="Arial" w:eastAsia="Arial" w:hAnsi="Arial"/>
          <w:b/>
          <w:bCs/>
          <w:sz w:val="20"/>
          <w:szCs w:val="20"/>
        </w:rPr>
        <w:t xml:space="preserve">RS-YYYYMMDD-01</w:t>
      </w:r>
      <w:r>
        <w:rPr>
          <w:rFonts w:ascii="Arial" w:cs="Arial" w:eastAsia="Arial" w:hAnsi="Arial"/>
          <w:sz w:val="20"/>
          <w:szCs w:val="20"/>
        </w:rPr>
        <w:t xml:space="preserve">.</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818"/>
        <w:gridCol w:w="3500"/>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Field</w:t>
            </w:r>
          </w:p>
        </w:tc>
        <w:tc>
          <w:tcPr>
            <w:tcW w:type="dxa" w:w="38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Record</w:t>
            </w:r>
          </w:p>
        </w:tc>
        <w:tc>
          <w:tcPr>
            <w:tcW w:type="dxa" w:w="3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Guidance</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Experiment / session ID</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e.g. RS-20260923-01</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Date</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YYYY-MM-DD</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Start time</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24-h clock</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End time</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Fill at end of session</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Operator</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Full name</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Instrument name</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B&amp;W Tek i-Raman Plus</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Prefilled — confirm</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Instrument model</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BWS465-785H</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Existing file headers show title BWS465-785H, model BTC665N-785H-SYS — confirm</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Laser wavelength</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785 nm</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Fixed 785 nm laser</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Laser power setting(s) used</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In % as set in software. Do NOT convert to mW unless measured with a power meter.</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Spectral range (as displayed / saved)</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Write range shown in software. Library processing uses 400–1800 cm⁻¹.</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Objective / probe</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Not stored in the file header ("probe_name" empty). Read from instrument, else "Not recorded".</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Integration-time options used</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List all values used today (s)</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Accumulation options used</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List all values used today</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Software name / version</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Existing files: BWRam 4.15 — confirm on screen (Help/About)</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Glass-slide type</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e.g. plain / frosted-end; write what is on the box</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Glass-slide manufacturer</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From box, else "Not recorded"</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Glass-slide batch / lot</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From box, else "Not recorded"</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Calibration performed today?</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Yes / No. If yes, what was done and result.</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Calibration reference / material</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Name the material actually used; if none: "None performed"</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Dark / reference acquired?</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Yes / No; time</w:t>
            </w:r>
          </w:p>
        </w:tc>
      </w:tr>
      <w:tr>
        <w:trPr>
          <w:cantSplit/>
          <w:trHeight w:val="38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Room / environment notes</w:t>
            </w:r>
          </w:p>
        </w:tc>
        <w:tc>
          <w:tcPr>
            <w:tcW w:type="dxa" w:w="38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i/>
                <w:iCs/>
                <w:color w:val="595959"/>
                <w:sz w:val="18"/>
                <w:szCs w:val="18"/>
              </w:rPr>
              <w:t xml:space="preserve">Lights on/off, room temperature if known, anything unusual</w:t>
            </w:r>
          </w:p>
        </w:tc>
      </w:tr>
    </w:tbl>
    <w:p>
      <w:pPr>
        <w:pStyle w:val="Heading1"/>
        <w:keepNext/>
        <w:pageBreakBefore/>
        <w:spacing w:after="100" w:before="160"/>
      </w:pPr>
      <w:r>
        <w:rPr>
          <w:rFonts w:ascii="Arial" w:cs="Arial" w:eastAsia="Arial" w:hAnsi="Arial"/>
        </w:rPr>
        <w:t xml:space="preserve">3. Sample Information (one column per biomarker)</w:t>
      </w:r>
    </w:p>
    <w:p>
      <w:pPr>
        <w:spacing w:after="80" w:before="0"/>
      </w:pPr>
      <w:r>
        <w:rPr>
          <w:rFonts w:ascii="Arial" w:cs="Arial" w:eastAsia="Arial" w:hAnsi="Arial"/>
          <w:b/>
          <w:bCs/>
          <w:sz w:val="20"/>
          <w:szCs w:val="20"/>
        </w:rPr>
        <w:t xml:space="preserve">Record </w:t>
      </w:r>
      <w:r>
        <w:rPr>
          <w:rFonts w:ascii="Arial" w:cs="Arial" w:eastAsia="Arial" w:hAnsi="Arial"/>
          <w:sz w:val="20"/>
          <w:szCs w:val="20"/>
        </w:rPr>
        <w:t xml:space="preserve">from the vial label and Certificate of Analysis (CoA). Do not fill formula / MW from memory — copy from the label/CoA, otherwise write "Not recorded". LTA and LPS are heterogeneous natural products: record the source organism / serotype exactly as on the label.</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539"/>
        <w:gridCol w:w="2539"/>
        <w:gridCol w:w="2540"/>
      </w:tblGrid>
      <w:tr>
        <w:trPr>
          <w:tblHeader/>
        </w:trPr>
        <w:tc>
          <w:tcPr>
            <w:tcW w:type="dxa" w:w="2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Field</w:t>
            </w:r>
          </w:p>
        </w:tc>
        <w:tc>
          <w:tcPr>
            <w:tcW w:type="dxa" w:w="253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NAM</w:t>
            </w:r>
          </w:p>
        </w:tc>
        <w:tc>
          <w:tcPr>
            <w:tcW w:type="dxa" w:w="253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LTA</w:t>
            </w:r>
          </w:p>
        </w:tc>
        <w:tc>
          <w:tcPr>
            <w:tcW w:type="dxa" w:w="254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LPS</w:t>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Full chemical name</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N-acetylmuramic acid</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Lipoteichoic acid</w:t>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Lipopolysaccharide</w:t>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Abbreviation</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NAM / MurNAc</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LTA</w:t>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LPS</w:t>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Sample ID</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Source organism / serotype (label)</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n/a</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Supplier / manufacturer</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Catalogue number</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Lot / batch number</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Purity (as on label/CoA)</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Molecular formula (label/CoA)</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Molecular weight (label/CoA)</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Storage condition</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Date removed from storage</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Time out of storage before measurement</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Sample preparation date</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Preparation method</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Powder condition (free-flowing, clumped, sticky, colour)</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Approx. amount used (if measurable)</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Dilution / concentration (if any)</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Bulk powder: "n/a"</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Bulk powder: "n/a"</w:t>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Bulk powder: "n/a"</w:t>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Solvent (if any)</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Bulk powder: "n/a"</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Bulk powder: "n/a"</w:t>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Bulk powder: "n/a"</w:t>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Drying procedure (if any)</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380" w:hRule="atLeast"/>
        </w:trPr>
        <w:tc>
          <w:tcPr>
            <w:tcW w:type="dxa" w:w="27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Special treatment (if any)</w:t>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5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bl>
    <w:p>
      <w:pPr>
        <w:spacing w:after="60"/>
      </w:pPr>
    </w:p>
    <w:p>
      <w:pPr>
        <w:spacing w:after="80" w:before="0"/>
      </w:pPr>
      <w:r>
        <w:rPr>
          <w:rFonts w:ascii="Arial" w:cs="Arial" w:eastAsia="Arial" w:hAnsi="Arial"/>
          <w:b/>
          <w:bCs/>
          <w:color w:val="C00000"/>
          <w:sz w:val="20"/>
          <w:szCs w:val="20"/>
        </w:rPr>
        <w:t xml:space="preserve">Do not: </w:t>
      </w:r>
      <w:r>
        <w:rPr>
          <w:rFonts w:ascii="Arial" w:cs="Arial" w:eastAsia="Arial" w:hAnsi="Arial"/>
          <w:sz w:val="20"/>
          <w:szCs w:val="20"/>
        </w:rPr>
        <w:t xml:space="preserve">invent supplier, lot, purity or formula values. Blank = "Not recorded".</w:t>
      </w:r>
    </w:p>
    <w:p>
      <w:pPr>
        <w:pStyle w:val="Heading1"/>
        <w:keepNext/>
        <w:spacing w:after="100" w:before="160"/>
      </w:pPr>
      <w:r>
        <w:rPr>
          <w:rFonts w:ascii="Arial" w:cs="Arial" w:eastAsia="Arial" w:hAnsi="Arial"/>
        </w:rPr>
        <w:t xml:space="preserve">4. Glass Slide Information</w:t>
      </w:r>
    </w:p>
    <w:p>
      <w:pPr>
        <w:spacing w:after="80" w:before="0"/>
      </w:pPr>
      <w:r>
        <w:rPr>
          <w:rFonts w:ascii="Arial" w:cs="Arial" w:eastAsia="Arial" w:hAnsi="Arial"/>
          <w:b/>
          <w:bCs/>
          <w:sz w:val="20"/>
          <w:szCs w:val="20"/>
        </w:rPr>
        <w:t xml:space="preserve">Record </w:t>
      </w:r>
      <w:r>
        <w:rPr>
          <w:rFonts w:ascii="Arial" w:cs="Arial" w:eastAsia="Arial" w:hAnsi="Arial"/>
          <w:sz w:val="20"/>
          <w:szCs w:val="20"/>
        </w:rPr>
        <w:t xml:space="preserve">one row per physical slide. Give each slide a unique ID (</w:t>
      </w:r>
      <w:r>
        <w:rPr>
          <w:rFonts w:ascii="Arial" w:cs="Arial" w:eastAsia="Arial" w:hAnsi="Arial"/>
          <w:b/>
          <w:bCs/>
          <w:sz w:val="20"/>
          <w:szCs w:val="20"/>
        </w:rPr>
        <w:t xml:space="preserve">GS-001, GS-002 …</w:t>
      </w:r>
      <w:r>
        <w:rPr>
          <w:rFonts w:ascii="Arial" w:cs="Arial" w:eastAsia="Arial" w:hAnsi="Arial"/>
          <w:sz w:val="20"/>
          <w:szCs w:val="20"/>
        </w:rPr>
        <w:t xml:space="preserve">) and write the ID on the slide end with a marker, away from the measurement area.</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1150"/>
        <w:gridCol w:w="1200"/>
        <w:gridCol w:w="1100"/>
        <w:gridCol w:w="900"/>
        <w:gridCol w:w="1400"/>
        <w:gridCol w:w="1100"/>
        <w:gridCol w:w="1300"/>
        <w:gridCol w:w="1218"/>
      </w:tblGrid>
      <w:tr>
        <w:trPr>
          <w:tblHeader/>
        </w:trPr>
        <w:tc>
          <w:tcPr>
            <w:tcW w:type="dxa" w:w="9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Slide ID</w:t>
            </w:r>
          </w:p>
        </w:tc>
        <w:tc>
          <w:tcPr>
            <w:tcW w:type="dxa" w:w="11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Type</w:t>
            </w:r>
          </w:p>
        </w:tc>
        <w:tc>
          <w:tcPr>
            <w:tcW w:type="dxa" w:w="1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Manufacturer</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Batch / lot</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New / used</w:t>
            </w:r>
          </w:p>
        </w:tc>
        <w:tc>
          <w:tcPr>
            <w:tcW w:type="dxa" w:w="1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Cleaning method</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Cleaning date</w:t>
            </w:r>
          </w:p>
        </w:tc>
        <w:tc>
          <w:tcPr>
            <w:tcW w:type="dxa" w:w="1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Samples on slide + position</w:t>
            </w:r>
          </w:p>
        </w:tc>
        <w:tc>
          <w:tcPr>
            <w:tcW w:type="dxa" w:w="12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Blank location; scratches / dust / residue</w:t>
            </w:r>
          </w:p>
        </w:tc>
      </w:tr>
      <w:tr>
        <w:trPr>
          <w:cantSplit/>
          <w:trHeight w:val="56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GS-001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6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GS-002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6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GS-003</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6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GS-004</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6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GS-005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6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GS-006</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bl>
    <w:p>
      <w:pPr>
        <w:spacing w:after="40"/>
      </w:pPr>
    </w:p>
    <w:p>
      <w:pPr>
        <w:spacing w:after="80" w:before="0"/>
      </w:pPr>
      <w:r>
        <w:rPr>
          <w:rFonts w:ascii="Arial" w:cs="Arial" w:eastAsia="Arial" w:hAnsi="Arial"/>
          <w:b/>
          <w:bCs/>
          <w:color w:val="375623"/>
          <w:sz w:val="20"/>
          <w:szCs w:val="20"/>
        </w:rPr>
        <w:t xml:space="preserve">Check: </w:t>
      </w:r>
      <w:r>
        <w:rPr>
          <w:rFonts w:ascii="Arial" w:cs="Arial" w:eastAsia="Arial" w:hAnsi="Arial"/>
          <w:sz w:val="20"/>
          <w:szCs w:val="20"/>
        </w:rPr>
        <w:t xml:space="preserve">Is the same slide reused for another sample? If yes, record which samples and in which order.</w:t>
      </w:r>
    </w:p>
    <w:p>
      <w:pPr>
        <w:spacing w:after="80" w:before="0"/>
      </w:pPr>
      <w:r>
        <w:rPr>
          <w:rFonts w:ascii="Arial" w:cs="Arial" w:eastAsia="Arial" w:hAnsi="Arial"/>
          <w:b/>
          <w:bCs/>
          <w:color w:val="375623"/>
          <w:sz w:val="20"/>
          <w:szCs w:val="20"/>
        </w:rPr>
        <w:t xml:space="preserve">Check: </w:t>
      </w:r>
      <w:r>
        <w:rPr>
          <w:rFonts w:ascii="Arial" w:cs="Arial" w:eastAsia="Arial" w:hAnsi="Arial"/>
          <w:sz w:val="20"/>
          <w:szCs w:val="20"/>
        </w:rPr>
        <w:t xml:space="preserve">Inspect under the instrument camera/eye before depositing; record visible defects.</w:t>
      </w:r>
    </w:p>
    <w:p>
      <w:pPr>
        <w:pStyle w:val="Heading1"/>
        <w:keepNext/>
        <w:spacing w:after="100" w:before="160"/>
      </w:pPr>
      <w:r>
        <w:rPr>
          <w:rFonts w:ascii="Arial" w:cs="Arial" w:eastAsia="Arial" w:hAnsi="Arial"/>
        </w:rPr>
        <w:t xml:space="preserve">5. Sample Deposition</w:t>
      </w:r>
    </w:p>
    <w:p>
      <w:pPr>
        <w:spacing w:after="80" w:before="0"/>
      </w:pPr>
      <w:r>
        <w:rPr>
          <w:rFonts w:ascii="Arial" w:cs="Arial" w:eastAsia="Arial" w:hAnsi="Arial"/>
          <w:sz w:val="20"/>
          <w:szCs w:val="20"/>
        </w:rPr>
        <w:t xml:space="preserve">Record exactly how the powder was placed on the glass. Qualitative descriptions are acceptable when a value cannot be measured — do not estimate numbers you did not measure.</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439"/>
        <w:gridCol w:w="2439"/>
        <w:gridCol w:w="2440"/>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Field</w:t>
            </w:r>
          </w:p>
        </w:tc>
        <w:tc>
          <w:tcPr>
            <w:tcW w:type="dxa" w:w="243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NAM</w:t>
            </w:r>
          </w:p>
        </w:tc>
        <w:tc>
          <w:tcPr>
            <w:tcW w:type="dxa" w:w="243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LTA</w:t>
            </w:r>
          </w:p>
        </w:tc>
        <w:tc>
          <w:tcPr>
            <w:tcW w:type="dxa" w:w="244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LPS</w:t>
            </w:r>
          </w:p>
        </w:tc>
      </w:tr>
      <w:tr>
        <w:trPr>
          <w:cantSplit/>
          <w:trHeight w:val="40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Slide ID</w:t>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Amount of powder (if weighed)</w:t>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Approx. powder area / diameter</w:t>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Spread thin layer or pile?</w:t>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Deposition method (spatula, tapping, etc.)</w:t>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Pressed? (Yes/No; with what)</w:t>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Drying condition (if any)</w:t>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Time deposition → first spectrum</w:t>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Sample appearance</w:t>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0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Powder moved during measurement?</w:t>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24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bl>
    <w:p>
      <w:pPr>
        <w:pStyle w:val="Heading1"/>
        <w:keepNext/>
        <w:pageBreakBefore/>
        <w:spacing w:after="100" w:before="160"/>
      </w:pPr>
      <w:r>
        <w:rPr>
          <w:rFonts w:ascii="Arial" w:cs="Arial" w:eastAsia="Arial" w:hAnsi="Arial"/>
        </w:rPr>
        <w:t xml:space="preserve">6. Raman Acquisition Settings — mandatory for every spectrum</w:t>
      </w:r>
    </w:p>
    <w:p>
      <w:pPr>
        <w:spacing w:after="80" w:before="0"/>
      </w:pPr>
      <w:r>
        <w:rPr>
          <w:rFonts w:ascii="Arial" w:cs="Arial" w:eastAsia="Arial" w:hAnsi="Arial"/>
          <w:b/>
          <w:bCs/>
          <w:sz w:val="20"/>
          <w:szCs w:val="20"/>
        </w:rPr>
        <w:t xml:space="preserve">Record </w:t>
      </w:r>
      <w:r>
        <w:rPr>
          <w:rFonts w:ascii="Arial" w:cs="Arial" w:eastAsia="Arial" w:hAnsi="Arial"/>
          <w:sz w:val="20"/>
          <w:szCs w:val="20"/>
        </w:rPr>
        <w:t xml:space="preserve">all fields for each individual spectrum (sample AND blank). Use one card per spectrum, or record the same fields as one row of the spot sheet (Section 9) + master log (Section 17). Every field is mandatory; unknown = "Not recorded".</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3309"/>
        <w:gridCol w:w="1850"/>
        <w:gridCol w:w="3309"/>
      </w:tblGrid>
      <w:tr>
        <w:tc>
          <w:tcPr>
            <w:tcW w:type="dxa" w:w="10318"/>
            <w:gridSpan w:val="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SPECTRUM CARD #1</w:t>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Biomarker</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Sample ID</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Date</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Time</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Spectrum ID</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Spot number</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Laser wavelength</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785 nm</w:t>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Laser power (%)</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Integration time (s)</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Accumulations</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Objective</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Spectral range</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Glass-slide ID</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Operator</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Spot position</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Same-spot repeat?</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No / Yes – repeat of S__</w:t>
            </w:r>
          </w:p>
        </w:tc>
      </w:tr>
      <w:tr>
        <w:trPr>
          <w:trHeight w:val="36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Raw filename</w:t>
            </w:r>
          </w:p>
        </w:tc>
        <w:tc>
          <w:tcPr>
            <w:tcW w:type="dxa" w:w="8468"/>
            <w:gridSpan w:val="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48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Notes / codes</w:t>
            </w:r>
          </w:p>
        </w:tc>
        <w:tc>
          <w:tcPr>
            <w:tcW w:type="dxa" w:w="8468"/>
            <w:gridSpan w:val="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bl>
    <w:p>
      <w:pPr>
        <w:spacing w:after="140"/>
      </w:pP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3309"/>
        <w:gridCol w:w="1850"/>
        <w:gridCol w:w="3309"/>
      </w:tblGrid>
      <w:tr>
        <w:tc>
          <w:tcPr>
            <w:tcW w:type="dxa" w:w="10318"/>
            <w:gridSpan w:val="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SPECTRUM CARD #2</w:t>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Biomarker</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Sample ID</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Date</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Time</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Spectrum ID</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Spot number</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Laser wavelength</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785 nm</w:t>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Laser power (%)</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Integration time (s)</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Accumulations</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Objective</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Spectral range</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Glass-slide ID</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Operator</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Spot position</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Same-spot repeat?</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No / Yes – repeat of S__</w:t>
            </w:r>
          </w:p>
        </w:tc>
      </w:tr>
      <w:tr>
        <w:trPr>
          <w:trHeight w:val="36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Raw filename</w:t>
            </w:r>
          </w:p>
        </w:tc>
        <w:tc>
          <w:tcPr>
            <w:tcW w:type="dxa" w:w="8468"/>
            <w:gridSpan w:val="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48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Notes / codes</w:t>
            </w:r>
          </w:p>
        </w:tc>
        <w:tc>
          <w:tcPr>
            <w:tcW w:type="dxa" w:w="8468"/>
            <w:gridSpan w:val="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bl>
    <w:p>
      <w:pPr>
        <w:spacing w:after="140"/>
      </w:pP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3309"/>
        <w:gridCol w:w="1850"/>
        <w:gridCol w:w="3309"/>
      </w:tblGrid>
      <w:tr>
        <w:tc>
          <w:tcPr>
            <w:tcW w:type="dxa" w:w="10318"/>
            <w:gridSpan w:val="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SPECTRUM CARD #3</w:t>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Biomarker</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Sample ID</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Date</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Time</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Spectrum ID</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Spot number</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Laser wavelength</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785 nm</w:t>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Laser power (%)</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Integration time (s)</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Accumulations</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Objective</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Spectral range</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Glass-slide ID</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Operator</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33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Spot position</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Same-spot repeat?</w:t>
            </w:r>
          </w:p>
        </w:tc>
        <w:tc>
          <w:tcPr>
            <w:tcW w:type="dxa" w:w="330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No / Yes – repeat of S__</w:t>
            </w:r>
          </w:p>
        </w:tc>
      </w:tr>
      <w:tr>
        <w:trPr>
          <w:trHeight w:val="36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Raw filename</w:t>
            </w:r>
          </w:p>
        </w:tc>
        <w:tc>
          <w:tcPr>
            <w:tcW w:type="dxa" w:w="8468"/>
            <w:gridSpan w:val="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trHeight w:val="480" w:hRule="atLeast"/>
        </w:trPr>
        <w:tc>
          <w:tcPr>
            <w:tcW w:type="dxa" w:w="185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Notes / codes</w:t>
            </w:r>
          </w:p>
        </w:tc>
        <w:tc>
          <w:tcPr>
            <w:tcW w:type="dxa" w:w="8468"/>
            <w:gridSpan w:val="3"/>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bl>
    <w:p>
      <w:pPr>
        <w:spacing w:after="140"/>
      </w:pPr>
    </w:p>
    <w:p>
      <w:pPr>
        <w:spacing w:after="80" w:before="0"/>
      </w:pPr>
      <w:r>
        <w:rPr>
          <w:rFonts w:ascii="Arial" w:cs="Arial" w:eastAsia="Arial" w:hAnsi="Arial"/>
          <w:b/>
          <w:bCs/>
          <w:sz w:val="18"/>
          <w:szCs w:val="18"/>
        </w:rPr>
        <w:t xml:space="preserve">Tip: </w:t>
      </w:r>
      <w:r>
        <w:rPr>
          <w:rFonts w:ascii="Arial" w:cs="Arial" w:eastAsia="Arial" w:hAnsi="Arial"/>
          <w:sz w:val="18"/>
          <w:szCs w:val="18"/>
        </w:rPr>
        <w:t xml:space="preserve">photocopy this page as needed. The spot sheet (Section 9) is the faster way to record 10–15 spectra in a row.</w:t>
      </w:r>
    </w:p>
    <w:p>
      <w:pPr>
        <w:pStyle w:val="Heading1"/>
        <w:keepNext/>
        <w:pageBreakBefore/>
        <w:spacing w:after="100" w:before="160"/>
      </w:pPr>
      <w:r>
        <w:rPr>
          <w:rFonts w:ascii="Arial" w:cs="Arial" w:eastAsia="Arial" w:hAnsi="Arial"/>
        </w:rPr>
        <w:t xml:space="preserve">7. Current Reference / Starting Conditions</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900"/>
        <w:gridCol w:w="1100"/>
        <w:gridCol w:w="1300"/>
        <w:gridCol w:w="1300"/>
        <w:gridCol w:w="2000"/>
        <w:gridCol w:w="2318"/>
      </w:tblGrid>
      <w:tr>
        <w:trPr>
          <w:tblHeader/>
        </w:trPr>
        <w:tc>
          <w:tcPr>
            <w:tcW w:type="dxa" w:w="1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Biomarker</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λ</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Power</w:t>
            </w:r>
          </w:p>
        </w:tc>
        <w:tc>
          <w:tcPr>
            <w:tcW w:type="dxa" w:w="1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Integration</w:t>
            </w:r>
          </w:p>
        </w:tc>
        <w:tc>
          <w:tcPr>
            <w:tcW w:type="dxa" w:w="1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Accum.</w:t>
            </w:r>
          </w:p>
        </w:tc>
        <w:tc>
          <w:tcPr>
            <w:tcW w:type="dxa" w:w="2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Target spectra</w:t>
            </w:r>
          </w:p>
        </w:tc>
        <w:tc>
          <w:tcPr>
            <w:tcW w:type="dxa" w:w="23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Status</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8"/>
                <w:szCs w:val="18"/>
              </w:rPr>
              <w:t xml:space="preserve">NAM</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785 nm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90%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30 s</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5</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10–15 independent spots + ~3 matched blanks</w:t>
            </w:r>
          </w:p>
        </w:tc>
        <w:tc>
          <w:tcPr>
            <w:tcW w:type="dxa" w:w="2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Reference established (n = 15); new spots strengthen validation</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8"/>
                <w:szCs w:val="18"/>
              </w:rPr>
              <w:t xml:space="preserve">LTA</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785 nm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80%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45 s</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2</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10–15 independent spots + matched blanks</w:t>
            </w:r>
          </w:p>
        </w:tc>
        <w:tc>
          <w:tcPr>
            <w:tcW w:type="dxa" w:w="2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Preliminary reference only (n = 4)</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8"/>
                <w:szCs w:val="18"/>
              </w:rPr>
              <w:t xml:space="preserve">LPS</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785 nm</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70/80/90%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30 s</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5</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Screening first (below), then 10–15 spots</w:t>
            </w:r>
          </w:p>
        </w:tc>
        <w:tc>
          <w:tcPr>
            <w:tcW w:type="dxa" w:w="23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No validated reference; previous signal dominated by glass</w:t>
            </w:r>
          </w:p>
        </w:tc>
      </w:tr>
    </w:tbl>
    <w:p>
      <w:pPr>
        <w:pStyle w:val="Heading2"/>
        <w:keepNext/>
        <w:spacing w:after="80" w:before="140"/>
      </w:pPr>
      <w:r>
        <w:rPr>
          <w:rFonts w:ascii="Arial" w:cs="Arial" w:eastAsia="Arial" w:hAnsi="Arial"/>
        </w:rPr>
        <w:t xml:space="preserve">NAM — 785 nm / 90% / 30 s / 5 accumulations</w:t>
      </w:r>
    </w:p>
    <w:p>
      <w:pPr>
        <w:pStyle w:val="ListParagraph"/>
        <w:numPr>
          <w:ilvl w:val="0"/>
          <w:numId w:val="2"/>
        </w:numPr>
        <w:spacing w:after="40"/>
      </w:pPr>
      <w:r>
        <w:rPr>
          <w:rFonts w:ascii="Arial" w:cs="Arial" w:eastAsia="Arial" w:hAnsi="Arial"/>
          <w:sz w:val="20"/>
          <w:szCs w:val="20"/>
        </w:rPr>
        <w:t xml:space="preserve">Collect 10–15 NEW independent spots (different positions on the powder; not repeats of one spot).</w:t>
      </w:r>
    </w:p>
    <w:p>
      <w:pPr>
        <w:pStyle w:val="ListParagraph"/>
        <w:numPr>
          <w:ilvl w:val="0"/>
          <w:numId w:val="2"/>
        </w:numPr>
        <w:spacing w:after="40"/>
      </w:pPr>
      <w:r>
        <w:rPr>
          <w:rFonts w:ascii="Arial" w:cs="Arial" w:eastAsia="Arial" w:hAnsi="Arial"/>
          <w:sz w:val="20"/>
          <w:szCs w:val="20"/>
        </w:rPr>
        <w:t xml:space="preserve">Collect ~3 matched empty-glass blanks at 90% / 30 s / 5 acc on the same slide (suggested: one before, one mid-way, one after the sample spots).</w:t>
      </w:r>
    </w:p>
    <w:p>
      <w:pPr>
        <w:pStyle w:val="Heading2"/>
        <w:keepNext/>
        <w:spacing w:after="80" w:before="140"/>
      </w:pPr>
      <w:r>
        <w:rPr>
          <w:rFonts w:ascii="Arial" w:cs="Arial" w:eastAsia="Arial" w:hAnsi="Arial"/>
        </w:rPr>
        <w:t xml:space="preserve">LTA — 785 nm / 80% / 45 s / 2 accumulations</w:t>
      </w:r>
    </w:p>
    <w:p>
      <w:pPr>
        <w:pStyle w:val="ListParagraph"/>
        <w:numPr>
          <w:ilvl w:val="0"/>
          <w:numId w:val="2"/>
        </w:numPr>
        <w:spacing w:after="40"/>
      </w:pPr>
      <w:r>
        <w:rPr>
          <w:rFonts w:ascii="Arial" w:cs="Arial" w:eastAsia="Arial" w:hAnsi="Arial"/>
          <w:sz w:val="20"/>
          <w:szCs w:val="20"/>
        </w:rPr>
        <w:t xml:space="preserve">Collect 10–15 independent spots + matched glass blanks at the same settings.</w:t>
      </w:r>
    </w:p>
    <w:p>
      <w:pPr>
        <w:pStyle w:val="ListParagraph"/>
        <w:numPr>
          <w:ilvl w:val="0"/>
          <w:numId w:val="2"/>
        </w:numPr>
        <w:spacing w:after="40"/>
      </w:pPr>
      <w:r>
        <w:rPr>
          <w:rFonts w:ascii="Arial" w:cs="Arial" w:eastAsia="Arial" w:hAnsi="Arial"/>
          <w:sz w:val="20"/>
          <w:szCs w:val="20"/>
        </w:rPr>
        <w:t xml:space="preserve">Do not judge the signal "inadequate" from a single spot: acquire at least 5 spots at the starting condition first, and keep them.</w:t>
      </w:r>
    </w:p>
    <w:p>
      <w:pPr>
        <w:pStyle w:val="ListParagraph"/>
        <w:numPr>
          <w:ilvl w:val="0"/>
          <w:numId w:val="2"/>
        </w:numPr>
        <w:spacing w:after="40"/>
      </w:pPr>
      <w:r>
        <w:rPr>
          <w:rFonts w:ascii="Arial" w:cs="Arial" w:eastAsia="Arial" w:hAnsi="Arial"/>
          <w:sz w:val="20"/>
          <w:szCs w:val="20"/>
        </w:rPr>
        <w:t xml:space="preserve">If the signal is clearly inadequate, change ONE parameter only (suggested first step: power 80% → 90%, keeping 45 s / 2 acc; confirm with supervisor). Start a new spot sheet, new filenames (the P value changes), new matched blanks, and record the reason on the Incident / change form.</w:t>
      </w:r>
    </w:p>
    <w:p>
      <w:pPr>
        <w:pStyle w:val="ListParagraph"/>
        <w:numPr>
          <w:ilvl w:val="0"/>
          <w:numId w:val="2"/>
        </w:numPr>
        <w:spacing w:after="40"/>
      </w:pPr>
      <w:r>
        <w:rPr>
          <w:rFonts w:ascii="Arial" w:cs="Arial" w:eastAsia="Arial" w:hAnsi="Arial"/>
          <w:sz w:val="20"/>
          <w:szCs w:val="20"/>
        </w:rPr>
        <w:t xml:space="preserve">If saturation appears, do not increase integration time; record it and reduce the changed parameter back.</w:t>
      </w:r>
    </w:p>
    <w:p>
      <w:pPr>
        <w:pStyle w:val="Heading2"/>
        <w:keepNext/>
        <w:spacing w:after="80" w:before="140"/>
      </w:pPr>
      <w:r>
        <w:rPr>
          <w:rFonts w:ascii="Arial" w:cs="Arial" w:eastAsia="Arial" w:hAnsi="Arial"/>
        </w:rPr>
        <w:t xml:space="preserve">LPS — screening (no reference condition yet)</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400"/>
        <w:gridCol w:w="2400"/>
        <w:gridCol w:w="3118"/>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Condition</w:t>
            </w:r>
          </w:p>
        </w:tc>
        <w:tc>
          <w:tcPr>
            <w:tcW w:type="dxa" w:w="2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Power</w:t>
            </w:r>
          </w:p>
        </w:tc>
        <w:tc>
          <w:tcPr>
            <w:tcW w:type="dxa" w:w="2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Integration / accum.</w:t>
            </w:r>
          </w:p>
        </w:tc>
        <w:tc>
          <w:tcPr>
            <w:tcW w:type="dxa" w:w="31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Minimum at this condition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LPS-C1</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70%</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30 s / 5</w:t>
            </w:r>
          </w:p>
        </w:tc>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≥5 independent LPS spots + ≥3 matched blanks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LPS-C2</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80%</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30 s / 5</w:t>
            </w:r>
          </w:p>
        </w:tc>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≥5 independent LPS spots + ≥3 matched blanks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LPS-C3</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90%</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30 s / 5</w:t>
            </w:r>
          </w:p>
        </w:tc>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≥5 independent LPS spots + ≥3 matched blanks</w:t>
            </w:r>
          </w:p>
        </w:tc>
      </w:tr>
    </w:tbl>
    <w:p>
      <w:pPr>
        <w:spacing w:after="40"/>
      </w:pPr>
    </w:p>
    <w:p>
      <w:pPr>
        <w:pStyle w:val="ListParagraph"/>
        <w:numPr>
          <w:ilvl w:val="0"/>
          <w:numId w:val="2"/>
        </w:numPr>
        <w:spacing w:after="40"/>
      </w:pPr>
      <w:r>
        <w:rPr>
          <w:rFonts w:ascii="Arial" w:cs="Arial" w:eastAsia="Arial" w:hAnsi="Arial"/>
          <w:sz w:val="20"/>
          <w:szCs w:val="20"/>
        </w:rPr>
        <w:t xml:space="preserve">Use a fresh spot for each measurement; do not step one spot up through 70 → 80 → 90% unless you record it as such.</w:t>
      </w:r>
    </w:p>
    <w:p>
      <w:pPr>
        <w:pStyle w:val="ListParagraph"/>
        <w:numPr>
          <w:ilvl w:val="0"/>
          <w:numId w:val="2"/>
        </w:numPr>
        <w:spacing w:after="40"/>
      </w:pPr>
      <w:r>
        <w:rPr>
          <w:rFonts w:ascii="Arial" w:cs="Arial" w:eastAsia="Arial" w:hAnsi="Arial"/>
          <w:sz w:val="20"/>
          <w:szCs w:val="20"/>
        </w:rPr>
        <w:t xml:space="preserve">Do NOT decide the final LPS condition at the bench. The choice is made after processing, by comparing each power with its own blanks (SNR, reproducibility, peak prominence, no saturation, separation from glass).</w:t>
      </w:r>
    </w:p>
    <w:p>
      <w:pPr>
        <w:pStyle w:val="ListParagraph"/>
        <w:numPr>
          <w:ilvl w:val="0"/>
          <w:numId w:val="2"/>
        </w:numPr>
        <w:spacing w:after="40"/>
      </w:pPr>
      <w:r>
        <w:rPr>
          <w:rFonts w:ascii="Arial" w:cs="Arial" w:eastAsia="Arial" w:hAnsi="Arial"/>
          <w:sz w:val="20"/>
          <w:szCs w:val="20"/>
        </w:rPr>
        <w:t xml:space="preserve">Then, in a later session, collect 10–15 independent LPS spectra + matched blanks at the selected condition.</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c>
          <w:tcPr>
            <w:tcW w:type="dxa" w:w="10318"/>
            <w:tcBorders>
              <w:top w:val="single" w:color="7F7F7F" w:sz="12"/>
              <w:left w:val="single" w:color="7F7F7F" w:sz="12"/>
              <w:bottom w:val="single" w:color="7F7F7F" w:sz="12"/>
              <w:right w:val="single" w:color="7F7F7F" w:sz="12"/>
            </w:tcBorders>
            <w:shd w:fill="EAF2FB" w:color="auto" w:val="clear"/>
            <w:tcMar>
              <w:top w:type="dxa" w:w="100"/>
              <w:left w:type="dxa" w:w="160"/>
              <w:bottom w:type="dxa" w:w="100"/>
              <w:right w:type="dxa" w:w="160"/>
            </w:tcMar>
          </w:tcPr>
          <w:p>
            <w:pPr>
              <w:spacing w:after="60"/>
            </w:pPr>
            <w:r>
              <w:rPr>
                <w:rFonts w:ascii="Arial" w:cs="Arial" w:eastAsia="Arial" w:hAnsi="Arial"/>
                <w:b/>
                <w:bCs/>
                <w:sz w:val="19"/>
                <w:szCs w:val="19"/>
              </w:rPr>
              <w:t xml:space="preserve">Glass-only rule. </w:t>
            </w:r>
            <w:r>
              <w:rPr>
                <w:rFonts w:ascii="Arial" w:cs="Arial" w:eastAsia="Arial" w:hAnsi="Arial"/>
                <w:sz w:val="19"/>
                <w:szCs w:val="19"/>
              </w:rPr>
              <w:t xml:space="preserve">All measurements are bulk powder directly on glass slides. Do not change the substrate. Glass features are handled with matched blanks, not by changing the substrate.</w:t>
            </w:r>
          </w:p>
        </w:tc>
      </w:tr>
    </w:tbl>
    <w:p>
      <w:pPr>
        <w:sectPr>
          <w:headerReference w:type="default" r:id="rId7"/>
          <w:footerReference w:type="default" r:id="rId8"/>
          <w:pgSz w:w="11906" w:h="16838" w:orient="portrait"/>
          <w:pgMar w:top="794" w:right="794" w:bottom="794" w:left="794" w:header="400" w:footer="400" w:gutter="0"/>
          <w:pgNumType/>
          <w:docGrid w:linePitch="360"/>
        </w:sectPr>
      </w:pPr>
    </w:p>
    <w:p>
      <w:pPr>
        <w:pStyle w:val="Heading1"/>
        <w:keepNext/>
        <w:spacing w:after="100" w:before="160"/>
      </w:pPr>
      <w:r>
        <w:rPr>
          <w:rFonts w:ascii="Arial" w:cs="Arial" w:eastAsia="Arial" w:hAnsi="Arial"/>
        </w:rPr>
        <w:t xml:space="preserve">8. Glass Blank Recording Form</w:t>
      </w:r>
    </w:p>
    <w:p>
      <w:pPr>
        <w:spacing w:after="80" w:before="0"/>
      </w:pPr>
      <w:r>
        <w:rPr>
          <w:rFonts w:ascii="Arial" w:cs="Arial" w:eastAsia="Arial" w:hAnsi="Arial"/>
          <w:b/>
          <w:bCs/>
          <w:sz w:val="18"/>
          <w:szCs w:val="18"/>
        </w:rPr>
        <w:t xml:space="preserve">Why: </w:t>
      </w:r>
      <w:r>
        <w:rPr>
          <w:rFonts w:ascii="Arial" w:cs="Arial" w:eastAsia="Arial" w:hAnsi="Arial"/>
          <w:sz w:val="18"/>
          <w:szCs w:val="18"/>
        </w:rPr>
        <w:t xml:space="preserve">a band that appears in both the sample and the empty glass may be a glass/background feature, not a biomarker band. The previously observed ~1367 cm⁻¹ band stays classified as glass-related unless new matched blanks show otherwise. </w:t>
      </w:r>
      <w:r>
        <w:rPr>
          <w:rFonts w:ascii="Arial" w:cs="Arial" w:eastAsia="Arial" w:hAnsi="Arial"/>
          <w:b/>
          <w:bCs/>
          <w:sz w:val="18"/>
          <w:szCs w:val="18"/>
        </w:rPr>
        <w:t xml:space="preserve">Record </w:t>
      </w:r>
      <w:r>
        <w:rPr>
          <w:rFonts w:ascii="Arial" w:cs="Arial" w:eastAsia="Arial" w:hAnsi="Arial"/>
          <w:sz w:val="18"/>
          <w:szCs w:val="18"/>
        </w:rPr>
        <w:t xml:space="preserve">every blank at exactly the same power / integration / accumulations as the sample set it is matched to, on the same slide (empty area).</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900"/>
        <w:gridCol w:w="650"/>
        <w:gridCol w:w="950"/>
        <w:gridCol w:w="1500"/>
        <w:gridCol w:w="650"/>
        <w:gridCol w:w="650"/>
        <w:gridCol w:w="700"/>
        <w:gridCol w:w="650"/>
        <w:gridCol w:w="950"/>
        <w:gridCol w:w="3300"/>
        <w:gridCol w:w="1500"/>
        <w:gridCol w:w="1900"/>
      </w:tblGrid>
      <w:tr>
        <w:trPr>
          <w:tblHeader/>
        </w:trPr>
        <w:tc>
          <w:tcPr>
            <w:tcW w:type="dxa" w:w="9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Blank ID</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Date</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Time</w:t>
            </w:r>
          </w:p>
        </w:tc>
        <w:tc>
          <w:tcPr>
            <w:tcW w:type="dxa" w:w="9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Slide ID</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Matched to set (biomarker + condition)</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λ (nm)</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Power %</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Int. (s)</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Acc.</w:t>
            </w:r>
          </w:p>
        </w:tc>
        <w:tc>
          <w:tcPr>
            <w:tcW w:type="dxa" w:w="9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Objective</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Raw filename</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Location on slide</w:t>
            </w:r>
          </w:p>
        </w:tc>
        <w:tc>
          <w:tcPr>
            <w:tcW w:type="dxa" w:w="1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Notes</w:t>
            </w:r>
          </w:p>
        </w:tc>
      </w:tr>
      <w:tr>
        <w:trPr>
          <w:cantSplit/>
          <w:trHeight w:val="43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B01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785</w:t>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3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B02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785</w:t>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3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B03</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785</w:t>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3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B04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785</w:t>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3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B05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785</w:t>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3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B06</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785</w:t>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3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B07</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785</w:t>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3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B08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785</w:t>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3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B09</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785</w:t>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3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B10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785</w:t>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3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B11</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785</w:t>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3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B12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785</w:t>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3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B13</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785</w:t>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3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B14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785</w:t>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30" w:hRule="atLeast"/>
        </w:trPr>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B15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785</w:t>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bl>
    <w:p>
      <w:pPr>
        <w:spacing w:after="80" w:before="60"/>
      </w:pPr>
      <w:r>
        <w:rPr>
          <w:rFonts w:ascii="Arial" w:cs="Arial" w:eastAsia="Arial" w:hAnsi="Arial"/>
          <w:b/>
          <w:bCs/>
          <w:sz w:val="17"/>
          <w:szCs w:val="17"/>
        </w:rPr>
        <w:t xml:space="preserve">Naming conflict: </w:t>
      </w:r>
      <w:r>
        <w:rPr>
          <w:rFonts w:ascii="Arial" w:cs="Arial" w:eastAsia="Arial" w:hAnsi="Arial"/>
          <w:sz w:val="17"/>
          <w:szCs w:val="17"/>
        </w:rPr>
        <w:t xml:space="preserve">NAM (90/30/5) and LPS-C3 (90/30/5) blanks have identical condition codes. If both are measured on the same date, continue the S-number (S04, S05 …) instead of restarting at S01, and write the matched set in the column above.</w:t>
      </w:r>
    </w:p>
    <w:p>
      <w:pPr>
        <w:pStyle w:val="Heading1"/>
        <w:keepNext/>
        <w:pageBreakBefore/>
        <w:spacing w:after="100" w:before="160"/>
      </w:pPr>
      <w:r>
        <w:rPr>
          <w:rFonts w:ascii="Arial" w:cs="Arial" w:eastAsia="Arial" w:hAnsi="Arial"/>
        </w:rPr>
        <w:t xml:space="preserve">9. Spot-by-Spot Record — Sheet 9A: NAM</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0"/>
        <w:gridCol w:w="3050"/>
        <w:gridCol w:w="3050"/>
        <w:gridCol w:w="3050"/>
        <w:gridCol w:w="3050"/>
      </w:tblGrid>
      <w:tr>
        <w:trPr>
          <w:cantSplit/>
          <w:trHeight w:val="360" w:hRule="atLeast"/>
        </w:trPr>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Session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Date: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Slide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Sample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Operator:  </w:t>
            </w:r>
          </w:p>
        </w:tc>
      </w:tr>
    </w:tbl>
    <w:p>
      <w:pPr>
        <w:spacing w:after="80" w:before="60"/>
      </w:pPr>
      <w:r>
        <w:rPr>
          <w:rFonts w:ascii="Arial" w:cs="Arial" w:eastAsia="Arial" w:hAnsi="Arial"/>
          <w:b/>
          <w:bCs/>
          <w:sz w:val="17"/>
          <w:szCs w:val="17"/>
        </w:rPr>
        <w:t xml:space="preserve">Target condition: </w:t>
      </w:r>
      <w:r>
        <w:rPr>
          <w:rFonts w:ascii="Arial" w:cs="Arial" w:eastAsia="Arial" w:hAnsi="Arial"/>
          <w:sz w:val="17"/>
          <w:szCs w:val="17"/>
        </w:rPr>
        <w:t xml:space="preserve">785 nm / 90% / 30 s / 5 acc — 10–15 independent spots</w:t>
      </w:r>
      <w:r>
        <w:rPr>
          <w:rFonts w:ascii="Arial" w:cs="Arial" w:eastAsia="Arial" w:hAnsi="Arial"/>
          <w:sz w:val="17"/>
          <w:szCs w:val="17"/>
        </w:rPr>
        <w:t xml:space="preserve">   •   Write the ACTUAL settings in each row.  Keep / Flag is provisional: poor spectra are kept and flagged, never deleted.</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700"/>
        <w:gridCol w:w="1150"/>
        <w:gridCol w:w="3550"/>
        <w:gridCol w:w="650"/>
        <w:gridCol w:w="750"/>
        <w:gridCol w:w="650"/>
        <w:gridCol w:w="1250"/>
        <w:gridCol w:w="1000"/>
        <w:gridCol w:w="1100"/>
        <w:gridCol w:w="1400"/>
        <w:gridCol w:w="1000"/>
        <w:gridCol w:w="1450"/>
      </w:tblGrid>
      <w:tr>
        <w:trPr>
          <w:tblHeader/>
        </w:trPr>
        <w:tc>
          <w:tcPr>
            <w:tcW w:type="dxa" w:w="6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Spot</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Time</w:t>
            </w:r>
          </w:p>
        </w:tc>
        <w:tc>
          <w:tcPr>
            <w:tcW w:type="dxa" w:w="11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Position on slide</w:t>
            </w:r>
          </w:p>
        </w:tc>
        <w:tc>
          <w:tcPr>
            <w:tcW w:type="dxa" w:w="35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Filename</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Power %</w:t>
            </w:r>
          </w:p>
        </w:tc>
        <w:tc>
          <w:tcPr>
            <w:tcW w:type="dxa" w:w="7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Int. (s)</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Acc.</w:t>
            </w:r>
          </w:p>
        </w:tc>
        <w:tc>
          <w:tcPr>
            <w:tcW w:type="dxa" w:w="12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SNR / visual quality</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Saturation (line / 400–1800)</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Baseline</w:t>
            </w:r>
          </w:p>
        </w:tc>
        <w:tc>
          <w:tcPr>
            <w:tcW w:type="dxa" w:w="1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Abnormality (codes §10)</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Keep / Flag</w:t>
            </w:r>
          </w:p>
        </w:tc>
        <w:tc>
          <w:tcPr>
            <w:tcW w:type="dxa" w:w="14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Reason</w:t>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S01</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S02</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S04</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S05</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S06</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S07</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S08</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S09</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S10</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S11</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S12</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S14</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S15</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bl>
    <w:p>
      <w:pPr>
        <w:spacing w:after="80" w:before="60"/>
      </w:pPr>
      <w:r>
        <w:rPr>
          <w:rFonts w:ascii="Arial" w:cs="Arial" w:eastAsia="Arial" w:hAnsi="Arial"/>
          <w:sz w:val="17"/>
          <w:szCs w:val="17"/>
        </w:rPr>
        <w:t xml:space="preserve">Fill each row immediately after the spectrum is saved. Blanks for this set go on the Blank form (Section 8).</w:t>
      </w:r>
    </w:p>
    <w:p>
      <w:pPr>
        <w:pStyle w:val="Heading1"/>
        <w:keepNext/>
        <w:pageBreakBefore/>
        <w:spacing w:after="100" w:before="160"/>
      </w:pPr>
      <w:r>
        <w:rPr>
          <w:rFonts w:ascii="Arial" w:cs="Arial" w:eastAsia="Arial" w:hAnsi="Arial"/>
        </w:rPr>
        <w:t xml:space="preserve">Sheet 9B: LTA</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0"/>
        <w:gridCol w:w="3050"/>
        <w:gridCol w:w="3050"/>
        <w:gridCol w:w="3050"/>
        <w:gridCol w:w="3050"/>
      </w:tblGrid>
      <w:tr>
        <w:trPr>
          <w:cantSplit/>
          <w:trHeight w:val="360" w:hRule="atLeast"/>
        </w:trPr>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Session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Date: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Slide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Sample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Operator:  </w:t>
            </w:r>
          </w:p>
        </w:tc>
      </w:tr>
    </w:tbl>
    <w:p>
      <w:pPr>
        <w:spacing w:after="80" w:before="60"/>
      </w:pPr>
      <w:r>
        <w:rPr>
          <w:rFonts w:ascii="Arial" w:cs="Arial" w:eastAsia="Arial" w:hAnsi="Arial"/>
          <w:b/>
          <w:bCs/>
          <w:sz w:val="17"/>
          <w:szCs w:val="17"/>
        </w:rPr>
        <w:t xml:space="preserve">Target condition: </w:t>
      </w:r>
      <w:r>
        <w:rPr>
          <w:rFonts w:ascii="Arial" w:cs="Arial" w:eastAsia="Arial" w:hAnsi="Arial"/>
          <w:sz w:val="17"/>
          <w:szCs w:val="17"/>
        </w:rPr>
        <w:t xml:space="preserve">785 nm / 80% / 45 s / 2 acc — 10–15 independent spots</w:t>
      </w:r>
      <w:r>
        <w:rPr>
          <w:rFonts w:ascii="Arial" w:cs="Arial" w:eastAsia="Arial" w:hAnsi="Arial"/>
          <w:sz w:val="17"/>
          <w:szCs w:val="17"/>
        </w:rPr>
        <w:t xml:space="preserve">   •   Write the ACTUAL settings in each row.  Keep / Flag is provisional: poor spectra are kept and flagged, never deleted.</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700"/>
        <w:gridCol w:w="1150"/>
        <w:gridCol w:w="3550"/>
        <w:gridCol w:w="650"/>
        <w:gridCol w:w="750"/>
        <w:gridCol w:w="650"/>
        <w:gridCol w:w="1250"/>
        <w:gridCol w:w="1000"/>
        <w:gridCol w:w="1100"/>
        <w:gridCol w:w="1400"/>
        <w:gridCol w:w="1000"/>
        <w:gridCol w:w="1450"/>
      </w:tblGrid>
      <w:tr>
        <w:trPr>
          <w:tblHeader/>
        </w:trPr>
        <w:tc>
          <w:tcPr>
            <w:tcW w:type="dxa" w:w="6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Spot</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Time</w:t>
            </w:r>
          </w:p>
        </w:tc>
        <w:tc>
          <w:tcPr>
            <w:tcW w:type="dxa" w:w="11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Position on slide</w:t>
            </w:r>
          </w:p>
        </w:tc>
        <w:tc>
          <w:tcPr>
            <w:tcW w:type="dxa" w:w="35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Filename</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Power %</w:t>
            </w:r>
          </w:p>
        </w:tc>
        <w:tc>
          <w:tcPr>
            <w:tcW w:type="dxa" w:w="7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Int. (s)</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Acc.</w:t>
            </w:r>
          </w:p>
        </w:tc>
        <w:tc>
          <w:tcPr>
            <w:tcW w:type="dxa" w:w="12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SNR / visual quality</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Saturation (line / 400–1800)</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Baseline</w:t>
            </w:r>
          </w:p>
        </w:tc>
        <w:tc>
          <w:tcPr>
            <w:tcW w:type="dxa" w:w="1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Abnormality (codes §10)</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Keep / Flag</w:t>
            </w:r>
          </w:p>
        </w:tc>
        <w:tc>
          <w:tcPr>
            <w:tcW w:type="dxa" w:w="14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Reason</w:t>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S01</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S02</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S04</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S05</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S06</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S07</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S08</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S09</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S10</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S11</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S12</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S14</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S15</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bl>
    <w:p>
      <w:pPr>
        <w:spacing w:after="80" w:before="60"/>
      </w:pPr>
      <w:r>
        <w:rPr>
          <w:rFonts w:ascii="Arial" w:cs="Arial" w:eastAsia="Arial" w:hAnsi="Arial"/>
          <w:sz w:val="17"/>
          <w:szCs w:val="17"/>
        </w:rPr>
        <w:t xml:space="preserve">If one parameter is changed (Section 7), start a new copy of this sheet for the new condition and record the change on the Incident / change form.</w:t>
      </w:r>
    </w:p>
    <w:p>
      <w:pPr>
        <w:pStyle w:val="Heading1"/>
        <w:keepNext/>
        <w:pageBreakBefore/>
        <w:spacing w:after="100" w:before="160"/>
      </w:pPr>
      <w:r>
        <w:rPr>
          <w:rFonts w:ascii="Arial" w:cs="Arial" w:eastAsia="Arial" w:hAnsi="Arial"/>
        </w:rPr>
        <w:t xml:space="preserve">Sheet 9C: LPS screening — C1 (70%)</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0"/>
        <w:gridCol w:w="3050"/>
        <w:gridCol w:w="3050"/>
        <w:gridCol w:w="3050"/>
        <w:gridCol w:w="3050"/>
      </w:tblGrid>
      <w:tr>
        <w:trPr>
          <w:cantSplit/>
          <w:trHeight w:val="360" w:hRule="atLeast"/>
        </w:trPr>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Session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Date: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Slide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Sample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Operator:  </w:t>
            </w:r>
          </w:p>
        </w:tc>
      </w:tr>
    </w:tbl>
    <w:p>
      <w:pPr>
        <w:spacing w:after="80" w:before="60"/>
      </w:pPr>
      <w:r>
        <w:rPr>
          <w:rFonts w:ascii="Arial" w:cs="Arial" w:eastAsia="Arial" w:hAnsi="Arial"/>
          <w:b/>
          <w:bCs/>
          <w:sz w:val="17"/>
          <w:szCs w:val="17"/>
        </w:rPr>
        <w:t xml:space="preserve">Target condition: </w:t>
      </w:r>
      <w:r>
        <w:rPr>
          <w:rFonts w:ascii="Arial" w:cs="Arial" w:eastAsia="Arial" w:hAnsi="Arial"/>
          <w:sz w:val="17"/>
          <w:szCs w:val="17"/>
        </w:rPr>
        <w:t xml:space="preserve">785 nm / 70% / 30 s / 5 acc — ≥5 independent spots + ≥3 matched blanks</w:t>
      </w:r>
      <w:r>
        <w:rPr>
          <w:rFonts w:ascii="Arial" w:cs="Arial" w:eastAsia="Arial" w:hAnsi="Arial"/>
          <w:sz w:val="17"/>
          <w:szCs w:val="17"/>
        </w:rPr>
        <w:t xml:space="preserve">   •   Write the ACTUAL settings in each row.  Keep / Flag is provisional: poor spectra are kept and flagged, never deleted.</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700"/>
        <w:gridCol w:w="1150"/>
        <w:gridCol w:w="3550"/>
        <w:gridCol w:w="650"/>
        <w:gridCol w:w="750"/>
        <w:gridCol w:w="650"/>
        <w:gridCol w:w="1250"/>
        <w:gridCol w:w="1000"/>
        <w:gridCol w:w="1100"/>
        <w:gridCol w:w="1400"/>
        <w:gridCol w:w="1000"/>
        <w:gridCol w:w="1450"/>
      </w:tblGrid>
      <w:tr>
        <w:trPr>
          <w:tblHeader/>
        </w:trPr>
        <w:tc>
          <w:tcPr>
            <w:tcW w:type="dxa" w:w="6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Spot</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Time</w:t>
            </w:r>
          </w:p>
        </w:tc>
        <w:tc>
          <w:tcPr>
            <w:tcW w:type="dxa" w:w="11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Position on slide</w:t>
            </w:r>
          </w:p>
        </w:tc>
        <w:tc>
          <w:tcPr>
            <w:tcW w:type="dxa" w:w="35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Filename</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Power %</w:t>
            </w:r>
          </w:p>
        </w:tc>
        <w:tc>
          <w:tcPr>
            <w:tcW w:type="dxa" w:w="7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Int. (s)</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Acc.</w:t>
            </w:r>
          </w:p>
        </w:tc>
        <w:tc>
          <w:tcPr>
            <w:tcW w:type="dxa" w:w="12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SNR / visual quality</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Saturation (line / 400–1800)</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Baseline</w:t>
            </w:r>
          </w:p>
        </w:tc>
        <w:tc>
          <w:tcPr>
            <w:tcW w:type="dxa" w:w="1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Abnormality (codes §10)</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Keep / Flag</w:t>
            </w:r>
          </w:p>
        </w:tc>
        <w:tc>
          <w:tcPr>
            <w:tcW w:type="dxa" w:w="14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Reason</w:t>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S01</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S02</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S04</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S05</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S06</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S07</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S08</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bl>
    <w:p>
      <w:pPr>
        <w:spacing w:after="80" w:before="60"/>
      </w:pPr>
      <w:r>
        <w:rPr>
          <w:rFonts w:ascii="Arial" w:cs="Arial" w:eastAsia="Arial" w:hAnsi="Arial"/>
          <w:sz w:val="17"/>
          <w:szCs w:val="17"/>
        </w:rPr>
        <w:t xml:space="preserve">The LPS reference condition is NOT chosen at the bench. It is chosen after processing by comparison with matched blanks.</w:t>
      </w:r>
    </w:p>
    <w:p>
      <w:pPr>
        <w:pStyle w:val="Heading1"/>
        <w:keepNext/>
        <w:pageBreakBefore/>
        <w:spacing w:after="100" w:before="160"/>
      </w:pPr>
      <w:r>
        <w:rPr>
          <w:rFonts w:ascii="Arial" w:cs="Arial" w:eastAsia="Arial" w:hAnsi="Arial"/>
        </w:rPr>
        <w:t xml:space="preserve">Sheet 9D: LPS screening — C2 (80%)</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0"/>
        <w:gridCol w:w="3050"/>
        <w:gridCol w:w="3050"/>
        <w:gridCol w:w="3050"/>
        <w:gridCol w:w="3050"/>
      </w:tblGrid>
      <w:tr>
        <w:trPr>
          <w:cantSplit/>
          <w:trHeight w:val="360" w:hRule="atLeast"/>
        </w:trPr>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Session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Date: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Slide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Sample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Operator:  </w:t>
            </w:r>
          </w:p>
        </w:tc>
      </w:tr>
    </w:tbl>
    <w:p>
      <w:pPr>
        <w:spacing w:after="80" w:before="60"/>
      </w:pPr>
      <w:r>
        <w:rPr>
          <w:rFonts w:ascii="Arial" w:cs="Arial" w:eastAsia="Arial" w:hAnsi="Arial"/>
          <w:b/>
          <w:bCs/>
          <w:sz w:val="17"/>
          <w:szCs w:val="17"/>
        </w:rPr>
        <w:t xml:space="preserve">Target condition: </w:t>
      </w:r>
      <w:r>
        <w:rPr>
          <w:rFonts w:ascii="Arial" w:cs="Arial" w:eastAsia="Arial" w:hAnsi="Arial"/>
          <w:sz w:val="17"/>
          <w:szCs w:val="17"/>
        </w:rPr>
        <w:t xml:space="preserve">785 nm / 80% / 30 s / 5 acc — ≥5 independent spots + ≥3 matched blanks</w:t>
      </w:r>
      <w:r>
        <w:rPr>
          <w:rFonts w:ascii="Arial" w:cs="Arial" w:eastAsia="Arial" w:hAnsi="Arial"/>
          <w:sz w:val="17"/>
          <w:szCs w:val="17"/>
        </w:rPr>
        <w:t xml:space="preserve">   •   Write the ACTUAL settings in each row.  Keep / Flag is provisional: poor spectra are kept and flagged, never deleted.</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700"/>
        <w:gridCol w:w="1150"/>
        <w:gridCol w:w="3550"/>
        <w:gridCol w:w="650"/>
        <w:gridCol w:w="750"/>
        <w:gridCol w:w="650"/>
        <w:gridCol w:w="1250"/>
        <w:gridCol w:w="1000"/>
        <w:gridCol w:w="1100"/>
        <w:gridCol w:w="1400"/>
        <w:gridCol w:w="1000"/>
        <w:gridCol w:w="1450"/>
      </w:tblGrid>
      <w:tr>
        <w:trPr>
          <w:tblHeader/>
        </w:trPr>
        <w:tc>
          <w:tcPr>
            <w:tcW w:type="dxa" w:w="6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Spot</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Time</w:t>
            </w:r>
          </w:p>
        </w:tc>
        <w:tc>
          <w:tcPr>
            <w:tcW w:type="dxa" w:w="11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Position on slide</w:t>
            </w:r>
          </w:p>
        </w:tc>
        <w:tc>
          <w:tcPr>
            <w:tcW w:type="dxa" w:w="35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Filename</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Power %</w:t>
            </w:r>
          </w:p>
        </w:tc>
        <w:tc>
          <w:tcPr>
            <w:tcW w:type="dxa" w:w="7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Int. (s)</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Acc.</w:t>
            </w:r>
          </w:p>
        </w:tc>
        <w:tc>
          <w:tcPr>
            <w:tcW w:type="dxa" w:w="12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SNR / visual quality</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Saturation (line / 400–1800)</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Baseline</w:t>
            </w:r>
          </w:p>
        </w:tc>
        <w:tc>
          <w:tcPr>
            <w:tcW w:type="dxa" w:w="1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Abnormality (codes §10)</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Keep / Flag</w:t>
            </w:r>
          </w:p>
        </w:tc>
        <w:tc>
          <w:tcPr>
            <w:tcW w:type="dxa" w:w="14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Reason</w:t>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S01</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S02</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S04</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S05</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S06</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S07</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S08</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bl>
    <w:p>
      <w:pPr>
        <w:spacing w:after="80" w:before="60"/>
      </w:pPr>
      <w:r>
        <w:rPr>
          <w:rFonts w:ascii="Arial" w:cs="Arial" w:eastAsia="Arial" w:hAnsi="Arial"/>
          <w:sz w:val="17"/>
          <w:szCs w:val="17"/>
        </w:rPr>
        <w:t xml:space="preserve">Use fresh spots (not the C1 spots) unless recorded otherwise.</w:t>
      </w:r>
    </w:p>
    <w:p>
      <w:pPr>
        <w:pStyle w:val="Heading1"/>
        <w:keepNext/>
        <w:pageBreakBefore/>
        <w:spacing w:after="100" w:before="160"/>
      </w:pPr>
      <w:r>
        <w:rPr>
          <w:rFonts w:ascii="Arial" w:cs="Arial" w:eastAsia="Arial" w:hAnsi="Arial"/>
        </w:rPr>
        <w:t xml:space="preserve">Sheet 9E: LPS screening — C3 (90%)</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0"/>
        <w:gridCol w:w="3050"/>
        <w:gridCol w:w="3050"/>
        <w:gridCol w:w="3050"/>
        <w:gridCol w:w="3050"/>
      </w:tblGrid>
      <w:tr>
        <w:trPr>
          <w:cantSplit/>
          <w:trHeight w:val="360" w:hRule="atLeast"/>
        </w:trPr>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Session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Date: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Slide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Sample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Operator:  </w:t>
            </w:r>
          </w:p>
        </w:tc>
      </w:tr>
    </w:tbl>
    <w:p>
      <w:pPr>
        <w:spacing w:after="80" w:before="60"/>
      </w:pPr>
      <w:r>
        <w:rPr>
          <w:rFonts w:ascii="Arial" w:cs="Arial" w:eastAsia="Arial" w:hAnsi="Arial"/>
          <w:b/>
          <w:bCs/>
          <w:sz w:val="17"/>
          <w:szCs w:val="17"/>
        </w:rPr>
        <w:t xml:space="preserve">Target condition: </w:t>
      </w:r>
      <w:r>
        <w:rPr>
          <w:rFonts w:ascii="Arial" w:cs="Arial" w:eastAsia="Arial" w:hAnsi="Arial"/>
          <w:sz w:val="17"/>
          <w:szCs w:val="17"/>
        </w:rPr>
        <w:t xml:space="preserve">785 nm / 90% / 30 s / 5 acc — ≥5 independent spots + ≥3 matched blanks</w:t>
      </w:r>
      <w:r>
        <w:rPr>
          <w:rFonts w:ascii="Arial" w:cs="Arial" w:eastAsia="Arial" w:hAnsi="Arial"/>
          <w:sz w:val="17"/>
          <w:szCs w:val="17"/>
        </w:rPr>
        <w:t xml:space="preserve">   •   Write the ACTUAL settings in each row.  Keep / Flag is provisional: poor spectra are kept and flagged, never deleted.</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700"/>
        <w:gridCol w:w="1150"/>
        <w:gridCol w:w="3550"/>
        <w:gridCol w:w="650"/>
        <w:gridCol w:w="750"/>
        <w:gridCol w:w="650"/>
        <w:gridCol w:w="1250"/>
        <w:gridCol w:w="1000"/>
        <w:gridCol w:w="1100"/>
        <w:gridCol w:w="1400"/>
        <w:gridCol w:w="1000"/>
        <w:gridCol w:w="1450"/>
      </w:tblGrid>
      <w:tr>
        <w:trPr>
          <w:tblHeader/>
        </w:trPr>
        <w:tc>
          <w:tcPr>
            <w:tcW w:type="dxa" w:w="6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Spot</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Time</w:t>
            </w:r>
          </w:p>
        </w:tc>
        <w:tc>
          <w:tcPr>
            <w:tcW w:type="dxa" w:w="11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Position on slide</w:t>
            </w:r>
          </w:p>
        </w:tc>
        <w:tc>
          <w:tcPr>
            <w:tcW w:type="dxa" w:w="35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Filename</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Power %</w:t>
            </w:r>
          </w:p>
        </w:tc>
        <w:tc>
          <w:tcPr>
            <w:tcW w:type="dxa" w:w="7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Int. (s)</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Acc.</w:t>
            </w:r>
          </w:p>
        </w:tc>
        <w:tc>
          <w:tcPr>
            <w:tcW w:type="dxa" w:w="12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SNR / visual quality</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Saturation (line / 400–1800)</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Baseline</w:t>
            </w:r>
          </w:p>
        </w:tc>
        <w:tc>
          <w:tcPr>
            <w:tcW w:type="dxa" w:w="1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Abnormality (codes §10)</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Keep / Flag</w:t>
            </w:r>
          </w:p>
        </w:tc>
        <w:tc>
          <w:tcPr>
            <w:tcW w:type="dxa" w:w="14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Reason</w:t>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S01</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S02</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S04</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S05</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S06</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S07</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S08</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bl>
    <w:p>
      <w:pPr>
        <w:spacing w:after="80" w:before="60"/>
      </w:pPr>
      <w:r>
        <w:rPr>
          <w:rFonts w:ascii="Arial" w:cs="Arial" w:eastAsia="Arial" w:hAnsi="Arial"/>
          <w:sz w:val="17"/>
          <w:szCs w:val="17"/>
        </w:rPr>
        <w:t xml:space="preserve">Watch for saturation; record SAT-A if any band inside 400–1800 cm⁻¹ reaches 65 535 counts.</w:t>
      </w:r>
    </w:p>
    <w:p>
      <w:pPr>
        <w:pStyle w:val="Heading1"/>
        <w:keepNext/>
        <w:pageBreakBefore/>
        <w:spacing w:after="100" w:before="160"/>
      </w:pPr>
      <w:r>
        <w:rPr>
          <w:rFonts w:ascii="Arial" w:cs="Arial" w:eastAsia="Arial" w:hAnsi="Arial"/>
        </w:rPr>
        <w:t xml:space="preserve">Sheet 9F: LPS final set (selected condition — later session)</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0"/>
        <w:gridCol w:w="3050"/>
        <w:gridCol w:w="3050"/>
        <w:gridCol w:w="3050"/>
        <w:gridCol w:w="3050"/>
      </w:tblGrid>
      <w:tr>
        <w:trPr>
          <w:cantSplit/>
          <w:trHeight w:val="360" w:hRule="atLeast"/>
        </w:trPr>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Session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Date: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Slide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Sample ID:  </w:t>
            </w:r>
          </w:p>
        </w:tc>
        <w:tc>
          <w:tcPr>
            <w:tcW w:type="dxa" w:w="3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b/>
                <w:bCs/>
                <w:sz w:val="17"/>
                <w:szCs w:val="17"/>
              </w:rPr>
              <w:t xml:space="preserve">Operator:  </w:t>
            </w:r>
          </w:p>
        </w:tc>
      </w:tr>
    </w:tbl>
    <w:p>
      <w:pPr>
        <w:spacing w:after="80" w:before="60"/>
      </w:pPr>
      <w:r>
        <w:rPr>
          <w:rFonts w:ascii="Arial" w:cs="Arial" w:eastAsia="Arial" w:hAnsi="Arial"/>
          <w:b/>
          <w:bCs/>
          <w:sz w:val="17"/>
          <w:szCs w:val="17"/>
        </w:rPr>
        <w:t xml:space="preserve">Target condition: </w:t>
      </w:r>
      <w:r>
        <w:rPr>
          <w:rFonts w:ascii="Arial" w:cs="Arial" w:eastAsia="Arial" w:hAnsi="Arial"/>
          <w:sz w:val="17"/>
          <w:szCs w:val="17"/>
        </w:rPr>
        <w:t xml:space="preserve">Condition selected after screening analysis: ____ % / ____ s / ____ acc — 10–15 spots</w:t>
      </w:r>
      <w:r>
        <w:rPr>
          <w:rFonts w:ascii="Arial" w:cs="Arial" w:eastAsia="Arial" w:hAnsi="Arial"/>
          <w:sz w:val="17"/>
          <w:szCs w:val="17"/>
        </w:rPr>
        <w:t xml:space="preserve">   •   Write the ACTUAL settings in each row.  Keep / Flag is provisional: poor spectra are kept and flagged, never deleted.</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700"/>
        <w:gridCol w:w="1150"/>
        <w:gridCol w:w="3550"/>
        <w:gridCol w:w="650"/>
        <w:gridCol w:w="750"/>
        <w:gridCol w:w="650"/>
        <w:gridCol w:w="1250"/>
        <w:gridCol w:w="1000"/>
        <w:gridCol w:w="1100"/>
        <w:gridCol w:w="1400"/>
        <w:gridCol w:w="1000"/>
        <w:gridCol w:w="1450"/>
      </w:tblGrid>
      <w:tr>
        <w:trPr>
          <w:tblHeader/>
        </w:trPr>
        <w:tc>
          <w:tcPr>
            <w:tcW w:type="dxa" w:w="6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Spot</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Time</w:t>
            </w:r>
          </w:p>
        </w:tc>
        <w:tc>
          <w:tcPr>
            <w:tcW w:type="dxa" w:w="11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Position on slide</w:t>
            </w:r>
          </w:p>
        </w:tc>
        <w:tc>
          <w:tcPr>
            <w:tcW w:type="dxa" w:w="35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Filename</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Power %</w:t>
            </w:r>
          </w:p>
        </w:tc>
        <w:tc>
          <w:tcPr>
            <w:tcW w:type="dxa" w:w="7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Int. (s)</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Acc.</w:t>
            </w:r>
          </w:p>
        </w:tc>
        <w:tc>
          <w:tcPr>
            <w:tcW w:type="dxa" w:w="12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SNR / visual quality</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Saturation (line / 400–1800)</w:t>
            </w:r>
          </w:p>
        </w:tc>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Baseline</w:t>
            </w:r>
          </w:p>
        </w:tc>
        <w:tc>
          <w:tcPr>
            <w:tcW w:type="dxa" w:w="1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Abnormality (codes §10)</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Keep / Flag</w:t>
            </w:r>
          </w:p>
        </w:tc>
        <w:tc>
          <w:tcPr>
            <w:tcW w:type="dxa" w:w="14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5"/>
                <w:szCs w:val="15"/>
              </w:rPr>
              <w:t xml:space="preserve">Reason</w:t>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S01</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S02</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S04</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S05</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S06</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S07</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S08</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S09</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S10</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S11</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S12</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S14</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500" w:hRule="atLeas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S15</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7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bl>
    <w:p>
      <w:pPr>
        <w:sectPr>
          <w:headerReference w:type="default" r:id="rId9"/>
          <w:footerReference w:type="default" r:id="rId10"/>
          <w:pgSz w:w="16838" w:h="11906" w:orient="landscape"/>
          <w:pgMar w:top="794" w:right="794" w:bottom="794" w:left="794" w:header="400" w:footer="400" w:gutter="0"/>
          <w:pgNumType/>
          <w:docGrid w:linePitch="360"/>
        </w:sectPr>
      </w:pPr>
    </w:p>
    <w:p>
      <w:pPr>
        <w:pStyle w:val="Heading1"/>
        <w:keepNext/>
        <w:spacing w:after="100" w:before="160"/>
      </w:pPr>
      <w:r>
        <w:rPr>
          <w:rFonts w:ascii="Arial" w:cs="Arial" w:eastAsia="Arial" w:hAnsi="Arial"/>
        </w:rPr>
        <w:t xml:space="preserve">10. Immediate Observation Notes — codes</w:t>
      </w:r>
    </w:p>
    <w:p>
      <w:pPr>
        <w:spacing w:after="80" w:before="0"/>
      </w:pPr>
      <w:r>
        <w:rPr>
          <w:rFonts w:ascii="Arial" w:cs="Arial" w:eastAsia="Arial" w:hAnsi="Arial"/>
          <w:sz w:val="20"/>
          <w:szCs w:val="20"/>
        </w:rPr>
        <w:t xml:space="preserve">Write one or more codes in the "Abnormality" column for every spectrum, plus free text if useful. These notes are used later to explain QC decisions.</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000"/>
        <w:gridCol w:w="6218"/>
      </w:tblGrid>
      <w:tr>
        <w:trPr>
          <w:tblHeader/>
        </w:trPr>
        <w:tc>
          <w:tcPr>
            <w:tcW w:type="dxa" w:w="11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Code</w:t>
            </w:r>
          </w:p>
        </w:tc>
        <w:tc>
          <w:tcPr>
            <w:tcW w:type="dxa" w:w="3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Observation</w:t>
            </w:r>
          </w:p>
        </w:tc>
        <w:tc>
          <w:tcPr>
            <w:tcW w:type="dxa" w:w="62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What to also record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OK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Normal / as expected</w:t>
            </w:r>
          </w:p>
        </w:tc>
        <w:tc>
          <w:tcPr>
            <w:tcW w:type="dxa" w:w="6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STR</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Strong signal</w:t>
            </w:r>
          </w:p>
        </w:tc>
        <w:tc>
          <w:tcPr>
            <w:tcW w:type="dxa" w:w="6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WK</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Weak signal</w:t>
            </w:r>
          </w:p>
        </w:tc>
        <w:tc>
          <w:tcPr>
            <w:tcW w:type="dxa" w:w="6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Keep; do not replace by a "better" spot</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FL</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Fluorescence / rising background</w:t>
            </w:r>
          </w:p>
        </w:tc>
        <w:tc>
          <w:tcPr>
            <w:tcW w:type="dxa" w:w="6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Describe shape (broad slope, hump)</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CR</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Cosmic-ray spike</w:t>
            </w:r>
          </w:p>
        </w:tc>
        <w:tc>
          <w:tcPr>
            <w:tcW w:type="dxa" w:w="6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Approximate position (cm⁻¹) if visible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MV</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Sample moved / powder shifted</w:t>
            </w:r>
          </w:p>
        </w:tc>
        <w:tc>
          <w:tcPr>
            <w:tcW w:type="dxa" w:w="6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When it moved; repeated?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FO</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Focus problem</w:t>
            </w:r>
          </w:p>
        </w:tc>
        <w:tc>
          <w:tcPr>
            <w:tcW w:type="dxa" w:w="6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What was done (refocused, repeated)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SAT-L</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Saturation at laser line only</w:t>
            </w:r>
          </w:p>
        </w:tc>
        <w:tc>
          <w:tcPr>
            <w:tcW w:type="dxa" w:w="6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Counts at line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SAT-A</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Saturation inside 400–1800 cm⁻¹</w:t>
            </w:r>
          </w:p>
        </w:tc>
        <w:tc>
          <w:tcPr>
            <w:tcW w:type="dxa" w:w="6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Counts; affected band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NEG</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Negative counts / distorted dark</w:t>
            </w:r>
          </w:p>
        </w:tc>
        <w:tc>
          <w:tcPr>
            <w:tcW w:type="dxa" w:w="6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Dark re-acquired?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UP</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Unexpected peak</w:t>
            </w:r>
          </w:p>
        </w:tc>
        <w:tc>
          <w:tcPr>
            <w:tcW w:type="dxa" w:w="6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Position (cm⁻¹); also present in blank?</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GC</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Glass contamination / residue</w:t>
            </w:r>
          </w:p>
        </w:tc>
        <w:tc>
          <w:tcPr>
            <w:tcW w:type="dxa" w:w="6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Slide ID, location</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DU</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Dust particle / foreign particle</w:t>
            </w:r>
          </w:p>
        </w:tc>
        <w:tc>
          <w:tcPr>
            <w:tcW w:type="dxa" w:w="6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Visible under camera?</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DIF</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Spectrum looks different from previous spots</w:t>
            </w:r>
          </w:p>
        </w:tc>
        <w:tc>
          <w:tcPr>
            <w:tcW w:type="dxa" w:w="6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Which spots it differs from</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BL</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Unusual baseline</w:t>
            </w:r>
          </w:p>
        </w:tc>
        <w:tc>
          <w:tcPr>
            <w:tcW w:type="dxa" w:w="6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Describe</w:t>
            </w:r>
          </w:p>
        </w:tc>
      </w:tr>
    </w:tbl>
    <w:p>
      <w:pPr>
        <w:pStyle w:val="Heading1"/>
        <w:keepNext/>
        <w:spacing w:after="100" w:before="160"/>
      </w:pPr>
      <w:r>
        <w:rPr>
          <w:rFonts w:ascii="Arial" w:cs="Arial" w:eastAsia="Arial" w:hAnsi="Arial"/>
        </w:rPr>
        <w:t xml:space="preserve">11. Raw File Management</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c>
          <w:tcPr>
            <w:tcW w:type="dxa" w:w="10318"/>
            <w:tcBorders>
              <w:top w:val="single" w:color="7F7F7F" w:sz="12"/>
              <w:left w:val="single" w:color="7F7F7F" w:sz="12"/>
              <w:bottom w:val="single" w:color="7F7F7F" w:sz="12"/>
              <w:right w:val="single" w:color="7F7F7F" w:sz="12"/>
            </w:tcBorders>
            <w:shd w:fill="FDECEA" w:color="auto" w:val="clear"/>
            <w:tcMar>
              <w:top w:type="dxa" w:w="100"/>
              <w:left w:type="dxa" w:w="160"/>
              <w:bottom w:type="dxa" w:w="100"/>
              <w:right w:type="dxa" w:w="160"/>
            </w:tcMar>
          </w:tcPr>
          <w:p>
            <w:pPr>
              <w:spacing w:after="60"/>
            </w:pPr>
            <w:r>
              <w:rPr>
                <w:rFonts w:ascii="Arial" w:cs="Arial" w:eastAsia="Arial" w:hAnsi="Arial"/>
                <w:b/>
                <w:bCs/>
                <w:color w:val="C00000"/>
                <w:sz w:val="19"/>
                <w:szCs w:val="19"/>
              </w:rPr>
              <w:t xml:space="preserve">NEVER: </w:t>
            </w:r>
            <w:r>
              <w:rPr>
                <w:rFonts w:ascii="Arial" w:cs="Arial" w:eastAsia="Arial" w:hAnsi="Arial"/>
                <w:sz w:val="19"/>
                <w:szCs w:val="19"/>
              </w:rPr>
              <w:t xml:space="preserve">delete raw CSV files  •  overwrite raw files  •  modify raw numerical values  •  rename a file without recording its original name.</w:t>
            </w:r>
          </w:p>
        </w:tc>
      </w:tr>
    </w:tbl>
    <w:p>
      <w:pPr>
        <w:spacing w:after="60"/>
      </w:pPr>
    </w:p>
    <w:p>
      <w:pPr>
        <w:spacing w:after="80" w:before="0"/>
      </w:pPr>
      <w:r>
        <w:rPr>
          <w:rFonts w:ascii="Arial" w:cs="Arial" w:eastAsia="Arial" w:hAnsi="Arial"/>
          <w:b/>
          <w:bCs/>
          <w:sz w:val="20"/>
          <w:szCs w:val="20"/>
        </w:rPr>
        <w:t xml:space="preserve">Filename pattern: </w:t>
      </w:r>
      <w:r>
        <w:rPr>
          <w:rFonts w:ascii="Arial" w:cs="Arial" w:eastAsia="Arial" w:hAnsi="Arial"/>
          <w:b/>
          <w:bCs/>
          <w:color w:val="1F4E79"/>
          <w:sz w:val="20"/>
          <w:szCs w:val="20"/>
        </w:rPr>
        <w:t xml:space="preserve">&lt;Analyte&gt;_Bulk_&lt;YYYYMMDD&gt;_P&lt;power 3 digits&gt;pct_T&lt;time&gt;s_A&lt;acc 2 digits&gt;_S&lt;replicate 2 digits&gt;.csv</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5118"/>
      </w:tblGrid>
      <w:tr>
        <w:trPr>
          <w:tblHeader/>
        </w:trPr>
        <w:tc>
          <w:tcPr>
            <w:tcW w:type="dxa" w:w="5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Example</w:t>
            </w:r>
          </w:p>
        </w:tc>
        <w:tc>
          <w:tcPr>
            <w:tcW w:type="dxa" w:w="51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Meaning</w:t>
            </w:r>
          </w:p>
        </w:tc>
      </w:tr>
      <w:tr>
        <w:trPr>
          <w:cantSplit/>
        </w:trPr>
        <w:tc>
          <w:tcPr>
            <w:tcW w:type="dxa" w:w="5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NAM_Bulk_20260923_P090pct_T30s_A05_S01.csv</w:t>
            </w:r>
          </w:p>
        </w:tc>
        <w:tc>
          <w:tcPr>
            <w:tcW w:type="dxa" w:w="5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NAM, 23 Sep 2026, 90%, 30 s, 5 acc, spot 1</w:t>
            </w:r>
          </w:p>
        </w:tc>
      </w:tr>
      <w:tr>
        <w:trPr>
          <w:cantSplit/>
        </w:trPr>
        <w:tc>
          <w:tcPr>
            <w:tcW w:type="dxa" w:w="5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LTA_Bulk_20260923_P080pct_T45s_A02_S01.csv</w:t>
            </w:r>
          </w:p>
        </w:tc>
        <w:tc>
          <w:tcPr>
            <w:tcW w:type="dxa" w:w="5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LTA, 80%, 45 s, 2 acc, spot 1</w:t>
            </w:r>
          </w:p>
        </w:tc>
      </w:tr>
      <w:tr>
        <w:trPr>
          <w:cantSplit/>
        </w:trPr>
        <w:tc>
          <w:tcPr>
            <w:tcW w:type="dxa" w:w="5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LPS_Bulk_20260923_P080pct_T30s_A05_S01.csv</w:t>
            </w:r>
          </w:p>
        </w:tc>
        <w:tc>
          <w:tcPr>
            <w:tcW w:type="dxa" w:w="5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LPS screening C2, 80%, 30 s, 5 acc, spot 1</w:t>
            </w:r>
          </w:p>
        </w:tc>
      </w:tr>
      <w:tr>
        <w:trPr>
          <w:cantSplit/>
        </w:trPr>
        <w:tc>
          <w:tcPr>
            <w:tcW w:type="dxa" w:w="5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Glass_Blank_20260923_P080pct_T30s_A05_S01.csv</w:t>
            </w:r>
          </w:p>
        </w:tc>
        <w:tc>
          <w:tcPr>
            <w:tcW w:type="dxa" w:w="51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Empty-glass blank at 80%, 30 s, 5 acc, blank 1</w:t>
            </w:r>
          </w:p>
        </w:tc>
      </w:tr>
    </w:tbl>
    <w:p>
      <w:pPr>
        <w:spacing w:after="40"/>
      </w:pPr>
    </w:p>
    <w:p>
      <w:pPr>
        <w:pStyle w:val="ListParagraph"/>
        <w:numPr>
          <w:ilvl w:val="0"/>
          <w:numId w:val="2"/>
        </w:numPr>
        <w:spacing w:after="40"/>
      </w:pPr>
      <w:r>
        <w:rPr>
          <w:rFonts w:ascii="Arial" w:cs="Arial" w:eastAsia="Arial" w:hAnsi="Arial"/>
          <w:sz w:val="20"/>
          <w:szCs w:val="20"/>
        </w:rPr>
        <w:t xml:space="preserve">Save directly with the systematic name if possible. If the software saves its own name, keep that file unchanged and record Original → New below; the renamed copy is made later.</w:t>
      </w:r>
    </w:p>
    <w:p>
      <w:pPr>
        <w:pStyle w:val="ListParagraph"/>
        <w:numPr>
          <w:ilvl w:val="0"/>
          <w:numId w:val="2"/>
        </w:numPr>
        <w:spacing w:after="40"/>
      </w:pPr>
      <w:r>
        <w:rPr>
          <w:rFonts w:ascii="Arial" w:cs="Arial" w:eastAsia="Arial" w:hAnsi="Arial"/>
          <w:sz w:val="20"/>
          <w:szCs w:val="20"/>
        </w:rPr>
        <w:t xml:space="preserve">If the software allows, fill the BWRam header fields (Operator, Product Name, Batch No, Lot No, Sample Supplier, Sample Notes). In existing files these fields are empty; filling them embeds traceability in the raw file itself.</w:t>
      </w:r>
    </w:p>
    <w:p>
      <w:pPr>
        <w:pStyle w:val="ListParagraph"/>
        <w:numPr>
          <w:ilvl w:val="0"/>
          <w:numId w:val="2"/>
        </w:numPr>
        <w:spacing w:after="40"/>
      </w:pPr>
      <w:r>
        <w:rPr>
          <w:rFonts w:ascii="Arial" w:cs="Arial" w:eastAsia="Arial" w:hAnsi="Arial"/>
          <w:sz w:val="20"/>
          <w:szCs w:val="20"/>
        </w:rPr>
        <w:t xml:space="preserve">Save in both formats the software offers (e.g. CSV and TXTR) only if that is your normal practice; never edit the numbers in either.</w:t>
      </w:r>
    </w:p>
    <w:p>
      <w:pPr>
        <w:pStyle w:val="ListParagraph"/>
        <w:numPr>
          <w:ilvl w:val="0"/>
          <w:numId w:val="2"/>
        </w:numPr>
        <w:spacing w:after="40"/>
      </w:pPr>
      <w:r>
        <w:rPr>
          <w:rFonts w:ascii="Arial" w:cs="Arial" w:eastAsia="Arial" w:hAnsi="Arial"/>
          <w:sz w:val="20"/>
          <w:szCs w:val="20"/>
        </w:rPr>
        <w:t xml:space="preserve">At the end of the session copy the whole raw folder to the backup location, then place it in the library folder (e.g. SERS_Sepsis_Spectral_Library\00_New_Acquisitions_YYYYMMDD).</w:t>
      </w:r>
    </w:p>
    <w:p>
      <w:pPr>
        <w:pageBreakBefore/>
      </w:pPr>
    </w:p>
    <w:p>
      <w:pPr>
        <w:pStyle w:val="Heading2"/>
        <w:keepNext/>
        <w:spacing w:after="80" w:before="140"/>
      </w:pPr>
      <w:r>
        <w:rPr>
          <w:rFonts w:ascii="Arial" w:cs="Arial" w:eastAsia="Arial" w:hAnsi="Arial"/>
        </w:rPr>
        <w:t xml:space="preserve">Original filename → New filename record</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3900"/>
        <w:gridCol w:w="3900"/>
        <w:gridCol w:w="900"/>
        <w:gridCol w:w="1218"/>
      </w:tblGrid>
      <w:tr>
        <w:trPr>
          <w:tblHeader/>
        </w:trPr>
        <w:tc>
          <w:tcPr>
            <w:tcW w:type="dxa" w:w="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w:t>
            </w:r>
          </w:p>
        </w:tc>
        <w:tc>
          <w:tcPr>
            <w:tcW w:type="dxa" w:w="3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Original filename (as saved by software)</w:t>
            </w:r>
          </w:p>
        </w:tc>
        <w:tc>
          <w:tcPr>
            <w:tcW w:type="dxa" w:w="3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New systematic filename</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Checked</w:t>
            </w:r>
          </w:p>
        </w:tc>
        <w:tc>
          <w:tcPr>
            <w:tcW w:type="dxa" w:w="12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6"/>
                <w:szCs w:val="16"/>
              </w:rPr>
              <w:t xml:space="preserve">Date</w:t>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3</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4</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5</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6</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7</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8</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9</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10</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11</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12</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13</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14</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15</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16</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17</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18</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19</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20</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21</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22</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23</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24</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25</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26</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27</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28</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29</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r>
        <w:trPr>
          <w:cantSplit/>
          <w:trHeight w:val="420" w:hRule="atLeas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30</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c>
          <w:tcPr>
            <w:tcW w:type="dxa" w:w="12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6"/>
                <w:szCs w:val="16"/>
              </w:rPr>
              <w:t xml:space="preserve"/>
            </w:r>
          </w:p>
        </w:tc>
      </w:tr>
    </w:tbl>
    <w:p>
      <w:pPr>
        <w:pStyle w:val="Heading1"/>
        <w:keepNext/>
        <w:pageBreakBefore/>
        <w:spacing w:after="100" w:before="160"/>
      </w:pPr>
      <w:r>
        <w:rPr>
          <w:rFonts w:ascii="Arial" w:cs="Arial" w:eastAsia="Arial" w:hAnsi="Arial"/>
        </w:rPr>
        <w:t xml:space="preserve">12. Incident / QC Form — if something goes wrong</w:t>
      </w:r>
    </w:p>
    <w:p>
      <w:pPr>
        <w:spacing w:after="80" w:before="0"/>
      </w:pPr>
      <w:r>
        <w:rPr>
          <w:rFonts w:ascii="Arial" w:cs="Arial" w:eastAsia="Arial" w:hAnsi="Arial"/>
          <w:b/>
          <w:bCs/>
          <w:color w:val="C00000"/>
          <w:sz w:val="20"/>
          <w:szCs w:val="20"/>
        </w:rPr>
        <w:t xml:space="preserve">Do not delete the failed spectrum. </w:t>
      </w:r>
      <w:r>
        <w:rPr>
          <w:rFonts w:ascii="Arial" w:cs="Arial" w:eastAsia="Arial" w:hAnsi="Arial"/>
          <w:sz w:val="20"/>
          <w:szCs w:val="20"/>
        </w:rPr>
        <w:t xml:space="preserve">Keep it in the raw dataset, record it here, and it will be marked as excluded (with this reason) during processing. Also use this form to document any deliberate change of acquisition parameter.</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918"/>
      </w:tblGrid>
      <w:tr>
        <w:trPr>
          <w:tblHeader/>
        </w:trPr>
        <w:tc>
          <w:tcPr>
            <w:tcW w:type="dxa" w:w="3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Field</w:t>
            </w:r>
          </w:p>
        </w:tc>
        <w:tc>
          <w:tcPr>
            <w:tcW w:type="dxa" w:w="69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Record</w:t>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Incident #1 — Spectrum ID / filename</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Time</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Instrument setting (power / int. / acc.)</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Problem (tick)</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Detector saturation  ☐ Negative counts  ☐ Strong fluorescence  ☐ Cosmic ray  ☐ Focus failure  ☐ Sample movement  ☐ Glass contamination  ☐ Unexpected background  ☐ Instrument error  ☐ Parameter change  ☐ Other</w:t>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What happened (describe)</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Acquisition repeated?  (new filename)</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No   ☐ Yes → </w:t>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Failed spectrum retained in raw data?</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Yes (required)</w:t>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Provisional status</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Flag for QC   ☐ Exclude (reason below)</w:t>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Reason</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bl>
    <w:p>
      <w:pPr>
        <w:spacing w:after="160"/>
      </w:pP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918"/>
      </w:tblGrid>
      <w:tr>
        <w:trPr>
          <w:tblHeader/>
        </w:trPr>
        <w:tc>
          <w:tcPr>
            <w:tcW w:type="dxa" w:w="34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Field</w:t>
            </w:r>
          </w:p>
        </w:tc>
        <w:tc>
          <w:tcPr>
            <w:tcW w:type="dxa" w:w="69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Record</w:t>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Incident #2 — Spectrum ID / filename</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Time</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Instrument setting (power / int. / acc.)</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Problem (tick)</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Detector saturation  ☐ Negative counts  ☐ Strong fluorescence  ☐ Cosmic ray  ☐ Focus failure  ☐ Sample movement  ☐ Glass contamination  ☐ Unexpected background  ☐ Instrument error  ☐ Parameter change  ☐ Other</w:t>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What happened (describe)</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Acquisition repeated?  (new filename)</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No   ☐ Yes → </w:t>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Failed spectrum retained in raw data?</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Yes (required)</w:t>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Provisional status</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Flag for QC   ☐ Exclude (reason below)</w:t>
            </w:r>
          </w:p>
        </w:tc>
      </w:tr>
      <w:tr>
        <w:trPr>
          <w:cantSplit/>
          <w:trHeight w:val="400" w:hRule="atLeast"/>
        </w:trPr>
        <w:tc>
          <w:tcPr>
            <w:tcW w:type="dxa" w:w="3400"/>
            <w:tcBorders>
              <w:top w:val="single" w:color="808080" w:sz="4"/>
              <w:left w:val="single" w:color="808080" w:sz="4"/>
              <w:bottom w:val="single" w:color="808080" w:sz="4"/>
              <w:right w:val="single" w:color="808080" w:sz="4"/>
            </w:tcBorders>
            <w:shd w:fill="F2F2F2" w:color="auto" w:val="clear"/>
            <w:tcMar>
              <w:top w:type="dxa" w:w="50"/>
              <w:left w:type="dxa" w:w="80"/>
              <w:bottom w:type="dxa" w:w="50"/>
              <w:right w:type="dxa" w:w="80"/>
            </w:tcMar>
            <w:vAlign w:val="center"/>
          </w:tcPr>
          <w:p>
            <w:r>
              <w:rPr>
                <w:rFonts w:ascii="Arial" w:cs="Arial" w:eastAsia="Arial" w:hAnsi="Arial"/>
                <w:b/>
                <w:bCs/>
                <w:sz w:val="18"/>
                <w:szCs w:val="18"/>
              </w:rPr>
              <w:t xml:space="preserve">Reason</w:t>
            </w:r>
          </w:p>
        </w:tc>
        <w:tc>
          <w:tcPr>
            <w:tcW w:type="dxa" w:w="69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
            </w:r>
          </w:p>
        </w:tc>
      </w:tr>
    </w:tbl>
    <w:p>
      <w:pPr>
        <w:pStyle w:val="Heading1"/>
        <w:keepNext/>
        <w:pageBreakBefore/>
        <w:spacing w:after="100" w:before="160"/>
      </w:pPr>
      <w:r>
        <w:rPr>
          <w:rFonts w:ascii="Arial" w:cs="Arial" w:eastAsia="Arial" w:hAnsi="Arial"/>
        </w:rPr>
        <w:t xml:space="preserve">13. Do Not Cherry-Pick Spectra</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c>
          <w:tcPr>
            <w:tcW w:type="dxa" w:w="10318"/>
            <w:tcBorders>
              <w:top w:val="single" w:color="7F7F7F" w:sz="12"/>
              <w:left w:val="single" w:color="7F7F7F" w:sz="12"/>
              <w:bottom w:val="single" w:color="7F7F7F" w:sz="12"/>
              <w:right w:val="single" w:color="7F7F7F" w:sz="12"/>
            </w:tcBorders>
            <w:shd w:fill="EAF2FB" w:color="auto" w:val="clear"/>
            <w:tcMar>
              <w:top w:type="dxa" w:w="100"/>
              <w:left w:type="dxa" w:w="160"/>
              <w:bottom w:type="dxa" w:w="100"/>
              <w:right w:type="dxa" w:w="160"/>
            </w:tcMar>
          </w:tcPr>
          <w:p>
            <w:pPr>
              <w:spacing w:after="60"/>
            </w:pPr>
            <w:r>
              <w:rPr>
                <w:rFonts w:ascii="Arial" w:cs="Arial" w:eastAsia="Arial" w:hAnsi="Arial"/>
                <w:b/>
                <w:bCs/>
                <w:sz w:val="19"/>
                <w:szCs w:val="19"/>
              </w:rPr>
              <w:t xml:space="preserve">The goal is NOT 10–15 visually perfect spectra. The goal is 10–15 representative, independent measurements.</w:t>
            </w:r>
          </w:p>
        </w:tc>
      </w:tr>
    </w:tbl>
    <w:p>
      <w:pPr>
        <w:spacing w:after="60"/>
      </w:pPr>
    </w:p>
    <w:p>
      <w:pPr>
        <w:pStyle w:val="ListParagraph"/>
        <w:numPr>
          <w:ilvl w:val="0"/>
          <w:numId w:val="2"/>
        </w:numPr>
        <w:spacing w:after="40"/>
      </w:pPr>
      <w:r>
        <w:rPr>
          <w:rFonts w:ascii="Arial" w:cs="Arial" w:eastAsia="Arial" w:hAnsi="Arial"/>
          <w:sz w:val="20"/>
          <w:szCs w:val="20"/>
        </w:rPr>
        <w:t xml:space="preserve">Choose spot positions before looking at the signal (e.g. work across the powder in a fixed pattern: left → right, top → bottom).</w:t>
      </w:r>
    </w:p>
    <w:p>
      <w:pPr>
        <w:pStyle w:val="ListParagraph"/>
        <w:numPr>
          <w:ilvl w:val="0"/>
          <w:numId w:val="2"/>
        </w:numPr>
        <w:spacing w:after="40"/>
      </w:pPr>
      <w:r>
        <w:rPr>
          <w:rFonts w:ascii="Arial" w:cs="Arial" w:eastAsia="Arial" w:hAnsi="Arial"/>
          <w:sz w:val="20"/>
          <w:szCs w:val="20"/>
        </w:rPr>
        <w:t xml:space="preserve">Record every spectrum you acquire, including weak, noisy or odd-looking ones.</w:t>
      </w:r>
    </w:p>
    <w:p>
      <w:pPr>
        <w:pStyle w:val="ListParagraph"/>
        <w:numPr>
          <w:ilvl w:val="0"/>
          <w:numId w:val="2"/>
        </w:numPr>
        <w:spacing w:after="40"/>
      </w:pPr>
      <w:r>
        <w:rPr>
          <w:rFonts w:ascii="Arial" w:cs="Arial" w:eastAsia="Arial" w:hAnsi="Arial"/>
          <w:sz w:val="20"/>
          <w:szCs w:val="20"/>
        </w:rPr>
        <w:t xml:space="preserve">Do not re-measure a spot "until it looks good". If you repeat, keep both and mark the repeat.</w:t>
      </w:r>
    </w:p>
    <w:p>
      <w:pPr>
        <w:pStyle w:val="ListParagraph"/>
        <w:numPr>
          <w:ilvl w:val="0"/>
          <w:numId w:val="2"/>
        </w:numPr>
        <w:spacing w:after="40"/>
      </w:pPr>
      <w:r>
        <w:rPr>
          <w:rFonts w:ascii="Arial" w:cs="Arial" w:eastAsia="Arial" w:hAnsi="Arial"/>
          <w:sz w:val="20"/>
          <w:szCs w:val="20"/>
        </w:rPr>
        <w:t xml:space="preserve">Inclusion in the final set is decided later by objective QC criteria (documented in 08_Methodology/03_QC_Methodology.md), not at the bench.</w:t>
      </w:r>
    </w:p>
    <w:p>
      <w:pPr>
        <w:pStyle w:val="ListParagraph"/>
        <w:numPr>
          <w:ilvl w:val="0"/>
          <w:numId w:val="2"/>
        </w:numPr>
        <w:spacing w:after="40"/>
      </w:pPr>
      <w:r>
        <w:rPr>
          <w:rFonts w:ascii="Arial" w:cs="Arial" w:eastAsia="Arial" w:hAnsi="Arial"/>
          <w:sz w:val="20"/>
          <w:szCs w:val="20"/>
        </w:rPr>
        <w:t xml:space="preserve">If fewer than 10 spectra pass QC, the answer is another measurement session — not relaxing criteria or selecting spectra to reach 10.</w:t>
      </w:r>
    </w:p>
    <w:p>
      <w:pPr>
        <w:pStyle w:val="Heading1"/>
        <w:keepNext/>
        <w:spacing w:after="100" w:before="160"/>
      </w:pPr>
      <w:r>
        <w:rPr>
          <w:rFonts w:ascii="Arial" w:cs="Arial" w:eastAsia="Arial" w:hAnsi="Arial"/>
        </w:rPr>
        <w:t xml:space="preserve">14. End-of-Session Checklist</w:t>
      </w:r>
    </w:p>
    <w:p>
      <w:pPr>
        <w:pStyle w:val="Heading2"/>
        <w:keepNext/>
        <w:spacing w:after="80" w:before="140"/>
      </w:pPr>
      <w:r>
        <w:rPr>
          <w:rFonts w:ascii="Arial" w:cs="Arial" w:eastAsia="Arial" w:hAnsi="Arial"/>
        </w:rPr>
        <w:t xml:space="preserve">Instrument</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Instrument recorded</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Laser wavelength recorded</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Power recorded</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Integration recorded</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Accumulations recorded</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Objective recorded if known (else "Not recorded")</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Calibration checked / recorded (or "None performed")</w:t>
      </w:r>
    </w:p>
    <w:p>
      <w:pPr>
        <w:pStyle w:val="Heading2"/>
        <w:keepNext/>
        <w:spacing w:after="80" w:before="140"/>
      </w:pPr>
      <w:r>
        <w:rPr>
          <w:rFonts w:ascii="Arial" w:cs="Arial" w:eastAsia="Arial" w:hAnsi="Arial"/>
        </w:rPr>
        <w:t xml:space="preserve">Sample</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Biomarker recorded</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Sample ID recorded</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Batch / lot recorded if available</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Glass-slide ID recorded</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Deposition method recorded</w:t>
      </w:r>
    </w:p>
    <w:p>
      <w:pPr>
        <w:pStyle w:val="Heading2"/>
        <w:keepNext/>
        <w:spacing w:after="80" w:before="140"/>
      </w:pPr>
      <w:r>
        <w:rPr>
          <w:rFonts w:ascii="Arial" w:cs="Arial" w:eastAsia="Arial" w:hAnsi="Arial"/>
        </w:rPr>
        <w:t xml:space="preserve">Spectra</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Every spectrum has a unique ID</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Every spectrum has a raw filename</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Every spot recorded (position + time)</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Blank spectra collected for every condition</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Abnormal spectra documented (codes + incident form)</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No raw files deleted</w:t>
      </w:r>
    </w:p>
    <w:p>
      <w:pPr>
        <w:pStyle w:val="Heading2"/>
        <w:keepNext/>
        <w:spacing w:after="80" w:before="140"/>
      </w:pPr>
      <w:r>
        <w:rPr>
          <w:rFonts w:ascii="Arial" w:cs="Arial" w:eastAsia="Arial" w:hAnsi="Arial"/>
        </w:rPr>
        <w:t xml:space="preserve">File management</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Raw CSV files copied safely (backup)</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Original filenames preserved</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New filenames verified against the log</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Acquisition log saved</w:t>
      </w:r>
    </w:p>
    <w:p>
      <w:pPr>
        <w:spacing w:after="40"/>
        <w:ind w:left="240"/>
      </w:pPr>
      <w:r>
        <w:rPr>
          <w:rFonts w:ascii="Segoe UI Symbol" w:cs="Segoe UI Symbol" w:eastAsia="Segoe UI Symbol" w:hAnsi="Segoe UI Symbol"/>
          <w:sz w:val="19"/>
          <w:szCs w:val="19"/>
        </w:rPr>
        <w:t xml:space="preserve">☐  </w:t>
      </w:r>
      <w:r>
        <w:rPr>
          <w:rFonts w:ascii="Arial" w:cs="Arial" w:eastAsia="Arial" w:hAnsi="Arial"/>
          <w:sz w:val="19"/>
          <w:szCs w:val="19"/>
        </w:rPr>
        <w:t xml:space="preserve">Notes / sheets photographed or scanned</w:t>
      </w:r>
    </w:p>
    <w:p>
      <w:pPr>
        <w:pStyle w:val="Heading1"/>
        <w:keepNext/>
        <w:pageBreakBefore/>
        <w:spacing w:after="100" w:before="160"/>
      </w:pPr>
      <w:r>
        <w:rPr>
          <w:rFonts w:ascii="Arial" w:cs="Arial" w:eastAsia="Arial" w:hAnsi="Arial"/>
        </w:rPr>
        <w:t xml:space="preserve">15. DO NOT LEAVE UNTIL COMPLETE</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c>
          <w:tcPr>
            <w:tcW w:type="dxa" w:w="10318"/>
            <w:tcBorders>
              <w:top w:val="single" w:color="7F7F7F" w:sz="12"/>
              <w:left w:val="single" w:color="7F7F7F" w:sz="12"/>
              <w:bottom w:val="single" w:color="7F7F7F" w:sz="12"/>
              <w:right w:val="single" w:color="7F7F7F" w:sz="12"/>
            </w:tcBorders>
            <w:shd w:fill="FDECEA" w:color="auto" w:val="clear"/>
            <w:tcMar>
              <w:top w:type="dxa" w:w="100"/>
              <w:left w:type="dxa" w:w="160"/>
              <w:bottom w:type="dxa" w:w="100"/>
              <w:right w:type="dxa" w:w="160"/>
            </w:tcMar>
          </w:tcPr>
          <w:p>
            <w:pPr>
              <w:spacing w:after="40" w:before="60"/>
            </w:pPr>
            <w:r>
              <w:rPr>
                <w:rFonts w:ascii="Arial" w:cs="Arial" w:eastAsia="Arial" w:hAnsi="Arial"/>
                <w:b/>
                <w:bCs/>
                <w:sz w:val="22"/>
                <w:szCs w:val="22"/>
              </w:rPr>
              <w:t xml:space="preserve">NAM</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10–15 new spectra (independent spots)</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3 glass blanks at 90% / 30 s / 5 acc</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Acquisition settings recorded</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Spot numbers recorded</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All raw files saved</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Abnormal spectra documented</w:t>
            </w:r>
          </w:p>
          <w:p>
            <w:pPr>
              <w:spacing w:after="40" w:before="60"/>
            </w:pPr>
            <w:r>
              <w:rPr>
                <w:rFonts w:ascii="Arial" w:cs="Arial" w:eastAsia="Arial" w:hAnsi="Arial"/>
                <w:b/>
                <w:bCs/>
                <w:sz w:val="22"/>
                <w:szCs w:val="22"/>
              </w:rPr>
              <w:t xml:space="preserve">LTA</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10–15 spectra</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Glass blanks at the same condition(s)</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Acquisition settings recorded (and any single-parameter change)</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Spot numbers recorded</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All raw files saved</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Abnormal spectra documented</w:t>
            </w:r>
          </w:p>
          <w:p>
            <w:pPr>
              <w:spacing w:after="40" w:before="60"/>
            </w:pPr>
            <w:r>
              <w:rPr>
                <w:rFonts w:ascii="Arial" w:cs="Arial" w:eastAsia="Arial" w:hAnsi="Arial"/>
                <w:b/>
                <w:bCs/>
                <w:sz w:val="22"/>
                <w:szCs w:val="22"/>
              </w:rPr>
              <w:t xml:space="preserve">LPS (screening)</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70% screening (≥5 spots)</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80% screening (≥5 spots)</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90% screening (≥5 spots)</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Glass blanks for EACH condition (≥3 each)</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Multiple spots at each condition</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Raw files saved</w:t>
            </w:r>
          </w:p>
          <w:p>
            <w:pPr>
              <w:spacing w:after="40"/>
              <w:ind w:left="240"/>
            </w:pPr>
            <w:r>
              <w:rPr>
                <w:rFonts w:ascii="Segoe UI Symbol" w:cs="Segoe UI Symbol" w:eastAsia="Segoe UI Symbol" w:hAnsi="Segoe UI Symbol"/>
                <w:sz w:val="20"/>
                <w:szCs w:val="20"/>
              </w:rPr>
              <w:t xml:space="preserve">☐  </w:t>
            </w:r>
            <w:r>
              <w:rPr>
                <w:rFonts w:ascii="Arial" w:cs="Arial" w:eastAsia="Arial" w:hAnsi="Arial"/>
                <w:sz w:val="20"/>
                <w:szCs w:val="20"/>
              </w:rPr>
              <w:t xml:space="preserve">Acquisition settings recorded</w:t>
            </w:r>
          </w:p>
          <w:p>
            <w:pPr>
              <w:spacing w:before="120"/>
            </w:pPr>
            <w:r>
              <w:rPr>
                <w:rFonts w:ascii="Arial" w:cs="Arial" w:eastAsia="Arial" w:hAnsi="Arial"/>
                <w:b/>
                <w:bCs/>
                <w:sz w:val="20"/>
                <w:szCs w:val="20"/>
              </w:rPr>
              <w:t xml:space="preserve">Files counted: raw files in folder = ______   rows in log = ______   (must match)</w:t>
            </w:r>
          </w:p>
          <w:p>
            <w:pPr>
              <w:spacing w:before="120"/>
            </w:pPr>
            <w:r>
              <w:rPr>
                <w:rFonts w:ascii="Arial" w:cs="Arial" w:eastAsia="Arial" w:hAnsi="Arial"/>
                <w:b/>
                <w:bCs/>
                <w:sz w:val="20"/>
                <w:szCs w:val="20"/>
              </w:rPr>
              <w:t xml:space="preserve">Signed: ____________________   Date / time: ____________</w:t>
            </w:r>
          </w:p>
        </w:tc>
      </w:tr>
    </w:tbl>
    <w:p>
      <w:pPr>
        <w:pStyle w:val="Heading1"/>
        <w:keepNext/>
        <w:pageBreakBefore/>
        <w:spacing w:after="100" w:before="160"/>
      </w:pPr>
      <w:r>
        <w:rPr>
          <w:rFonts w:ascii="Arial" w:cs="Arial" w:eastAsia="Arial" w:hAnsi="Arial"/>
        </w:rPr>
        <w:t xml:space="preserve">16. After the Lab Session</w:t>
      </w:r>
    </w:p>
    <w:p>
      <w:pPr>
        <w:spacing w:after="80" w:before="0"/>
      </w:pPr>
      <w:r>
        <w:rPr>
          <w:rFonts w:ascii="Arial" w:cs="Arial" w:eastAsia="Arial" w:hAnsi="Arial"/>
          <w:b/>
          <w:bCs/>
          <w:color w:val="C00000"/>
          <w:sz w:val="20"/>
          <w:szCs w:val="20"/>
        </w:rPr>
        <w:t xml:space="preserve">Do not </w:t>
      </w:r>
      <w:r>
        <w:rPr>
          <w:rFonts w:ascii="Arial" w:cs="Arial" w:eastAsia="Arial" w:hAnsi="Arial"/>
          <w:sz w:val="20"/>
          <w:szCs w:val="20"/>
        </w:rPr>
        <w:t xml:space="preserve">delete, trim, average, baseline-correct or otherwise process spectra by hand. Hand over the raw files + this completed sheet; processing follows the library pipeline below.</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618"/>
      </w:tblGrid>
      <w:tr>
        <w:trPr>
          <w:tblHeader/>
        </w:trPr>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Step</w:t>
            </w:r>
          </w:p>
        </w:tc>
        <w:tc>
          <w:tcPr>
            <w:tcW w:type="dxa" w:w="961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8"/>
                <w:szCs w:val="18"/>
              </w:rPr>
              <w:t xml:space="preserve">Processing stage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1</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Raw CSV</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2</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Backup</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3</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Metadata verification (header vs. log)</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4</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QC (saturation, negative counts, spikes, focus/movement notes)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5</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Crop 400–1800 cm⁻¹</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6</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MAD despiking</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7</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Savitzky–Golay smoothing 11 / 3</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8</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ALS baseline correction (λ = 1e5, p = 0.01)</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9</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SNR calculation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10</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Normalisation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11</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Reproducibility analysis + comparison with matched glass blanks</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12</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Final valid spectra (10–15; exclusions documented)</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13</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Mean + median reference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14</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Peak detection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15</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Literature comparison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16</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Chemical / functional-group assignment (tentative)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17</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Reference spectrum</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18</w:t>
            </w:r>
          </w:p>
        </w:tc>
        <w:tc>
          <w:tcPr>
            <w:tcW w:type="dxa" w:w="961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8"/>
                <w:szCs w:val="18"/>
              </w:rPr>
              <w:t xml:space="preserve">Spectral library</w:t>
            </w:r>
          </w:p>
        </w:tc>
      </w:tr>
    </w:tbl>
    <w:p>
      <w:pPr>
        <w:spacing w:after="60"/>
      </w:pPr>
    </w:p>
    <w:p>
      <w:pPr>
        <w:spacing w:after="80" w:before="0"/>
      </w:pPr>
      <w:r>
        <w:rPr>
          <w:rFonts w:ascii="Arial" w:cs="Arial" w:eastAsia="Arial" w:hAnsi="Arial"/>
          <w:sz w:val="18"/>
          <w:szCs w:val="18"/>
        </w:rPr>
        <w:t xml:space="preserve">Only newly added files are processed; the existing v3 library is updated, not rebuilt. Raw files stay untouched throughout.</w:t>
      </w:r>
    </w:p>
    <w:p>
      <w:pPr>
        <w:sectPr>
          <w:headerReference w:type="default" r:id="rId11"/>
          <w:footerReference w:type="default" r:id="rId12"/>
          <w:pgSz w:w="11906" w:h="16838" w:orient="portrait"/>
          <w:pgMar w:top="794" w:right="794" w:bottom="794" w:left="794" w:header="400" w:footer="400" w:gutter="0"/>
          <w:pgNumType/>
          <w:docGrid w:linePitch="360"/>
        </w:sectPr>
      </w:pPr>
    </w:p>
    <w:p>
      <w:pPr>
        <w:pStyle w:val="Heading1"/>
        <w:keepNext/>
        <w:spacing w:after="100" w:before="160"/>
      </w:pPr>
      <w:r>
        <w:rPr>
          <w:rFonts w:ascii="Arial" w:cs="Arial" w:eastAsia="Arial" w:hAnsi="Arial"/>
        </w:rPr>
        <w:t xml:space="preserve">17. Final Data-Recording Template (master log)</w:t>
      </w:r>
    </w:p>
    <w:p>
      <w:pPr>
        <w:spacing w:after="80" w:before="0"/>
      </w:pPr>
      <w:r>
        <w:rPr>
          <w:rFonts w:ascii="Arial" w:cs="Arial" w:eastAsia="Arial" w:hAnsi="Arial"/>
          <w:b/>
          <w:bCs/>
          <w:sz w:val="17"/>
          <w:szCs w:val="17"/>
        </w:rPr>
        <w:t xml:space="preserve">Part A and Part B are one log split across two pages. Use the same Row No. on both. </w:t>
      </w:r>
      <w:r>
        <w:rPr>
          <w:rFonts w:ascii="Arial" w:cs="Arial" w:eastAsia="Arial" w:hAnsi="Arial"/>
          <w:sz w:val="17"/>
          <w:szCs w:val="17"/>
        </w:rPr>
        <w:t xml:space="preserve">The same columns are provided in the Excel file Raman_Data_Recording_Template.xlsx (sheet Master_Log).</w:t>
      </w:r>
    </w:p>
    <w:p>
      <w:pPr>
        <w:pStyle w:val="Heading2"/>
        <w:keepNext/>
        <w:spacing w:after="80" w:before="140"/>
      </w:pPr>
      <w:r>
        <w:rPr>
          <w:rFonts w:ascii="Arial" w:cs="Arial" w:eastAsia="Arial" w:hAnsi="Arial"/>
        </w:rPr>
        <w:t xml:space="preserve">Part A — session, sample and settings</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950"/>
        <w:gridCol w:w="850"/>
        <w:gridCol w:w="900"/>
        <w:gridCol w:w="850"/>
        <w:gridCol w:w="900"/>
        <w:gridCol w:w="1300"/>
        <w:gridCol w:w="900"/>
        <w:gridCol w:w="900"/>
        <w:gridCol w:w="700"/>
        <w:gridCol w:w="800"/>
        <w:gridCol w:w="1900"/>
        <w:gridCol w:w="650"/>
        <w:gridCol w:w="700"/>
        <w:gridCol w:w="800"/>
        <w:gridCol w:w="700"/>
        <w:gridCol w:w="900"/>
      </w:tblGrid>
      <w:tr>
        <w:trPr>
          <w:tblHeader/>
        </w:trPr>
        <w:tc>
          <w:tcPr>
            <w:tcW w:type="dxa" w:w="5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Row</w:t>
            </w:r>
          </w:p>
        </w:tc>
        <w:tc>
          <w:tcPr>
            <w:tcW w:type="dxa" w:w="9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Session ID</w:t>
            </w:r>
          </w:p>
        </w:tc>
        <w:tc>
          <w:tcPr>
            <w:tcW w:type="dxa" w:w="8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Date</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Operator</w:t>
            </w:r>
          </w:p>
        </w:tc>
        <w:tc>
          <w:tcPr>
            <w:tcW w:type="dxa" w:w="8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Biomarker</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Sample ID</w:t>
            </w:r>
          </w:p>
        </w:tc>
        <w:tc>
          <w:tcPr>
            <w:tcW w:type="dxa" w:w="1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Supplier</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Catalog No.</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Lot No.</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Purity</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Glass Slide ID</w:t>
            </w:r>
          </w:p>
        </w:tc>
        <w:tc>
          <w:tcPr>
            <w:tcW w:type="dxa" w:w="1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Deposition Method</w:t>
            </w:r>
          </w:p>
        </w:tc>
        <w:tc>
          <w:tcPr>
            <w:tcW w:type="dxa" w:w="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Laser λ</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Laser Power %</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Integration Time</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Accum.</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Objective</w:t>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10</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11</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12</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13</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w:t>
            </w:r>
          </w:p>
        </w:tc>
        <w:tc>
          <w:tcPr>
            <w:tcW w:type="dxa" w:w="9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bl>
    <w:p>
      <w:pPr>
        <w:pageBreakBefore/>
      </w:pPr>
    </w:p>
    <w:p>
      <w:pPr>
        <w:pStyle w:val="Heading2"/>
        <w:keepNext/>
        <w:spacing w:after="80" w:before="140"/>
      </w:pPr>
      <w:r>
        <w:rPr>
          <w:rFonts w:ascii="Arial" w:cs="Arial" w:eastAsia="Arial" w:hAnsi="Arial"/>
        </w:rPr>
        <w:t xml:space="preserve">Part B — spectrum, QC and decision</w:t>
      </w:r>
    </w:p>
    <w:tbl>
      <w:tblPr>
        <w:tblW w:type="dxa" w:w="152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600"/>
        <w:gridCol w:w="2900"/>
        <w:gridCol w:w="3300"/>
        <w:gridCol w:w="700"/>
        <w:gridCol w:w="900"/>
        <w:gridCol w:w="1000"/>
        <w:gridCol w:w="900"/>
        <w:gridCol w:w="900"/>
        <w:gridCol w:w="1000"/>
        <w:gridCol w:w="1300"/>
        <w:gridCol w:w="1200"/>
      </w:tblGrid>
      <w:tr>
        <w:trPr>
          <w:tblHeader/>
        </w:trPr>
        <w:tc>
          <w:tcPr>
            <w:tcW w:type="dxa" w:w="5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Row</w:t>
            </w:r>
          </w:p>
        </w:tc>
        <w:tc>
          <w:tcPr>
            <w:tcW w:type="dxa" w:w="6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Spot No.</w:t>
            </w:r>
          </w:p>
        </w:tc>
        <w:tc>
          <w:tcPr>
            <w:tcW w:type="dxa" w:w="2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Raw Filename</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New Filename</w:t>
            </w:r>
          </w:p>
        </w:tc>
        <w:tc>
          <w:tcPr>
            <w:tcW w:type="dxa" w:w="7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SNR</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Saturation</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Baseline Quality</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Cosmic-Ray Issue</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Visual Quality</w:t>
            </w:r>
          </w:p>
        </w:tc>
        <w:tc>
          <w:tcPr>
            <w:tcW w:type="dxa" w:w="1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Include / Exclude</w:t>
            </w:r>
          </w:p>
        </w:tc>
        <w:tc>
          <w:tcPr>
            <w:tcW w:type="dxa" w:w="13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Exclusion Reason</w:t>
            </w:r>
          </w:p>
        </w:tc>
        <w:tc>
          <w:tcPr>
            <w:tcW w:type="dxa" w:w="12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center"/>
          </w:tcPr>
          <w:p>
            <w:r>
              <w:rPr>
                <w:rFonts w:ascii="Arial" w:cs="Arial" w:eastAsia="Arial" w:hAnsi="Arial"/>
                <w:b/>
                <w:bCs/>
                <w:sz w:val="14"/>
                <w:szCs w:val="14"/>
              </w:rPr>
              <w:t xml:space="preserve">Notes</w:t>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2</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3</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4</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5</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6</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7</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8</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9</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10</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11</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12</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13</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14</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15</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16</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17</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r>
        <w:trPr>
          <w:cantSplit/>
          <w:trHeight w:val="420" w:hRule="atLeast"/>
        </w:trPr>
        <w:tc>
          <w:tcPr>
            <w:tcW w:type="dxa" w:w="5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18</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r>
              <w:rPr>
                <w:rFonts w:ascii="Arial" w:cs="Arial" w:eastAsia="Arial" w:hAnsi="Arial"/>
                <w:sz w:val="14"/>
                <w:szCs w:val="14"/>
              </w:rPr>
              <w:t xml:space="preserve"/>
            </w:r>
          </w:p>
        </w:tc>
      </w:tr>
    </w:tbl>
    <w:p>
      <w:pPr>
        <w:spacing w:after="80" w:before="60"/>
      </w:pPr>
      <w:r>
        <w:rPr>
          <w:rFonts w:ascii="Arial" w:cs="Arial" w:eastAsia="Arial" w:hAnsi="Arial"/>
          <w:sz w:val="16"/>
          <w:szCs w:val="16"/>
        </w:rPr>
        <w:t xml:space="preserve">SNR and Include/Exclude may be left blank at the bench and completed after processing. Lab entries for Include/Exclude are provisional ("Keep" / "Flag").</w:t>
      </w:r>
    </w:p>
    <w:sectPr>
      <w:headerReference w:type="default" r:id="rId13"/>
      <w:footerReference w:type="default" r:id="rId14"/>
      <w:pgSz w:w="16838" w:h="11906" w:orient="landscape"/>
      <w:pgMar w:top="794" w:right="794" w:bottom="794" w:left="794"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5"/>
        <w:szCs w:val="15"/>
      </w:rPr>
      <w:t xml:space="preserve">Session ID: ______________     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of </w:t>
    </w:r>
    <w:r>
      <w:rPr>
        <w:rFonts w:ascii="Arial" w:cs="Arial" w:eastAsia="Arial" w:hAnsi="Arial"/>
        <w:color w:val="59595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5"/>
        <w:szCs w:val="15"/>
      </w:rPr>
      <w:t xml:space="preserve">Session ID: ______________     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of </w:t>
    </w:r>
    <w:r>
      <w:rPr>
        <w:rFonts w:ascii="Arial" w:cs="Arial" w:eastAsia="Arial" w:hAnsi="Arial"/>
        <w:color w:val="595959"/>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5"/>
        <w:szCs w:val="15"/>
      </w:rPr>
      <w:t xml:space="preserve">Session ID: ______________     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of </w:t>
    </w:r>
    <w:r>
      <w:rPr>
        <w:rFonts w:ascii="Arial" w:cs="Arial" w:eastAsia="Arial" w:hAnsi="Arial"/>
        <w:color w:val="595959"/>
        <w:sz w:val="15"/>
        <w:szCs w:val="15"/>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5"/>
        <w:szCs w:val="15"/>
      </w:rPr>
      <w:t xml:space="preserve">Session ID: ______________     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of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pPr>
    <w:r>
      <w:rPr>
        <w:rFonts w:ascii="Arial" w:cs="Arial" w:eastAsia="Arial" w:hAnsi="Arial"/>
        <w:color w:val="595959"/>
        <w:sz w:val="15"/>
        <w:szCs w:val="15"/>
      </w:rPr>
      <w:t xml:space="preserve">SERS Sepsis Project — Bulk-Powder Raman Acquisition &amp; Data-Recording Sheet  |  SOP-RAMAN-BULK-01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pPr>
    <w:r>
      <w:rPr>
        <w:rFonts w:ascii="Arial" w:cs="Arial" w:eastAsia="Arial" w:hAnsi="Arial"/>
        <w:color w:val="595959"/>
        <w:sz w:val="15"/>
        <w:szCs w:val="15"/>
      </w:rPr>
      <w:t xml:space="preserve">SERS Sepsis Project — Bulk-Powder Raman Acquisition &amp; Data-Recording Sheet  |  SOP-RAMAN-BULK-01 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pPr>
    <w:r>
      <w:rPr>
        <w:rFonts w:ascii="Arial" w:cs="Arial" w:eastAsia="Arial" w:hAnsi="Arial"/>
        <w:color w:val="595959"/>
        <w:sz w:val="15"/>
        <w:szCs w:val="15"/>
      </w:rPr>
      <w:t xml:space="preserve">SERS Sepsis Project — Bulk-Powder Raman Acquisition &amp; Data-Recording Sheet  |  SOP-RAMAN-BULK-01 v1.0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pPr>
    <w:r>
      <w:rPr>
        <w:rFonts w:ascii="Arial" w:cs="Arial" w:eastAsia="Arial" w:hAnsi="Arial"/>
        <w:color w:val="595959"/>
        <w:sz w:val="15"/>
        <w:szCs w:val="15"/>
      </w:rPr>
      <w:t xml:space="preserve">SERS Sepsis Project — Bulk-Powder Raman Acquisition &amp; Data-Recording Sheet  |  SOP-RAMAN-BULK-01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160"/>
      <w:outlineLvl w:val="0"/>
    </w:pPr>
    <w:rPr>
      <w:rFonts w:ascii="Arial" w:cs="Arial" w:eastAsia="Arial" w:hAnsi="Arial"/>
      <w:b/>
      <w:bCs/>
      <w:color w:val="1F4E79"/>
      <w:sz w:val="28"/>
      <w:szCs w:val="28"/>
    </w:rPr>
  </w:style>
  <w:style w:type="paragraph" w:styleId="Heading2">
    <w:name w:val="Heading 2"/>
    <w:basedOn w:val="Normal"/>
    <w:next w:val="Normal"/>
    <w:qFormat/>
    <w:pPr>
      <w:spacing w:after="60" w:before="12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Bulk-Powder Raman Acquisition and Data-Recording Sheet</dc:title>
  <dc:creator>SERS Sepsis Project</dc:creator>
  <cp:lastModifiedBy>Un-named</cp:lastModifiedBy>
  <cp:revision>1</cp:revision>
  <dcterms:created xsi:type="dcterms:W3CDTF">2026-09-23T13:01:21.938Z</dcterms:created>
  <dcterms:modified xsi:type="dcterms:W3CDTF">2026-09-23T13:01:21.938Z</dcterms:modified>
</cp:coreProperties>
</file>

<file path=docProps/custom.xml><?xml version="1.0" encoding="utf-8"?>
<Properties xmlns="http://schemas.openxmlformats.org/officeDocument/2006/custom-properties" xmlns:vt="http://schemas.openxmlformats.org/officeDocument/2006/docPropsVTypes"/>
</file>