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87" w:firstLine="0"/>
      </w:pPr>
      <w:r>
        <w:rPr>
          <w:spacing w:val="-2"/>
        </w:rPr>
        <w:t>ABSTRACT</w:t>
      </w:r>
    </w:p>
    <w:p>
      <w:pPr>
        <w:pStyle w:val="BodyText"/>
        <w:spacing w:line="259" w:lineRule="auto" w:before="183"/>
        <w:ind w:right="83"/>
        <w:jc w:val="both"/>
      </w:pPr>
      <w:r>
        <w:rPr/>
        <w:t>Sepsis</w:t>
      </w:r>
      <w:r>
        <w:rPr>
          <w:spacing w:val="-1"/>
        </w:rPr>
        <w:t> </w:t>
      </w:r>
      <w:r>
        <w:rPr/>
        <w:t>is</w:t>
      </w:r>
      <w:r>
        <w:rPr>
          <w:spacing w:val="-1"/>
        </w:rPr>
        <w:t> </w:t>
      </w:r>
      <w:r>
        <w:rPr/>
        <w:t>a</w:t>
      </w:r>
      <w:r>
        <w:rPr>
          <w:spacing w:val="-2"/>
        </w:rPr>
        <w:t> </w:t>
      </w:r>
      <w:r>
        <w:rPr/>
        <w:t>life-threatening</w:t>
      </w:r>
      <w:r>
        <w:rPr>
          <w:spacing w:val="-1"/>
        </w:rPr>
        <w:t> </w:t>
      </w:r>
      <w:r>
        <w:rPr/>
        <w:t>medical</w:t>
      </w:r>
      <w:r>
        <w:rPr>
          <w:spacing w:val="-1"/>
        </w:rPr>
        <w:t> </w:t>
      </w:r>
      <w:r>
        <w:rPr/>
        <w:t>condition</w:t>
      </w:r>
      <w:r>
        <w:rPr>
          <w:spacing w:val="-1"/>
        </w:rPr>
        <w:t> </w:t>
      </w:r>
      <w:r>
        <w:rPr/>
        <w:t>caused</w:t>
      </w:r>
      <w:r>
        <w:rPr>
          <w:spacing w:val="-1"/>
        </w:rPr>
        <w:t> </w:t>
      </w:r>
      <w:r>
        <w:rPr/>
        <w:t>by</w:t>
      </w:r>
      <w:r>
        <w:rPr>
          <w:spacing w:val="-1"/>
        </w:rPr>
        <w:t> </w:t>
      </w:r>
      <w:r>
        <w:rPr/>
        <w:t>a</w:t>
      </w:r>
      <w:r>
        <w:rPr>
          <w:spacing w:val="-2"/>
        </w:rPr>
        <w:t> </w:t>
      </w:r>
      <w:r>
        <w:rPr/>
        <w:t>dysregulated</w:t>
      </w:r>
      <w:r>
        <w:rPr>
          <w:spacing w:val="-1"/>
        </w:rPr>
        <w:t> </w:t>
      </w:r>
      <w:r>
        <w:rPr/>
        <w:t>host response</w:t>
      </w:r>
      <w:r>
        <w:rPr>
          <w:spacing w:val="-2"/>
        </w:rPr>
        <w:t> </w:t>
      </w:r>
      <w:r>
        <w:rPr/>
        <w:t>to</w:t>
      </w:r>
      <w:r>
        <w:rPr>
          <w:spacing w:val="-1"/>
        </w:rPr>
        <w:t> </w:t>
      </w:r>
      <w:r>
        <w:rPr/>
        <w:t>infection</w:t>
      </w:r>
      <w:r>
        <w:rPr>
          <w:spacing w:val="-1"/>
        </w:rPr>
        <w:t> </w:t>
      </w:r>
      <w:r>
        <w:rPr/>
        <w:t>and remains one of the leading causes of mortality worldwide. Early and rapid diagnosis is essential for timely clinical intervention; however, conventional diagnostic techniques such as blood culture, immunoassays, and molecular methods are often time-consuming, expensive, and require sophisticated</w:t>
      </w:r>
      <w:r>
        <w:rPr>
          <w:spacing w:val="-13"/>
        </w:rPr>
        <w:t> </w:t>
      </w:r>
      <w:r>
        <w:rPr/>
        <w:t>laboratory</w:t>
      </w:r>
      <w:r>
        <w:rPr>
          <w:spacing w:val="-12"/>
        </w:rPr>
        <w:t> </w:t>
      </w:r>
      <w:r>
        <w:rPr/>
        <w:t>infrastructure.</w:t>
      </w:r>
      <w:r>
        <w:rPr>
          <w:spacing w:val="-15"/>
        </w:rPr>
        <w:t> </w:t>
      </w:r>
      <w:r>
        <w:rPr/>
        <w:t>Therefore,</w:t>
      </w:r>
      <w:r>
        <w:rPr>
          <w:spacing w:val="-10"/>
        </w:rPr>
        <w:t> </w:t>
      </w:r>
      <w:r>
        <w:rPr/>
        <w:t>there</w:t>
      </w:r>
      <w:r>
        <w:rPr>
          <w:spacing w:val="-13"/>
        </w:rPr>
        <w:t> </w:t>
      </w:r>
      <w:r>
        <w:rPr/>
        <w:t>is</w:t>
      </w:r>
      <w:r>
        <w:rPr>
          <w:spacing w:val="-11"/>
        </w:rPr>
        <w:t> </w:t>
      </w:r>
      <w:r>
        <w:rPr/>
        <w:t>a</w:t>
      </w:r>
      <w:r>
        <w:rPr>
          <w:spacing w:val="-11"/>
        </w:rPr>
        <w:t> </w:t>
      </w:r>
      <w:r>
        <w:rPr/>
        <w:t>critical</w:t>
      </w:r>
      <w:r>
        <w:rPr>
          <w:spacing w:val="-12"/>
        </w:rPr>
        <w:t> </w:t>
      </w:r>
      <w:r>
        <w:rPr/>
        <w:t>need</w:t>
      </w:r>
      <w:r>
        <w:rPr>
          <w:spacing w:val="-10"/>
        </w:rPr>
        <w:t> </w:t>
      </w:r>
      <w:r>
        <w:rPr/>
        <w:t>for</w:t>
      </w:r>
      <w:r>
        <w:rPr>
          <w:spacing w:val="-11"/>
        </w:rPr>
        <w:t> </w:t>
      </w:r>
      <w:r>
        <w:rPr/>
        <w:t>rapid,</w:t>
      </w:r>
      <w:r>
        <w:rPr>
          <w:spacing w:val="-12"/>
        </w:rPr>
        <w:t> </w:t>
      </w:r>
      <w:r>
        <w:rPr/>
        <w:t>sensitive,</w:t>
      </w:r>
      <w:r>
        <w:rPr>
          <w:spacing w:val="-13"/>
        </w:rPr>
        <w:t> </w:t>
      </w:r>
      <w:r>
        <w:rPr/>
        <w:t>and</w:t>
      </w:r>
      <w:r>
        <w:rPr>
          <w:spacing w:val="-12"/>
        </w:rPr>
        <w:t> </w:t>
      </w:r>
      <w:r>
        <w:rPr/>
        <w:t>label-free diagnostic platforms for the detection of sepsis-associated biomarkers.</w:t>
      </w:r>
    </w:p>
    <w:p>
      <w:pPr>
        <w:pStyle w:val="BodyText"/>
        <w:spacing w:line="259" w:lineRule="auto" w:before="158"/>
        <w:ind w:right="82"/>
        <w:jc w:val="both"/>
      </w:pPr>
      <w:r>
        <w:rPr/>
        <w:t>This project focuses on the analysis of sepsis biomarkers using a Surface-Enhanced Raman Spectroscopy</w:t>
      </w:r>
      <w:r>
        <w:rPr>
          <w:spacing w:val="-4"/>
        </w:rPr>
        <w:t> </w:t>
      </w:r>
      <w:r>
        <w:rPr/>
        <w:t>(SERS)-based</w:t>
      </w:r>
      <w:r>
        <w:rPr>
          <w:spacing w:val="-4"/>
        </w:rPr>
        <w:t> </w:t>
      </w:r>
      <w:r>
        <w:rPr/>
        <w:t>sensor</w:t>
      </w:r>
      <w:r>
        <w:rPr>
          <w:spacing w:val="-4"/>
        </w:rPr>
        <w:t> </w:t>
      </w:r>
      <w:r>
        <w:rPr/>
        <w:t>platform.</w:t>
      </w:r>
      <w:r>
        <w:rPr>
          <w:spacing w:val="-8"/>
        </w:rPr>
        <w:t> </w:t>
      </w:r>
      <w:r>
        <w:rPr/>
        <w:t>The</w:t>
      </w:r>
      <w:r>
        <w:rPr>
          <w:spacing w:val="-5"/>
        </w:rPr>
        <w:t> </w:t>
      </w:r>
      <w:r>
        <w:rPr/>
        <w:t>study</w:t>
      </w:r>
      <w:r>
        <w:rPr>
          <w:spacing w:val="-4"/>
        </w:rPr>
        <w:t> </w:t>
      </w:r>
      <w:r>
        <w:rPr/>
        <w:t>targets</w:t>
      </w:r>
      <w:r>
        <w:rPr>
          <w:spacing w:val="-5"/>
        </w:rPr>
        <w:t> </w:t>
      </w:r>
      <w:r>
        <w:rPr/>
        <w:t>key</w:t>
      </w:r>
      <w:r>
        <w:rPr>
          <w:spacing w:val="-4"/>
        </w:rPr>
        <w:t> </w:t>
      </w:r>
      <w:r>
        <w:rPr/>
        <w:t>bacterial</w:t>
      </w:r>
      <w:r>
        <w:rPr>
          <w:spacing w:val="-4"/>
        </w:rPr>
        <w:t> </w:t>
      </w:r>
      <w:r>
        <w:rPr/>
        <w:t>biomarkers</w:t>
      </w:r>
      <w:r>
        <w:rPr>
          <w:spacing w:val="-5"/>
        </w:rPr>
        <w:t> </w:t>
      </w:r>
      <w:r>
        <w:rPr/>
        <w:t>including</w:t>
      </w:r>
      <w:r>
        <w:rPr>
          <w:spacing w:val="-1"/>
        </w:rPr>
        <w:t> </w:t>
      </w:r>
      <w:r>
        <w:rPr/>
        <w:t>N-Acetylmuramic Acid (NAM), Lipoteichoic Acid (LTA), and Lipopolysaccharide (LPS), which are associated with Gram-positive and Gram-negative bacterial infections. These biomarkers were selected</w:t>
      </w:r>
      <w:r>
        <w:rPr>
          <w:spacing w:val="-7"/>
        </w:rPr>
        <w:t> </w:t>
      </w:r>
      <w:r>
        <w:rPr/>
        <w:t>due</w:t>
      </w:r>
      <w:r>
        <w:rPr>
          <w:spacing w:val="-7"/>
        </w:rPr>
        <w:t> </w:t>
      </w:r>
      <w:r>
        <w:rPr/>
        <w:t>to</w:t>
      </w:r>
      <w:r>
        <w:rPr>
          <w:spacing w:val="-6"/>
        </w:rPr>
        <w:t> </w:t>
      </w:r>
      <w:r>
        <w:rPr/>
        <w:t>their</w:t>
      </w:r>
      <w:r>
        <w:rPr>
          <w:spacing w:val="-7"/>
        </w:rPr>
        <w:t> </w:t>
      </w:r>
      <w:r>
        <w:rPr/>
        <w:t>clinical</w:t>
      </w:r>
      <w:r>
        <w:rPr>
          <w:spacing w:val="-6"/>
        </w:rPr>
        <w:t> </w:t>
      </w:r>
      <w:r>
        <w:rPr/>
        <w:t>relevance</w:t>
      </w:r>
      <w:r>
        <w:rPr>
          <w:spacing w:val="-7"/>
        </w:rPr>
        <w:t> </w:t>
      </w:r>
      <w:r>
        <w:rPr/>
        <w:t>in</w:t>
      </w:r>
      <w:r>
        <w:rPr>
          <w:spacing w:val="-4"/>
        </w:rPr>
        <w:t> </w:t>
      </w:r>
      <w:r>
        <w:rPr/>
        <w:t>early-stage</w:t>
      </w:r>
      <w:r>
        <w:rPr>
          <w:spacing w:val="-7"/>
        </w:rPr>
        <w:t> </w:t>
      </w:r>
      <w:r>
        <w:rPr/>
        <w:t>bacterial</w:t>
      </w:r>
      <w:r>
        <w:rPr>
          <w:spacing w:val="-6"/>
        </w:rPr>
        <w:t> </w:t>
      </w:r>
      <w:r>
        <w:rPr/>
        <w:t>sepsis</w:t>
      </w:r>
      <w:r>
        <w:rPr>
          <w:spacing w:val="-6"/>
        </w:rPr>
        <w:t> </w:t>
      </w:r>
      <w:r>
        <w:rPr/>
        <w:t>detection.</w:t>
      </w:r>
      <w:r>
        <w:rPr>
          <w:spacing w:val="-6"/>
        </w:rPr>
        <w:t> </w:t>
      </w:r>
      <w:r>
        <w:rPr/>
        <w:t>SERS</w:t>
      </w:r>
      <w:r>
        <w:rPr>
          <w:spacing w:val="-5"/>
        </w:rPr>
        <w:t> </w:t>
      </w:r>
      <w:r>
        <w:rPr/>
        <w:t>substrates</w:t>
      </w:r>
      <w:r>
        <w:rPr>
          <w:spacing w:val="-7"/>
        </w:rPr>
        <w:t> </w:t>
      </w:r>
      <w:r>
        <w:rPr/>
        <w:t>based on metallic nanostructures were utilized to enhance Raman signal intensity and enable molecular fingerprint identification at low concentrations.</w:t>
      </w:r>
    </w:p>
    <w:p>
      <w:pPr>
        <w:pStyle w:val="BodyText"/>
        <w:spacing w:line="259" w:lineRule="auto" w:before="159"/>
        <w:ind w:right="87"/>
        <w:jc w:val="both"/>
      </w:pPr>
      <w:r>
        <w:rPr/>
        <w:t>The work involved both computational and experimental approaches. Density Functional Theory (DFT)-based simulations were performed to study molecular vibrational characteristics and support Raman peak assignment. Experimental Raman spectra were acquired and processed using baseline correction,</w:t>
      </w:r>
      <w:r>
        <w:rPr>
          <w:spacing w:val="-7"/>
        </w:rPr>
        <w:t> </w:t>
      </w:r>
      <w:r>
        <w:rPr/>
        <w:t>smoothing,</w:t>
      </w:r>
      <w:r>
        <w:rPr>
          <w:spacing w:val="-7"/>
        </w:rPr>
        <w:t> </w:t>
      </w:r>
      <w:r>
        <w:rPr/>
        <w:t>and</w:t>
      </w:r>
      <w:r>
        <w:rPr>
          <w:spacing w:val="-7"/>
        </w:rPr>
        <w:t> </w:t>
      </w:r>
      <w:r>
        <w:rPr/>
        <w:t>normalization</w:t>
      </w:r>
      <w:r>
        <w:rPr>
          <w:spacing w:val="-7"/>
        </w:rPr>
        <w:t> </w:t>
      </w:r>
      <w:r>
        <w:rPr/>
        <w:t>techniques</w:t>
      </w:r>
      <w:r>
        <w:rPr>
          <w:spacing w:val="-7"/>
        </w:rPr>
        <w:t> </w:t>
      </w:r>
      <w:r>
        <w:rPr/>
        <w:t>for</w:t>
      </w:r>
      <w:r>
        <w:rPr>
          <w:spacing w:val="-8"/>
        </w:rPr>
        <w:t> </w:t>
      </w:r>
      <w:r>
        <w:rPr/>
        <w:t>accurate</w:t>
      </w:r>
      <w:r>
        <w:rPr>
          <w:spacing w:val="-7"/>
        </w:rPr>
        <w:t> </w:t>
      </w:r>
      <w:r>
        <w:rPr/>
        <w:t>spectral</w:t>
      </w:r>
      <w:r>
        <w:rPr>
          <w:spacing w:val="-6"/>
        </w:rPr>
        <w:t> </w:t>
      </w:r>
      <w:r>
        <w:rPr/>
        <w:t>interpretation.</w:t>
      </w:r>
      <w:r>
        <w:rPr>
          <w:spacing w:val="-6"/>
        </w:rPr>
        <w:t> </w:t>
      </w:r>
      <w:r>
        <w:rPr/>
        <w:t>Comparative analysis between simulated and experimental data was carried out to validate biomarker signatures.</w:t>
      </w:r>
    </w:p>
    <w:p>
      <w:pPr>
        <w:pStyle w:val="BodyText"/>
        <w:spacing w:line="259" w:lineRule="auto" w:before="158"/>
        <w:ind w:right="82"/>
        <w:jc w:val="both"/>
      </w:pPr>
      <w:r>
        <w:rPr/>
        <w:t>The</w:t>
      </w:r>
      <w:r>
        <w:rPr>
          <w:spacing w:val="-8"/>
        </w:rPr>
        <w:t> </w:t>
      </w:r>
      <w:r>
        <w:rPr/>
        <w:t>results</w:t>
      </w:r>
      <w:r>
        <w:rPr>
          <w:spacing w:val="-7"/>
        </w:rPr>
        <w:t> </w:t>
      </w:r>
      <w:r>
        <w:rPr/>
        <w:t>demonstrate</w:t>
      </w:r>
      <w:r>
        <w:rPr>
          <w:spacing w:val="-8"/>
        </w:rPr>
        <w:t> </w:t>
      </w:r>
      <w:r>
        <w:rPr/>
        <w:t>the</w:t>
      </w:r>
      <w:r>
        <w:rPr>
          <w:spacing w:val="-8"/>
        </w:rPr>
        <w:t> </w:t>
      </w:r>
      <w:r>
        <w:rPr/>
        <w:t>feasibility</w:t>
      </w:r>
      <w:r>
        <w:rPr>
          <w:spacing w:val="-7"/>
        </w:rPr>
        <w:t> </w:t>
      </w:r>
      <w:r>
        <w:rPr/>
        <w:t>of</w:t>
      </w:r>
      <w:r>
        <w:rPr>
          <w:spacing w:val="-8"/>
        </w:rPr>
        <w:t> </w:t>
      </w:r>
      <w:r>
        <w:rPr/>
        <w:t>using</w:t>
      </w:r>
      <w:r>
        <w:rPr>
          <w:spacing w:val="-7"/>
        </w:rPr>
        <w:t> </w:t>
      </w:r>
      <w:r>
        <w:rPr/>
        <w:t>SERS</w:t>
      </w:r>
      <w:r>
        <w:rPr>
          <w:spacing w:val="-6"/>
        </w:rPr>
        <w:t> </w:t>
      </w:r>
      <w:r>
        <w:rPr/>
        <w:t>as</w:t>
      </w:r>
      <w:r>
        <w:rPr>
          <w:spacing w:val="-7"/>
        </w:rPr>
        <w:t> </w:t>
      </w:r>
      <w:r>
        <w:rPr/>
        <w:t>a</w:t>
      </w:r>
      <w:r>
        <w:rPr>
          <w:spacing w:val="-8"/>
        </w:rPr>
        <w:t> </w:t>
      </w:r>
      <w:r>
        <w:rPr/>
        <w:t>rapid</w:t>
      </w:r>
      <w:r>
        <w:rPr>
          <w:spacing w:val="-7"/>
        </w:rPr>
        <w:t> </w:t>
      </w:r>
      <w:r>
        <w:rPr/>
        <w:t>and</w:t>
      </w:r>
      <w:r>
        <w:rPr>
          <w:spacing w:val="-7"/>
        </w:rPr>
        <w:t> </w:t>
      </w:r>
      <w:r>
        <w:rPr/>
        <w:t>sensitive</w:t>
      </w:r>
      <w:r>
        <w:rPr>
          <w:spacing w:val="-8"/>
        </w:rPr>
        <w:t> </w:t>
      </w:r>
      <w:r>
        <w:rPr/>
        <w:t>analytical</w:t>
      </w:r>
      <w:r>
        <w:rPr>
          <w:spacing w:val="-7"/>
        </w:rPr>
        <w:t> </w:t>
      </w:r>
      <w:r>
        <w:rPr/>
        <w:t>tool</w:t>
      </w:r>
      <w:r>
        <w:rPr>
          <w:spacing w:val="-7"/>
        </w:rPr>
        <w:t> </w:t>
      </w:r>
      <w:r>
        <w:rPr/>
        <w:t>for</w:t>
      </w:r>
      <w:r>
        <w:rPr>
          <w:spacing w:val="-9"/>
        </w:rPr>
        <w:t> </w:t>
      </w:r>
      <w:r>
        <w:rPr/>
        <w:t>sepsis biomarker detection. Distinct Raman spectral features corresponding to the selected biomarkers were identified, indicating the potential of the proposed platform for label-free pathogen-associated molecular sensing. The developed approach offers advantages such as minimal sample preparation, fast response time, and potential portability for point-of-care applications. This work contributes toward</w:t>
      </w:r>
      <w:r>
        <w:rPr>
          <w:spacing w:val="-2"/>
        </w:rPr>
        <w:t> </w:t>
      </w:r>
      <w:r>
        <w:rPr/>
        <w:t>the</w:t>
      </w:r>
      <w:r>
        <w:rPr>
          <w:spacing w:val="-1"/>
        </w:rPr>
        <w:t> </w:t>
      </w:r>
      <w:r>
        <w:rPr/>
        <w:t>development of</w:t>
      </w:r>
      <w:r>
        <w:rPr>
          <w:spacing w:val="-2"/>
        </w:rPr>
        <w:t> </w:t>
      </w:r>
      <w:r>
        <w:rPr/>
        <w:t>next-generation</w:t>
      </w:r>
      <w:r>
        <w:rPr>
          <w:spacing w:val="-2"/>
        </w:rPr>
        <w:t> </w:t>
      </w:r>
      <w:r>
        <w:rPr/>
        <w:t>biosensors</w:t>
      </w:r>
      <w:r>
        <w:rPr>
          <w:spacing w:val="-3"/>
        </w:rPr>
        <w:t> </w:t>
      </w:r>
      <w:r>
        <w:rPr/>
        <w:t>for</w:t>
      </w:r>
      <w:r>
        <w:rPr>
          <w:spacing w:val="-1"/>
        </w:rPr>
        <w:t> </w:t>
      </w:r>
      <w:r>
        <w:rPr/>
        <w:t>early</w:t>
      </w:r>
      <w:r>
        <w:rPr>
          <w:spacing w:val="-2"/>
        </w:rPr>
        <w:t> </w:t>
      </w:r>
      <w:r>
        <w:rPr/>
        <w:t>sepsis diagnosis,</w:t>
      </w:r>
      <w:r>
        <w:rPr>
          <w:spacing w:val="-2"/>
        </w:rPr>
        <w:t> </w:t>
      </w:r>
      <w:r>
        <w:rPr/>
        <w:t>with</w:t>
      </w:r>
      <w:r>
        <w:rPr>
          <w:spacing w:val="-2"/>
        </w:rPr>
        <w:t> </w:t>
      </w:r>
      <w:r>
        <w:rPr/>
        <w:t>future</w:t>
      </w:r>
      <w:r>
        <w:rPr>
          <w:spacing w:val="-1"/>
        </w:rPr>
        <w:t> </w:t>
      </w:r>
      <w:r>
        <w:rPr/>
        <w:t>scope</w:t>
      </w:r>
      <w:r>
        <w:rPr>
          <w:spacing w:val="-1"/>
        </w:rPr>
        <w:t> </w:t>
      </w:r>
      <w:r>
        <w:rPr/>
        <w:t>in clinical validation, multiplex biomarker detection, and integration into portable healthcare devices.</w:t>
      </w:r>
    </w:p>
    <w:p>
      <w:pPr>
        <w:pStyle w:val="BodyText"/>
        <w:spacing w:after="0" w:line="259" w:lineRule="auto"/>
        <w:jc w:val="both"/>
        <w:sectPr>
          <w:footerReference w:type="default" r:id="rId5"/>
          <w:type w:val="continuous"/>
          <w:pgSz w:w="11910" w:h="16840"/>
          <w:pgMar w:header="0" w:footer="1000" w:top="1360" w:bottom="1200" w:left="992" w:right="992"/>
          <w:pgNumType w:start="1"/>
        </w:sectPr>
      </w:pPr>
    </w:p>
    <w:p>
      <w:pPr>
        <w:pStyle w:val="Heading1"/>
        <w:ind w:left="360" w:right="360" w:firstLine="0"/>
        <w:jc w:val="center"/>
      </w:pPr>
      <w:r>
        <w:rPr/>
        <w:t>TABLE</w:t>
      </w:r>
      <w:r>
        <w:rPr>
          <w:spacing w:val="-14"/>
        </w:rPr>
        <w:t> </w:t>
      </w:r>
      <w:r>
        <w:rPr/>
        <w:t>OF</w:t>
      </w:r>
      <w:r>
        <w:rPr>
          <w:spacing w:val="-15"/>
        </w:rPr>
        <w:t> </w:t>
      </w:r>
      <w:r>
        <w:rPr>
          <w:spacing w:val="-2"/>
        </w:rPr>
        <w:t>CONTENTS</w:t>
      </w:r>
    </w:p>
    <w:p>
      <w:pPr>
        <w:pStyle w:val="BodyText"/>
        <w:ind w:left="0"/>
        <w:rPr>
          <w:b/>
          <w:sz w:val="16"/>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45"/>
        <w:gridCol w:w="1123"/>
      </w:tblGrid>
      <w:tr>
        <w:trPr>
          <w:trHeight w:val="457" w:hRule="atLeast"/>
        </w:trPr>
        <w:tc>
          <w:tcPr>
            <w:tcW w:w="7845" w:type="dxa"/>
          </w:tcPr>
          <w:p>
            <w:pPr>
              <w:pStyle w:val="TableParagraph"/>
              <w:ind w:left="108"/>
              <w:rPr>
                <w:b/>
                <w:sz w:val="24"/>
              </w:rPr>
            </w:pPr>
            <w:r>
              <w:rPr>
                <w:b/>
                <w:sz w:val="24"/>
              </w:rPr>
              <w:t>Chapter</w:t>
            </w:r>
            <w:r>
              <w:rPr>
                <w:b/>
                <w:spacing w:val="-8"/>
                <w:sz w:val="24"/>
              </w:rPr>
              <w:t> </w:t>
            </w:r>
            <w:r>
              <w:rPr>
                <w:b/>
                <w:sz w:val="24"/>
              </w:rPr>
              <w:t>/</w:t>
            </w:r>
            <w:r>
              <w:rPr>
                <w:b/>
                <w:spacing w:val="-2"/>
                <w:sz w:val="24"/>
              </w:rPr>
              <w:t> Section</w:t>
            </w:r>
          </w:p>
        </w:tc>
        <w:tc>
          <w:tcPr>
            <w:tcW w:w="1123" w:type="dxa"/>
          </w:tcPr>
          <w:p>
            <w:pPr>
              <w:pStyle w:val="TableParagraph"/>
              <w:rPr>
                <w:b/>
                <w:sz w:val="24"/>
              </w:rPr>
            </w:pPr>
            <w:r>
              <w:rPr>
                <w:b/>
                <w:sz w:val="24"/>
              </w:rPr>
              <w:t>Page</w:t>
            </w:r>
            <w:r>
              <w:rPr>
                <w:b/>
                <w:spacing w:val="-2"/>
                <w:sz w:val="24"/>
              </w:rPr>
              <w:t> </w:t>
            </w:r>
            <w:r>
              <w:rPr>
                <w:b/>
                <w:spacing w:val="-5"/>
                <w:sz w:val="24"/>
              </w:rPr>
              <w:t>No.</w:t>
            </w:r>
          </w:p>
        </w:tc>
      </w:tr>
      <w:tr>
        <w:trPr>
          <w:trHeight w:val="457" w:hRule="atLeast"/>
        </w:trPr>
        <w:tc>
          <w:tcPr>
            <w:tcW w:w="7845" w:type="dxa"/>
          </w:tcPr>
          <w:p>
            <w:pPr>
              <w:pStyle w:val="TableParagraph"/>
              <w:ind w:left="108"/>
              <w:rPr>
                <w:sz w:val="24"/>
              </w:rPr>
            </w:pPr>
            <w:r>
              <w:rPr>
                <w:spacing w:val="-2"/>
                <w:sz w:val="24"/>
              </w:rPr>
              <w:t>Abstract</w:t>
            </w:r>
          </w:p>
        </w:tc>
        <w:tc>
          <w:tcPr>
            <w:tcW w:w="1123" w:type="dxa"/>
          </w:tcPr>
          <w:p>
            <w:pPr>
              <w:pStyle w:val="TableParagraph"/>
              <w:rPr>
                <w:sz w:val="24"/>
              </w:rPr>
            </w:pPr>
            <w:r>
              <w:rPr>
                <w:spacing w:val="-10"/>
                <w:sz w:val="24"/>
              </w:rPr>
              <w:t>i</w:t>
            </w:r>
          </w:p>
        </w:tc>
      </w:tr>
      <w:tr>
        <w:trPr>
          <w:trHeight w:val="457" w:hRule="atLeast"/>
        </w:trPr>
        <w:tc>
          <w:tcPr>
            <w:tcW w:w="7845" w:type="dxa"/>
          </w:tcPr>
          <w:p>
            <w:pPr>
              <w:pStyle w:val="TableParagraph"/>
              <w:ind w:left="108"/>
              <w:rPr>
                <w:sz w:val="24"/>
              </w:rPr>
            </w:pPr>
            <w:r>
              <w:rPr>
                <w:sz w:val="24"/>
              </w:rPr>
              <w:t>Table</w:t>
            </w:r>
            <w:r>
              <w:rPr>
                <w:spacing w:val="-10"/>
                <w:sz w:val="24"/>
              </w:rPr>
              <w:t> </w:t>
            </w:r>
            <w:r>
              <w:rPr>
                <w:sz w:val="24"/>
              </w:rPr>
              <w:t>of</w:t>
            </w:r>
            <w:r>
              <w:rPr>
                <w:spacing w:val="-10"/>
                <w:sz w:val="24"/>
              </w:rPr>
              <w:t> </w:t>
            </w:r>
            <w:r>
              <w:rPr>
                <w:spacing w:val="-2"/>
                <w:sz w:val="24"/>
              </w:rPr>
              <w:t>Contents</w:t>
            </w:r>
          </w:p>
        </w:tc>
        <w:tc>
          <w:tcPr>
            <w:tcW w:w="1123" w:type="dxa"/>
          </w:tcPr>
          <w:p>
            <w:pPr>
              <w:pStyle w:val="TableParagraph"/>
              <w:rPr>
                <w:sz w:val="24"/>
              </w:rPr>
            </w:pPr>
            <w:r>
              <w:rPr>
                <w:spacing w:val="-5"/>
                <w:sz w:val="24"/>
              </w:rPr>
              <w:t>ii</w:t>
            </w:r>
          </w:p>
        </w:tc>
      </w:tr>
      <w:tr>
        <w:trPr>
          <w:trHeight w:val="455" w:hRule="atLeast"/>
        </w:trPr>
        <w:tc>
          <w:tcPr>
            <w:tcW w:w="7845" w:type="dxa"/>
          </w:tcPr>
          <w:p>
            <w:pPr>
              <w:pStyle w:val="TableParagraph"/>
              <w:ind w:left="108"/>
              <w:rPr>
                <w:sz w:val="24"/>
              </w:rPr>
            </w:pPr>
            <w:r>
              <w:rPr>
                <w:sz w:val="24"/>
              </w:rPr>
              <w:t>1.</w:t>
            </w:r>
            <w:r>
              <w:rPr>
                <w:spacing w:val="-3"/>
                <w:sz w:val="24"/>
              </w:rPr>
              <w:t> </w:t>
            </w:r>
            <w:r>
              <w:rPr>
                <w:sz w:val="24"/>
              </w:rPr>
              <w:t>Comprehensive Overview</w:t>
            </w:r>
            <w:r>
              <w:rPr>
                <w:spacing w:val="-2"/>
                <w:sz w:val="24"/>
              </w:rPr>
              <w:t> </w:t>
            </w:r>
            <w:r>
              <w:rPr>
                <w:sz w:val="24"/>
              </w:rPr>
              <w:t>of the</w:t>
            </w:r>
            <w:r>
              <w:rPr>
                <w:spacing w:val="-2"/>
                <w:sz w:val="24"/>
              </w:rPr>
              <w:t> </w:t>
            </w:r>
            <w:r>
              <w:rPr>
                <w:sz w:val="24"/>
              </w:rPr>
              <w:t>State</w:t>
            </w:r>
            <w:r>
              <w:rPr>
                <w:spacing w:val="-2"/>
                <w:sz w:val="24"/>
              </w:rPr>
              <w:t> </w:t>
            </w:r>
            <w:r>
              <w:rPr>
                <w:sz w:val="24"/>
              </w:rPr>
              <w:t>of the</w:t>
            </w:r>
            <w:r>
              <w:rPr>
                <w:spacing w:val="-2"/>
                <w:sz w:val="24"/>
              </w:rPr>
              <w:t> </w:t>
            </w:r>
            <w:r>
              <w:rPr>
                <w:sz w:val="24"/>
              </w:rPr>
              <w:t>Problem</w:t>
            </w:r>
            <w:r>
              <w:rPr>
                <w:spacing w:val="-1"/>
                <w:sz w:val="24"/>
              </w:rPr>
              <w:t> </w:t>
            </w:r>
            <w:r>
              <w:rPr>
                <w:sz w:val="24"/>
              </w:rPr>
              <w:t>and Existing </w:t>
            </w:r>
            <w:r>
              <w:rPr>
                <w:spacing w:val="-2"/>
                <w:sz w:val="24"/>
              </w:rPr>
              <w:t>Solutions</w:t>
            </w:r>
          </w:p>
        </w:tc>
        <w:tc>
          <w:tcPr>
            <w:tcW w:w="1123" w:type="dxa"/>
          </w:tcPr>
          <w:p>
            <w:pPr>
              <w:pStyle w:val="TableParagraph"/>
              <w:rPr>
                <w:sz w:val="24"/>
              </w:rPr>
            </w:pPr>
            <w:r>
              <w:rPr>
                <w:spacing w:val="-10"/>
                <w:sz w:val="24"/>
              </w:rPr>
              <w:t>1</w:t>
            </w:r>
          </w:p>
        </w:tc>
      </w:tr>
      <w:tr>
        <w:trPr>
          <w:trHeight w:val="458" w:hRule="atLeast"/>
        </w:trPr>
        <w:tc>
          <w:tcPr>
            <w:tcW w:w="7845" w:type="dxa"/>
          </w:tcPr>
          <w:p>
            <w:pPr>
              <w:pStyle w:val="TableParagraph"/>
              <w:spacing w:line="240" w:lineRule="auto" w:before="1"/>
              <w:ind w:left="108"/>
              <w:rPr>
                <w:sz w:val="24"/>
              </w:rPr>
            </w:pPr>
            <w:r>
              <w:rPr>
                <w:sz w:val="24"/>
              </w:rPr>
              <w:t>2.</w:t>
            </w:r>
            <w:r>
              <w:rPr>
                <w:spacing w:val="-2"/>
                <w:sz w:val="24"/>
              </w:rPr>
              <w:t> </w:t>
            </w:r>
            <w:r>
              <w:rPr>
                <w:sz w:val="24"/>
              </w:rPr>
              <w:t>Intellectual</w:t>
            </w:r>
            <w:r>
              <w:rPr>
                <w:spacing w:val="-1"/>
                <w:sz w:val="24"/>
              </w:rPr>
              <w:t> </w:t>
            </w:r>
            <w:r>
              <w:rPr>
                <w:sz w:val="24"/>
              </w:rPr>
              <w:t>Property</w:t>
            </w:r>
            <w:r>
              <w:rPr>
                <w:spacing w:val="-1"/>
                <w:sz w:val="24"/>
              </w:rPr>
              <w:t> </w:t>
            </w:r>
            <w:r>
              <w:rPr>
                <w:sz w:val="24"/>
              </w:rPr>
              <w:t>(Patent</w:t>
            </w:r>
            <w:r>
              <w:rPr>
                <w:spacing w:val="-1"/>
                <w:sz w:val="24"/>
              </w:rPr>
              <w:t> </w:t>
            </w:r>
            <w:r>
              <w:rPr>
                <w:spacing w:val="-2"/>
                <w:sz w:val="24"/>
              </w:rPr>
              <w:t>Landscaping)</w:t>
            </w:r>
          </w:p>
        </w:tc>
        <w:tc>
          <w:tcPr>
            <w:tcW w:w="1123" w:type="dxa"/>
          </w:tcPr>
          <w:p>
            <w:pPr>
              <w:pStyle w:val="TableParagraph"/>
              <w:spacing w:line="240" w:lineRule="auto" w:before="1"/>
              <w:rPr>
                <w:sz w:val="24"/>
              </w:rPr>
            </w:pPr>
            <w:r>
              <w:rPr>
                <w:spacing w:val="-10"/>
                <w:sz w:val="24"/>
              </w:rPr>
              <w:t>3</w:t>
            </w:r>
          </w:p>
        </w:tc>
      </w:tr>
      <w:tr>
        <w:trPr>
          <w:trHeight w:val="457" w:hRule="atLeast"/>
        </w:trPr>
        <w:tc>
          <w:tcPr>
            <w:tcW w:w="7845" w:type="dxa"/>
          </w:tcPr>
          <w:p>
            <w:pPr>
              <w:pStyle w:val="TableParagraph"/>
              <w:spacing w:line="240" w:lineRule="auto" w:before="1"/>
              <w:ind w:left="108"/>
              <w:rPr>
                <w:sz w:val="24"/>
              </w:rPr>
            </w:pPr>
            <w:r>
              <w:rPr>
                <w:sz w:val="24"/>
              </w:rPr>
              <w:t>3.</w:t>
            </w:r>
            <w:r>
              <w:rPr>
                <w:spacing w:val="-1"/>
                <w:sz w:val="24"/>
              </w:rPr>
              <w:t> </w:t>
            </w:r>
            <w:r>
              <w:rPr>
                <w:sz w:val="24"/>
              </w:rPr>
              <w:t>Objectives</w:t>
            </w:r>
            <w:r>
              <w:rPr>
                <w:spacing w:val="-2"/>
                <w:sz w:val="24"/>
              </w:rPr>
              <w:t> </w:t>
            </w:r>
            <w:r>
              <w:rPr>
                <w:sz w:val="24"/>
              </w:rPr>
              <w:t>&amp;</w:t>
            </w:r>
            <w:r>
              <w:rPr>
                <w:spacing w:val="-1"/>
                <w:sz w:val="24"/>
              </w:rPr>
              <w:t> </w:t>
            </w:r>
            <w:r>
              <w:rPr>
                <w:spacing w:val="-2"/>
                <w:sz w:val="24"/>
              </w:rPr>
              <w:t>Methodologies</w:t>
            </w:r>
          </w:p>
        </w:tc>
        <w:tc>
          <w:tcPr>
            <w:tcW w:w="1123" w:type="dxa"/>
          </w:tcPr>
          <w:p>
            <w:pPr>
              <w:pStyle w:val="TableParagraph"/>
              <w:spacing w:line="240" w:lineRule="auto" w:before="1"/>
              <w:rPr>
                <w:sz w:val="24"/>
              </w:rPr>
            </w:pPr>
            <w:r>
              <w:rPr>
                <w:spacing w:val="-10"/>
                <w:sz w:val="24"/>
              </w:rPr>
              <w:t>5</w:t>
            </w:r>
          </w:p>
        </w:tc>
      </w:tr>
      <w:tr>
        <w:trPr>
          <w:trHeight w:val="457" w:hRule="atLeast"/>
        </w:trPr>
        <w:tc>
          <w:tcPr>
            <w:tcW w:w="7845" w:type="dxa"/>
          </w:tcPr>
          <w:p>
            <w:pPr>
              <w:pStyle w:val="TableParagraph"/>
              <w:ind w:left="108"/>
              <w:rPr>
                <w:sz w:val="24"/>
              </w:rPr>
            </w:pPr>
            <w:r>
              <w:rPr>
                <w:sz w:val="24"/>
              </w:rPr>
              <w:t>3.1 </w:t>
            </w:r>
            <w:r>
              <w:rPr>
                <w:spacing w:val="-2"/>
                <w:sz w:val="24"/>
              </w:rPr>
              <w:t>Objectives</w:t>
            </w:r>
          </w:p>
        </w:tc>
        <w:tc>
          <w:tcPr>
            <w:tcW w:w="1123" w:type="dxa"/>
          </w:tcPr>
          <w:p>
            <w:pPr>
              <w:pStyle w:val="TableParagraph"/>
              <w:rPr>
                <w:sz w:val="24"/>
              </w:rPr>
            </w:pPr>
            <w:r>
              <w:rPr>
                <w:spacing w:val="-10"/>
                <w:sz w:val="24"/>
              </w:rPr>
              <w:t>5</w:t>
            </w:r>
          </w:p>
        </w:tc>
      </w:tr>
      <w:tr>
        <w:trPr>
          <w:trHeight w:val="458" w:hRule="atLeast"/>
        </w:trPr>
        <w:tc>
          <w:tcPr>
            <w:tcW w:w="7845" w:type="dxa"/>
          </w:tcPr>
          <w:p>
            <w:pPr>
              <w:pStyle w:val="TableParagraph"/>
              <w:spacing w:line="276" w:lineRule="exact"/>
              <w:ind w:left="108"/>
              <w:rPr>
                <w:sz w:val="24"/>
              </w:rPr>
            </w:pPr>
            <w:r>
              <w:rPr>
                <w:sz w:val="24"/>
              </w:rPr>
              <w:t>3.2 </w:t>
            </w:r>
            <w:r>
              <w:rPr>
                <w:spacing w:val="-2"/>
                <w:sz w:val="24"/>
              </w:rPr>
              <w:t>Methodology</w:t>
            </w:r>
          </w:p>
        </w:tc>
        <w:tc>
          <w:tcPr>
            <w:tcW w:w="1123" w:type="dxa"/>
          </w:tcPr>
          <w:p>
            <w:pPr>
              <w:pStyle w:val="TableParagraph"/>
              <w:spacing w:line="276" w:lineRule="exact"/>
              <w:rPr>
                <w:sz w:val="24"/>
              </w:rPr>
            </w:pPr>
            <w:r>
              <w:rPr>
                <w:spacing w:val="-10"/>
                <w:sz w:val="24"/>
              </w:rPr>
              <w:t>5</w:t>
            </w:r>
          </w:p>
        </w:tc>
      </w:tr>
      <w:tr>
        <w:trPr>
          <w:trHeight w:val="457" w:hRule="atLeast"/>
        </w:trPr>
        <w:tc>
          <w:tcPr>
            <w:tcW w:w="7845" w:type="dxa"/>
          </w:tcPr>
          <w:p>
            <w:pPr>
              <w:pStyle w:val="TableParagraph"/>
              <w:ind w:left="108"/>
              <w:rPr>
                <w:sz w:val="24"/>
              </w:rPr>
            </w:pPr>
            <w:r>
              <w:rPr>
                <w:sz w:val="24"/>
              </w:rPr>
              <w:t>4.</w:t>
            </w:r>
            <w:r>
              <w:rPr>
                <w:spacing w:val="-8"/>
                <w:sz w:val="24"/>
              </w:rPr>
              <w:t> </w:t>
            </w:r>
            <w:r>
              <w:rPr>
                <w:sz w:val="24"/>
              </w:rPr>
              <w:t>Detail</w:t>
            </w:r>
            <w:r>
              <w:rPr>
                <w:spacing w:val="-5"/>
                <w:sz w:val="24"/>
              </w:rPr>
              <w:t> </w:t>
            </w:r>
            <w:r>
              <w:rPr>
                <w:sz w:val="24"/>
              </w:rPr>
              <w:t>of</w:t>
            </w:r>
            <w:r>
              <w:rPr>
                <w:spacing w:val="-11"/>
                <w:sz w:val="24"/>
              </w:rPr>
              <w:t> </w:t>
            </w:r>
            <w:r>
              <w:rPr>
                <w:sz w:val="24"/>
              </w:rPr>
              <w:t>Work</w:t>
            </w:r>
            <w:r>
              <w:rPr>
                <w:spacing w:val="-5"/>
                <w:sz w:val="24"/>
              </w:rPr>
              <w:t> </w:t>
            </w:r>
            <w:r>
              <w:rPr>
                <w:spacing w:val="-4"/>
                <w:sz w:val="24"/>
              </w:rPr>
              <w:t>Done</w:t>
            </w:r>
          </w:p>
        </w:tc>
        <w:tc>
          <w:tcPr>
            <w:tcW w:w="1123" w:type="dxa"/>
          </w:tcPr>
          <w:p>
            <w:pPr>
              <w:pStyle w:val="TableParagraph"/>
              <w:rPr>
                <w:sz w:val="24"/>
              </w:rPr>
            </w:pPr>
            <w:r>
              <w:rPr>
                <w:spacing w:val="-10"/>
                <w:sz w:val="24"/>
              </w:rPr>
              <w:t>7</w:t>
            </w:r>
          </w:p>
        </w:tc>
      </w:tr>
      <w:tr>
        <w:trPr>
          <w:trHeight w:val="457" w:hRule="atLeast"/>
        </w:trPr>
        <w:tc>
          <w:tcPr>
            <w:tcW w:w="7845" w:type="dxa"/>
          </w:tcPr>
          <w:p>
            <w:pPr>
              <w:pStyle w:val="TableParagraph"/>
              <w:ind w:left="108"/>
              <w:rPr>
                <w:sz w:val="24"/>
              </w:rPr>
            </w:pPr>
            <w:r>
              <w:rPr>
                <w:sz w:val="24"/>
              </w:rPr>
              <w:t>4.1</w:t>
            </w:r>
            <w:r>
              <w:rPr>
                <w:spacing w:val="-3"/>
                <w:sz w:val="24"/>
              </w:rPr>
              <w:t> </w:t>
            </w:r>
            <w:r>
              <w:rPr>
                <w:sz w:val="24"/>
              </w:rPr>
              <w:t>System</w:t>
            </w:r>
            <w:r>
              <w:rPr>
                <w:spacing w:val="-1"/>
                <w:sz w:val="24"/>
              </w:rPr>
              <w:t> </w:t>
            </w:r>
            <w:r>
              <w:rPr>
                <w:sz w:val="24"/>
              </w:rPr>
              <w:t>Design</w:t>
            </w:r>
            <w:r>
              <w:rPr>
                <w:spacing w:val="-1"/>
                <w:sz w:val="24"/>
              </w:rPr>
              <w:t> </w:t>
            </w:r>
            <w:r>
              <w:rPr>
                <w:sz w:val="24"/>
              </w:rPr>
              <w:t>/ Proposed </w:t>
            </w:r>
            <w:r>
              <w:rPr>
                <w:spacing w:val="-2"/>
                <w:sz w:val="24"/>
              </w:rPr>
              <w:t>Framework</w:t>
            </w:r>
          </w:p>
        </w:tc>
        <w:tc>
          <w:tcPr>
            <w:tcW w:w="1123" w:type="dxa"/>
          </w:tcPr>
          <w:p>
            <w:pPr>
              <w:pStyle w:val="TableParagraph"/>
              <w:rPr>
                <w:sz w:val="24"/>
              </w:rPr>
            </w:pPr>
            <w:r>
              <w:rPr>
                <w:spacing w:val="-10"/>
                <w:sz w:val="24"/>
              </w:rPr>
              <w:t>7</w:t>
            </w:r>
          </w:p>
        </w:tc>
      </w:tr>
      <w:tr>
        <w:trPr>
          <w:trHeight w:val="458" w:hRule="atLeast"/>
        </w:trPr>
        <w:tc>
          <w:tcPr>
            <w:tcW w:w="7845" w:type="dxa"/>
          </w:tcPr>
          <w:p>
            <w:pPr>
              <w:pStyle w:val="TableParagraph"/>
              <w:ind w:left="108"/>
              <w:rPr>
                <w:sz w:val="24"/>
              </w:rPr>
            </w:pPr>
            <w:r>
              <w:rPr>
                <w:sz w:val="24"/>
              </w:rPr>
              <w:t>4.2</w:t>
            </w:r>
            <w:r>
              <w:rPr>
                <w:spacing w:val="-13"/>
                <w:sz w:val="24"/>
              </w:rPr>
              <w:t> </w:t>
            </w:r>
            <w:r>
              <w:rPr>
                <w:sz w:val="24"/>
              </w:rPr>
              <w:t>Work</w:t>
            </w:r>
            <w:r>
              <w:rPr>
                <w:spacing w:val="-5"/>
                <w:sz w:val="24"/>
              </w:rPr>
              <w:t> </w:t>
            </w:r>
            <w:r>
              <w:rPr>
                <w:sz w:val="24"/>
              </w:rPr>
              <w:t>Completed</w:t>
            </w:r>
            <w:r>
              <w:rPr>
                <w:spacing w:val="-4"/>
                <w:sz w:val="24"/>
              </w:rPr>
              <w:t> </w:t>
            </w:r>
            <w:r>
              <w:rPr>
                <w:sz w:val="24"/>
              </w:rPr>
              <w:t>on</w:t>
            </w:r>
            <w:r>
              <w:rPr>
                <w:spacing w:val="-4"/>
                <w:sz w:val="24"/>
              </w:rPr>
              <w:t> </w:t>
            </w:r>
            <w:r>
              <w:rPr>
                <w:sz w:val="24"/>
              </w:rPr>
              <w:t>N-Acetylmuramic</w:t>
            </w:r>
            <w:r>
              <w:rPr>
                <w:spacing w:val="-16"/>
                <w:sz w:val="24"/>
              </w:rPr>
              <w:t> </w:t>
            </w:r>
            <w:r>
              <w:rPr>
                <w:sz w:val="24"/>
              </w:rPr>
              <w:t>Acid</w:t>
            </w:r>
            <w:r>
              <w:rPr>
                <w:spacing w:val="-4"/>
                <w:sz w:val="24"/>
              </w:rPr>
              <w:t> </w:t>
            </w:r>
            <w:r>
              <w:rPr>
                <w:spacing w:val="-2"/>
                <w:sz w:val="24"/>
              </w:rPr>
              <w:t>(NAM)</w:t>
            </w:r>
          </w:p>
        </w:tc>
        <w:tc>
          <w:tcPr>
            <w:tcW w:w="1123" w:type="dxa"/>
          </w:tcPr>
          <w:p>
            <w:pPr>
              <w:pStyle w:val="TableParagraph"/>
              <w:rPr>
                <w:sz w:val="24"/>
              </w:rPr>
            </w:pPr>
            <w:r>
              <w:rPr>
                <w:spacing w:val="-10"/>
                <w:sz w:val="24"/>
              </w:rPr>
              <w:t>8</w:t>
            </w:r>
          </w:p>
        </w:tc>
      </w:tr>
      <w:tr>
        <w:trPr>
          <w:trHeight w:val="457" w:hRule="atLeast"/>
        </w:trPr>
        <w:tc>
          <w:tcPr>
            <w:tcW w:w="7845" w:type="dxa"/>
          </w:tcPr>
          <w:p>
            <w:pPr>
              <w:pStyle w:val="TableParagraph"/>
              <w:ind w:left="108"/>
              <w:rPr>
                <w:sz w:val="24"/>
              </w:rPr>
            </w:pPr>
            <w:r>
              <w:rPr>
                <w:sz w:val="24"/>
              </w:rPr>
              <w:t>4.3</w:t>
            </w:r>
            <w:r>
              <w:rPr>
                <w:spacing w:val="-12"/>
                <w:sz w:val="24"/>
              </w:rPr>
              <w:t> </w:t>
            </w:r>
            <w:r>
              <w:rPr>
                <w:sz w:val="24"/>
              </w:rPr>
              <w:t>Work</w:t>
            </w:r>
            <w:r>
              <w:rPr>
                <w:spacing w:val="-4"/>
                <w:sz w:val="24"/>
              </w:rPr>
              <w:t> </w:t>
            </w:r>
            <w:r>
              <w:rPr>
                <w:sz w:val="24"/>
              </w:rPr>
              <w:t>Completed</w:t>
            </w:r>
            <w:r>
              <w:rPr>
                <w:spacing w:val="-4"/>
                <w:sz w:val="24"/>
              </w:rPr>
              <w:t> </w:t>
            </w:r>
            <w:r>
              <w:rPr>
                <w:sz w:val="24"/>
              </w:rPr>
              <w:t>on</w:t>
            </w:r>
            <w:r>
              <w:rPr>
                <w:spacing w:val="-3"/>
                <w:sz w:val="24"/>
              </w:rPr>
              <w:t> </w:t>
            </w:r>
            <w:r>
              <w:rPr>
                <w:sz w:val="24"/>
              </w:rPr>
              <w:t>Lipoteichoic</w:t>
            </w:r>
            <w:r>
              <w:rPr>
                <w:spacing w:val="-16"/>
                <w:sz w:val="24"/>
              </w:rPr>
              <w:t> </w:t>
            </w:r>
            <w:r>
              <w:rPr>
                <w:sz w:val="24"/>
              </w:rPr>
              <w:t>Acid</w:t>
            </w:r>
            <w:r>
              <w:rPr>
                <w:spacing w:val="-4"/>
                <w:sz w:val="24"/>
              </w:rPr>
              <w:t> (LTA)</w:t>
            </w:r>
          </w:p>
        </w:tc>
        <w:tc>
          <w:tcPr>
            <w:tcW w:w="1123" w:type="dxa"/>
          </w:tcPr>
          <w:p>
            <w:pPr>
              <w:pStyle w:val="TableParagraph"/>
              <w:rPr>
                <w:sz w:val="24"/>
              </w:rPr>
            </w:pPr>
            <w:r>
              <w:rPr>
                <w:spacing w:val="-5"/>
                <w:sz w:val="24"/>
              </w:rPr>
              <w:t>16</w:t>
            </w:r>
          </w:p>
        </w:tc>
      </w:tr>
      <w:tr>
        <w:trPr>
          <w:trHeight w:val="443" w:hRule="atLeast"/>
        </w:trPr>
        <w:tc>
          <w:tcPr>
            <w:tcW w:w="7845" w:type="dxa"/>
          </w:tcPr>
          <w:p>
            <w:pPr>
              <w:pStyle w:val="TableParagraph"/>
              <w:ind w:left="108"/>
              <w:rPr>
                <w:sz w:val="24"/>
              </w:rPr>
            </w:pPr>
            <w:r>
              <w:rPr>
                <w:sz w:val="24"/>
              </w:rPr>
              <w:t>4.4</w:t>
            </w:r>
            <w:r>
              <w:rPr>
                <w:spacing w:val="-12"/>
                <w:sz w:val="24"/>
              </w:rPr>
              <w:t> </w:t>
            </w:r>
            <w:r>
              <w:rPr>
                <w:sz w:val="24"/>
              </w:rPr>
              <w:t>Work</w:t>
            </w:r>
            <w:r>
              <w:rPr>
                <w:spacing w:val="-5"/>
                <w:sz w:val="24"/>
              </w:rPr>
              <w:t> </w:t>
            </w:r>
            <w:r>
              <w:rPr>
                <w:sz w:val="24"/>
              </w:rPr>
              <w:t>Completed</w:t>
            </w:r>
            <w:r>
              <w:rPr>
                <w:spacing w:val="-5"/>
                <w:sz w:val="24"/>
              </w:rPr>
              <w:t> </w:t>
            </w:r>
            <w:r>
              <w:rPr>
                <w:sz w:val="24"/>
              </w:rPr>
              <w:t>on</w:t>
            </w:r>
            <w:r>
              <w:rPr>
                <w:spacing w:val="-4"/>
                <w:sz w:val="24"/>
              </w:rPr>
              <w:t> </w:t>
            </w:r>
            <w:r>
              <w:rPr>
                <w:sz w:val="24"/>
              </w:rPr>
              <w:t>Lipopolysaccharide</w:t>
            </w:r>
            <w:r>
              <w:rPr>
                <w:spacing w:val="-6"/>
                <w:sz w:val="24"/>
              </w:rPr>
              <w:t> </w:t>
            </w:r>
            <w:r>
              <w:rPr>
                <w:spacing w:val="-2"/>
                <w:sz w:val="24"/>
              </w:rPr>
              <w:t>(LPS)</w:t>
            </w:r>
          </w:p>
        </w:tc>
        <w:tc>
          <w:tcPr>
            <w:tcW w:w="1123" w:type="dxa"/>
          </w:tcPr>
          <w:p>
            <w:pPr>
              <w:pStyle w:val="TableParagraph"/>
              <w:rPr>
                <w:sz w:val="24"/>
              </w:rPr>
            </w:pPr>
            <w:r>
              <w:rPr>
                <w:spacing w:val="-5"/>
                <w:sz w:val="24"/>
              </w:rPr>
              <w:t>24</w:t>
            </w:r>
          </w:p>
        </w:tc>
      </w:tr>
      <w:tr>
        <w:trPr>
          <w:trHeight w:val="458" w:hRule="atLeast"/>
        </w:trPr>
        <w:tc>
          <w:tcPr>
            <w:tcW w:w="7845" w:type="dxa"/>
          </w:tcPr>
          <w:p>
            <w:pPr>
              <w:pStyle w:val="TableParagraph"/>
              <w:spacing w:line="240" w:lineRule="auto" w:before="1"/>
              <w:ind w:left="108"/>
              <w:rPr>
                <w:sz w:val="24"/>
              </w:rPr>
            </w:pPr>
            <w:r>
              <w:rPr>
                <w:sz w:val="24"/>
              </w:rPr>
              <w:t>4.5</w:t>
            </w:r>
            <w:r>
              <w:rPr>
                <w:spacing w:val="-1"/>
                <w:sz w:val="24"/>
              </w:rPr>
              <w:t> </w:t>
            </w:r>
            <w:r>
              <w:rPr>
                <w:sz w:val="24"/>
              </w:rPr>
              <w:t>Comparative</w:t>
            </w:r>
            <w:r>
              <w:rPr>
                <w:spacing w:val="-16"/>
                <w:sz w:val="24"/>
              </w:rPr>
              <w:t> </w:t>
            </w:r>
            <w:r>
              <w:rPr>
                <w:sz w:val="24"/>
              </w:rPr>
              <w:t>Analysis</w:t>
            </w:r>
            <w:r>
              <w:rPr>
                <w:spacing w:val="-2"/>
                <w:sz w:val="24"/>
              </w:rPr>
              <w:t> </w:t>
            </w:r>
            <w:r>
              <w:rPr>
                <w:sz w:val="24"/>
              </w:rPr>
              <w:t>of </w:t>
            </w:r>
            <w:r>
              <w:rPr>
                <w:spacing w:val="-2"/>
                <w:sz w:val="24"/>
              </w:rPr>
              <w:t>Biomarkers</w:t>
            </w:r>
          </w:p>
        </w:tc>
        <w:tc>
          <w:tcPr>
            <w:tcW w:w="1123" w:type="dxa"/>
          </w:tcPr>
          <w:p>
            <w:pPr>
              <w:pStyle w:val="TableParagraph"/>
              <w:spacing w:line="240" w:lineRule="auto" w:before="1"/>
              <w:rPr>
                <w:sz w:val="24"/>
              </w:rPr>
            </w:pPr>
            <w:r>
              <w:rPr>
                <w:spacing w:val="-5"/>
                <w:sz w:val="24"/>
              </w:rPr>
              <w:t>33</w:t>
            </w:r>
          </w:p>
        </w:tc>
      </w:tr>
      <w:tr>
        <w:trPr>
          <w:trHeight w:val="458" w:hRule="atLeast"/>
        </w:trPr>
        <w:tc>
          <w:tcPr>
            <w:tcW w:w="7845" w:type="dxa"/>
          </w:tcPr>
          <w:p>
            <w:pPr>
              <w:pStyle w:val="TableParagraph"/>
              <w:spacing w:line="240" w:lineRule="auto" w:before="1"/>
              <w:ind w:left="108"/>
              <w:rPr>
                <w:sz w:val="24"/>
              </w:rPr>
            </w:pPr>
            <w:r>
              <w:rPr>
                <w:sz w:val="24"/>
              </w:rPr>
              <w:t>5. </w:t>
            </w:r>
            <w:r>
              <w:rPr>
                <w:spacing w:val="-2"/>
                <w:sz w:val="24"/>
              </w:rPr>
              <w:t>Conclusion</w:t>
            </w:r>
          </w:p>
        </w:tc>
        <w:tc>
          <w:tcPr>
            <w:tcW w:w="1123" w:type="dxa"/>
          </w:tcPr>
          <w:p>
            <w:pPr>
              <w:pStyle w:val="TableParagraph"/>
              <w:spacing w:line="240" w:lineRule="auto" w:before="1"/>
              <w:rPr>
                <w:sz w:val="24"/>
              </w:rPr>
            </w:pPr>
            <w:r>
              <w:rPr>
                <w:spacing w:val="-5"/>
                <w:sz w:val="24"/>
              </w:rPr>
              <w:t>34</w:t>
            </w:r>
          </w:p>
        </w:tc>
      </w:tr>
      <w:tr>
        <w:trPr>
          <w:trHeight w:val="458" w:hRule="atLeast"/>
        </w:trPr>
        <w:tc>
          <w:tcPr>
            <w:tcW w:w="7845" w:type="dxa"/>
          </w:tcPr>
          <w:p>
            <w:pPr>
              <w:pStyle w:val="TableParagraph"/>
              <w:spacing w:line="240" w:lineRule="auto" w:before="1"/>
              <w:ind w:left="108"/>
              <w:rPr>
                <w:sz w:val="24"/>
              </w:rPr>
            </w:pPr>
            <w:r>
              <w:rPr>
                <w:sz w:val="24"/>
              </w:rPr>
              <w:t>6. </w:t>
            </w:r>
            <w:r>
              <w:rPr>
                <w:spacing w:val="-2"/>
                <w:sz w:val="24"/>
              </w:rPr>
              <w:t>Novelty</w:t>
            </w:r>
          </w:p>
        </w:tc>
        <w:tc>
          <w:tcPr>
            <w:tcW w:w="1123" w:type="dxa"/>
          </w:tcPr>
          <w:p>
            <w:pPr>
              <w:pStyle w:val="TableParagraph"/>
              <w:spacing w:line="240" w:lineRule="auto" w:before="1"/>
              <w:rPr>
                <w:sz w:val="24"/>
              </w:rPr>
            </w:pPr>
            <w:r>
              <w:rPr>
                <w:spacing w:val="-5"/>
                <w:sz w:val="24"/>
              </w:rPr>
              <w:t>35</w:t>
            </w:r>
          </w:p>
        </w:tc>
      </w:tr>
      <w:tr>
        <w:trPr>
          <w:trHeight w:val="457" w:hRule="atLeast"/>
        </w:trPr>
        <w:tc>
          <w:tcPr>
            <w:tcW w:w="7845" w:type="dxa"/>
          </w:tcPr>
          <w:p>
            <w:pPr>
              <w:pStyle w:val="TableParagraph"/>
              <w:ind w:left="108"/>
              <w:rPr>
                <w:sz w:val="24"/>
              </w:rPr>
            </w:pPr>
            <w:r>
              <w:rPr>
                <w:sz w:val="24"/>
              </w:rPr>
              <w:t>7.</w:t>
            </w:r>
            <w:r>
              <w:rPr>
                <w:spacing w:val="-2"/>
                <w:sz w:val="24"/>
              </w:rPr>
              <w:t> </w:t>
            </w:r>
            <w:r>
              <w:rPr>
                <w:sz w:val="24"/>
              </w:rPr>
              <w:t>Potential</w:t>
            </w:r>
            <w:r>
              <w:rPr>
                <w:spacing w:val="-1"/>
                <w:sz w:val="24"/>
              </w:rPr>
              <w:t> </w:t>
            </w:r>
            <w:r>
              <w:rPr>
                <w:sz w:val="24"/>
              </w:rPr>
              <w:t>Societal</w:t>
            </w:r>
            <w:r>
              <w:rPr>
                <w:spacing w:val="-1"/>
                <w:sz w:val="24"/>
              </w:rPr>
              <w:t> </w:t>
            </w:r>
            <w:r>
              <w:rPr>
                <w:sz w:val="24"/>
              </w:rPr>
              <w:t>and</w:t>
            </w:r>
            <w:r>
              <w:rPr>
                <w:spacing w:val="-1"/>
                <w:sz w:val="24"/>
              </w:rPr>
              <w:t> </w:t>
            </w:r>
            <w:r>
              <w:rPr>
                <w:sz w:val="24"/>
              </w:rPr>
              <w:t>Market</w:t>
            </w:r>
            <w:r>
              <w:rPr>
                <w:spacing w:val="-1"/>
                <w:sz w:val="24"/>
              </w:rPr>
              <w:t> </w:t>
            </w:r>
            <w:r>
              <w:rPr>
                <w:spacing w:val="-2"/>
                <w:sz w:val="24"/>
              </w:rPr>
              <w:t>Impact</w:t>
            </w:r>
          </w:p>
        </w:tc>
        <w:tc>
          <w:tcPr>
            <w:tcW w:w="1123" w:type="dxa"/>
          </w:tcPr>
          <w:p>
            <w:pPr>
              <w:pStyle w:val="TableParagraph"/>
              <w:rPr>
                <w:sz w:val="24"/>
              </w:rPr>
            </w:pPr>
            <w:r>
              <w:rPr>
                <w:spacing w:val="-5"/>
                <w:sz w:val="24"/>
              </w:rPr>
              <w:t>37</w:t>
            </w:r>
          </w:p>
        </w:tc>
      </w:tr>
      <w:tr>
        <w:trPr>
          <w:trHeight w:val="457" w:hRule="atLeast"/>
        </w:trPr>
        <w:tc>
          <w:tcPr>
            <w:tcW w:w="7845" w:type="dxa"/>
          </w:tcPr>
          <w:p>
            <w:pPr>
              <w:pStyle w:val="TableParagraph"/>
              <w:ind w:left="108"/>
              <w:rPr>
                <w:sz w:val="24"/>
              </w:rPr>
            </w:pPr>
            <w:r>
              <w:rPr>
                <w:sz w:val="24"/>
              </w:rPr>
              <w:t>8.</w:t>
            </w:r>
            <w:r>
              <w:rPr>
                <w:spacing w:val="-5"/>
                <w:sz w:val="24"/>
              </w:rPr>
              <w:t> </w:t>
            </w:r>
            <w:r>
              <w:rPr>
                <w:sz w:val="24"/>
              </w:rPr>
              <w:t>Challenges</w:t>
            </w:r>
            <w:r>
              <w:rPr>
                <w:spacing w:val="-2"/>
                <w:sz w:val="24"/>
              </w:rPr>
              <w:t> </w:t>
            </w:r>
            <w:r>
              <w:rPr>
                <w:sz w:val="24"/>
              </w:rPr>
              <w:t>or</w:t>
            </w:r>
            <w:r>
              <w:rPr>
                <w:spacing w:val="-1"/>
                <w:sz w:val="24"/>
              </w:rPr>
              <w:t> </w:t>
            </w:r>
            <w:r>
              <w:rPr>
                <w:sz w:val="24"/>
              </w:rPr>
              <w:t>Risk</w:t>
            </w:r>
            <w:r>
              <w:rPr>
                <w:spacing w:val="-1"/>
                <w:sz w:val="24"/>
              </w:rPr>
              <w:t> </w:t>
            </w:r>
            <w:r>
              <w:rPr>
                <w:sz w:val="24"/>
              </w:rPr>
              <w:t>Factors</w:t>
            </w:r>
            <w:r>
              <w:rPr>
                <w:spacing w:val="-15"/>
                <w:sz w:val="24"/>
              </w:rPr>
              <w:t> </w:t>
            </w:r>
            <w:r>
              <w:rPr>
                <w:sz w:val="24"/>
              </w:rPr>
              <w:t>Associated</w:t>
            </w:r>
            <w:r>
              <w:rPr>
                <w:spacing w:val="-1"/>
                <w:sz w:val="24"/>
              </w:rPr>
              <w:t> </w:t>
            </w:r>
            <w:r>
              <w:rPr>
                <w:sz w:val="24"/>
              </w:rPr>
              <w:t>with</w:t>
            </w:r>
            <w:r>
              <w:rPr>
                <w:spacing w:val="-1"/>
                <w:sz w:val="24"/>
              </w:rPr>
              <w:t> </w:t>
            </w:r>
            <w:r>
              <w:rPr>
                <w:sz w:val="24"/>
              </w:rPr>
              <w:t>the </w:t>
            </w:r>
            <w:r>
              <w:rPr>
                <w:spacing w:val="-2"/>
                <w:sz w:val="24"/>
              </w:rPr>
              <w:t>Project</w:t>
            </w:r>
          </w:p>
        </w:tc>
        <w:tc>
          <w:tcPr>
            <w:tcW w:w="1123" w:type="dxa"/>
          </w:tcPr>
          <w:p>
            <w:pPr>
              <w:pStyle w:val="TableParagraph"/>
              <w:rPr>
                <w:sz w:val="24"/>
              </w:rPr>
            </w:pPr>
            <w:r>
              <w:rPr>
                <w:spacing w:val="-5"/>
                <w:sz w:val="24"/>
              </w:rPr>
              <w:t>40</w:t>
            </w:r>
          </w:p>
        </w:tc>
      </w:tr>
      <w:tr>
        <w:trPr>
          <w:trHeight w:val="458" w:hRule="atLeast"/>
        </w:trPr>
        <w:tc>
          <w:tcPr>
            <w:tcW w:w="7845" w:type="dxa"/>
          </w:tcPr>
          <w:p>
            <w:pPr>
              <w:pStyle w:val="TableParagraph"/>
              <w:ind w:left="108"/>
              <w:rPr>
                <w:sz w:val="24"/>
              </w:rPr>
            </w:pPr>
            <w:r>
              <w:rPr>
                <w:sz w:val="24"/>
              </w:rPr>
              <w:t>9.</w:t>
            </w:r>
            <w:r>
              <w:rPr>
                <w:spacing w:val="-15"/>
                <w:sz w:val="24"/>
              </w:rPr>
              <w:t> </w:t>
            </w:r>
            <w:r>
              <w:rPr>
                <w:sz w:val="24"/>
              </w:rPr>
              <w:t>Any</w:t>
            </w:r>
            <w:r>
              <w:rPr>
                <w:spacing w:val="-1"/>
                <w:sz w:val="24"/>
              </w:rPr>
              <w:t> </w:t>
            </w:r>
            <w:r>
              <w:rPr>
                <w:sz w:val="24"/>
              </w:rPr>
              <w:t>Patent or Equivalent </w:t>
            </w:r>
            <w:r>
              <w:rPr>
                <w:spacing w:val="-4"/>
                <w:sz w:val="24"/>
              </w:rPr>
              <w:t>Filed</w:t>
            </w:r>
          </w:p>
        </w:tc>
        <w:tc>
          <w:tcPr>
            <w:tcW w:w="1123" w:type="dxa"/>
          </w:tcPr>
          <w:p>
            <w:pPr>
              <w:pStyle w:val="TableParagraph"/>
              <w:rPr>
                <w:sz w:val="24"/>
              </w:rPr>
            </w:pPr>
            <w:r>
              <w:rPr>
                <w:spacing w:val="-5"/>
                <w:sz w:val="24"/>
              </w:rPr>
              <w:t>44</w:t>
            </w:r>
          </w:p>
        </w:tc>
      </w:tr>
      <w:tr>
        <w:trPr>
          <w:trHeight w:val="457" w:hRule="atLeast"/>
        </w:trPr>
        <w:tc>
          <w:tcPr>
            <w:tcW w:w="7845" w:type="dxa"/>
          </w:tcPr>
          <w:p>
            <w:pPr>
              <w:pStyle w:val="TableParagraph"/>
              <w:ind w:left="108"/>
              <w:rPr>
                <w:sz w:val="24"/>
              </w:rPr>
            </w:pPr>
            <w:r>
              <w:rPr>
                <w:sz w:val="24"/>
              </w:rPr>
              <w:t>10.</w:t>
            </w:r>
            <w:r>
              <w:rPr>
                <w:spacing w:val="-2"/>
                <w:sz w:val="24"/>
              </w:rPr>
              <w:t> </w:t>
            </w:r>
            <w:r>
              <w:rPr>
                <w:sz w:val="24"/>
              </w:rPr>
              <w:t>Relevant</w:t>
            </w:r>
            <w:r>
              <w:rPr>
                <w:spacing w:val="-1"/>
                <w:sz w:val="24"/>
              </w:rPr>
              <w:t> </w:t>
            </w:r>
            <w:r>
              <w:rPr>
                <w:spacing w:val="-2"/>
                <w:sz w:val="24"/>
              </w:rPr>
              <w:t>References</w:t>
            </w:r>
          </w:p>
        </w:tc>
        <w:tc>
          <w:tcPr>
            <w:tcW w:w="1123" w:type="dxa"/>
          </w:tcPr>
          <w:p>
            <w:pPr>
              <w:pStyle w:val="TableParagraph"/>
              <w:rPr>
                <w:sz w:val="24"/>
              </w:rPr>
            </w:pPr>
            <w:r>
              <w:rPr>
                <w:spacing w:val="-5"/>
                <w:sz w:val="24"/>
              </w:rPr>
              <w:t>46</w:t>
            </w:r>
          </w:p>
        </w:tc>
      </w:tr>
    </w:tbl>
    <w:p>
      <w:pPr>
        <w:pStyle w:val="TableParagraph"/>
        <w:spacing w:after="0"/>
        <w:rPr>
          <w:sz w:val="24"/>
        </w:rPr>
        <w:sectPr>
          <w:pgSz w:w="11910" w:h="16840"/>
          <w:pgMar w:header="0" w:footer="1000" w:top="1360" w:bottom="1200" w:left="992" w:right="992"/>
        </w:sectPr>
      </w:pPr>
    </w:p>
    <w:p>
      <w:pPr>
        <w:pStyle w:val="Heading1"/>
        <w:numPr>
          <w:ilvl w:val="0"/>
          <w:numId w:val="1"/>
        </w:numPr>
        <w:tabs>
          <w:tab w:pos="343" w:val="left" w:leader="none"/>
        </w:tabs>
        <w:spacing w:line="360" w:lineRule="auto" w:before="74" w:after="0"/>
        <w:ind w:left="87" w:right="91" w:firstLine="0"/>
        <w:jc w:val="left"/>
      </w:pPr>
      <w:r>
        <w:rPr/>
        <w:t>COMPREHENSIVE OVERVIEW OF</w:t>
      </w:r>
      <w:r>
        <w:rPr>
          <w:spacing w:val="-5"/>
        </w:rPr>
        <w:t> </w:t>
      </w:r>
      <w:r>
        <w:rPr/>
        <w:t>THE STATE OF</w:t>
      </w:r>
      <w:r>
        <w:rPr>
          <w:spacing w:val="-5"/>
        </w:rPr>
        <w:t> </w:t>
      </w:r>
      <w:r>
        <w:rPr/>
        <w:t>THE PROBLEM</w:t>
      </w:r>
      <w:r>
        <w:rPr>
          <w:spacing w:val="-8"/>
        </w:rPr>
        <w:t> </w:t>
      </w:r>
      <w:r>
        <w:rPr/>
        <w:t>AND EXISTING </w:t>
      </w:r>
      <w:r>
        <w:rPr>
          <w:spacing w:val="-2"/>
        </w:rPr>
        <w:t>SOLUTIONS</w:t>
      </w:r>
    </w:p>
    <w:p>
      <w:pPr>
        <w:pStyle w:val="BodyText"/>
        <w:spacing w:line="360" w:lineRule="auto" w:before="161"/>
        <w:ind w:right="84"/>
        <w:jc w:val="both"/>
      </w:pPr>
      <w:r>
        <w:rPr/>
        <w:t>When the body's reaction to an infection gets out of control and begins harming its own organs and tissues,</w:t>
      </w:r>
      <w:r>
        <w:rPr>
          <w:spacing w:val="-5"/>
        </w:rPr>
        <w:t> </w:t>
      </w:r>
      <w:r>
        <w:rPr/>
        <w:t>it</w:t>
      </w:r>
      <w:r>
        <w:rPr>
          <w:spacing w:val="-4"/>
        </w:rPr>
        <w:t> </w:t>
      </w:r>
      <w:r>
        <w:rPr/>
        <w:t>can</w:t>
      </w:r>
      <w:r>
        <w:rPr>
          <w:spacing w:val="-5"/>
        </w:rPr>
        <w:t> </w:t>
      </w:r>
      <w:r>
        <w:rPr/>
        <w:t>lead</w:t>
      </w:r>
      <w:r>
        <w:rPr>
          <w:spacing w:val="-5"/>
        </w:rPr>
        <w:t> </w:t>
      </w:r>
      <w:r>
        <w:rPr/>
        <w:t>to</w:t>
      </w:r>
      <w:r>
        <w:rPr>
          <w:spacing w:val="-4"/>
        </w:rPr>
        <w:t> </w:t>
      </w:r>
      <w:r>
        <w:rPr/>
        <w:t>sepsis,</w:t>
      </w:r>
      <w:r>
        <w:rPr>
          <w:spacing w:val="-5"/>
        </w:rPr>
        <w:t> </w:t>
      </w:r>
      <w:r>
        <w:rPr/>
        <w:t>a</w:t>
      </w:r>
      <w:r>
        <w:rPr>
          <w:spacing w:val="-6"/>
        </w:rPr>
        <w:t> </w:t>
      </w:r>
      <w:r>
        <w:rPr/>
        <w:t>dangerous</w:t>
      </w:r>
      <w:r>
        <w:rPr>
          <w:spacing w:val="-4"/>
        </w:rPr>
        <w:t> </w:t>
      </w:r>
      <w:r>
        <w:rPr/>
        <w:t>medical</w:t>
      </w:r>
      <w:r>
        <w:rPr>
          <w:spacing w:val="-3"/>
        </w:rPr>
        <w:t> </w:t>
      </w:r>
      <w:r>
        <w:rPr/>
        <w:t>disease.</w:t>
      </w:r>
      <w:r>
        <w:rPr>
          <w:spacing w:val="-5"/>
        </w:rPr>
        <w:t> </w:t>
      </w:r>
      <w:r>
        <w:rPr/>
        <w:t>It</w:t>
      </w:r>
      <w:r>
        <w:rPr>
          <w:spacing w:val="-3"/>
        </w:rPr>
        <w:t> </w:t>
      </w:r>
      <w:r>
        <w:rPr/>
        <w:t>can</w:t>
      </w:r>
      <w:r>
        <w:rPr>
          <w:spacing w:val="-3"/>
        </w:rPr>
        <w:t> </w:t>
      </w:r>
      <w:r>
        <w:rPr/>
        <w:t>cause</w:t>
      </w:r>
      <w:r>
        <w:rPr>
          <w:spacing w:val="-4"/>
        </w:rPr>
        <w:t> </w:t>
      </w:r>
      <w:r>
        <w:rPr/>
        <w:t>organ</w:t>
      </w:r>
      <w:r>
        <w:rPr>
          <w:spacing w:val="-5"/>
        </w:rPr>
        <w:t> </w:t>
      </w:r>
      <w:r>
        <w:rPr/>
        <w:t>failure,</w:t>
      </w:r>
      <w:r>
        <w:rPr>
          <w:spacing w:val="-5"/>
        </w:rPr>
        <w:t> </w:t>
      </w:r>
      <w:r>
        <w:rPr/>
        <w:t>septic</w:t>
      </w:r>
      <w:r>
        <w:rPr>
          <w:spacing w:val="-6"/>
        </w:rPr>
        <w:t> </w:t>
      </w:r>
      <w:r>
        <w:rPr/>
        <w:t>shock,</w:t>
      </w:r>
      <w:r>
        <w:rPr>
          <w:spacing w:val="-3"/>
        </w:rPr>
        <w:t> </w:t>
      </w:r>
      <w:r>
        <w:rPr/>
        <w:t>and even death if it is not identified and treated right away. In intensive care units (ICUs), neonatal units, and</w:t>
      </w:r>
      <w:r>
        <w:rPr>
          <w:spacing w:val="-7"/>
        </w:rPr>
        <w:t> </w:t>
      </w:r>
      <w:r>
        <w:rPr/>
        <w:t>emergency</w:t>
      </w:r>
      <w:r>
        <w:rPr>
          <w:spacing w:val="-7"/>
        </w:rPr>
        <w:t> </w:t>
      </w:r>
      <w:r>
        <w:rPr/>
        <w:t>rooms</w:t>
      </w:r>
      <w:r>
        <w:rPr>
          <w:spacing w:val="-7"/>
        </w:rPr>
        <w:t> </w:t>
      </w:r>
      <w:r>
        <w:rPr/>
        <w:t>worldwide,</w:t>
      </w:r>
      <w:r>
        <w:rPr>
          <w:spacing w:val="-8"/>
        </w:rPr>
        <w:t> </w:t>
      </w:r>
      <w:r>
        <w:rPr/>
        <w:t>sepsis</w:t>
      </w:r>
      <w:r>
        <w:rPr>
          <w:spacing w:val="-7"/>
        </w:rPr>
        <w:t> </w:t>
      </w:r>
      <w:r>
        <w:rPr/>
        <w:t>remains</w:t>
      </w:r>
      <w:r>
        <w:rPr>
          <w:spacing w:val="-7"/>
        </w:rPr>
        <w:t> </w:t>
      </w:r>
      <w:r>
        <w:rPr/>
        <w:t>one</w:t>
      </w:r>
      <w:r>
        <w:rPr>
          <w:spacing w:val="-8"/>
        </w:rPr>
        <w:t> </w:t>
      </w:r>
      <w:r>
        <w:rPr/>
        <w:t>of</w:t>
      </w:r>
      <w:r>
        <w:rPr>
          <w:spacing w:val="-8"/>
        </w:rPr>
        <w:t> </w:t>
      </w:r>
      <w:r>
        <w:rPr/>
        <w:t>the</w:t>
      </w:r>
      <w:r>
        <w:rPr>
          <w:spacing w:val="-8"/>
        </w:rPr>
        <w:t> </w:t>
      </w:r>
      <w:r>
        <w:rPr/>
        <w:t>leading</w:t>
      </w:r>
      <w:r>
        <w:rPr>
          <w:spacing w:val="-7"/>
        </w:rPr>
        <w:t> </w:t>
      </w:r>
      <w:r>
        <w:rPr/>
        <w:t>causes</w:t>
      </w:r>
      <w:r>
        <w:rPr>
          <w:spacing w:val="-7"/>
        </w:rPr>
        <w:t> </w:t>
      </w:r>
      <w:r>
        <w:rPr/>
        <w:t>of</w:t>
      </w:r>
      <w:r>
        <w:rPr>
          <w:spacing w:val="-8"/>
        </w:rPr>
        <w:t> </w:t>
      </w:r>
      <w:r>
        <w:rPr/>
        <w:t>death.</w:t>
      </w:r>
      <w:r>
        <w:rPr>
          <w:spacing w:val="-12"/>
        </w:rPr>
        <w:t> </w:t>
      </w:r>
      <w:r>
        <w:rPr/>
        <w:t>The</w:t>
      </w:r>
      <w:r>
        <w:rPr>
          <w:spacing w:val="-8"/>
        </w:rPr>
        <w:t> </w:t>
      </w:r>
      <w:r>
        <w:rPr/>
        <w:t>issue</w:t>
      </w:r>
      <w:r>
        <w:rPr>
          <w:spacing w:val="-8"/>
        </w:rPr>
        <w:t> </w:t>
      </w:r>
      <w:r>
        <w:rPr/>
        <w:t>is</w:t>
      </w:r>
      <w:r>
        <w:rPr>
          <w:spacing w:val="-7"/>
        </w:rPr>
        <w:t> </w:t>
      </w:r>
      <w:r>
        <w:rPr/>
        <w:t>more severe</w:t>
      </w:r>
      <w:r>
        <w:rPr>
          <w:spacing w:val="-12"/>
        </w:rPr>
        <w:t> </w:t>
      </w:r>
      <w:r>
        <w:rPr/>
        <w:t>in</w:t>
      </w:r>
      <w:r>
        <w:rPr>
          <w:spacing w:val="-10"/>
        </w:rPr>
        <w:t> </w:t>
      </w:r>
      <w:r>
        <w:rPr/>
        <w:t>low-</w:t>
      </w:r>
      <w:r>
        <w:rPr>
          <w:spacing w:val="-9"/>
        </w:rPr>
        <w:t> </w:t>
      </w:r>
      <w:r>
        <w:rPr/>
        <w:t>and</w:t>
      </w:r>
      <w:r>
        <w:rPr>
          <w:spacing w:val="-11"/>
        </w:rPr>
        <w:t> </w:t>
      </w:r>
      <w:r>
        <w:rPr/>
        <w:t>middle-income</w:t>
      </w:r>
      <w:r>
        <w:rPr>
          <w:spacing w:val="-12"/>
        </w:rPr>
        <w:t> </w:t>
      </w:r>
      <w:r>
        <w:rPr/>
        <w:t>nations,</w:t>
      </w:r>
      <w:r>
        <w:rPr>
          <w:spacing w:val="-10"/>
        </w:rPr>
        <w:t> </w:t>
      </w:r>
      <w:r>
        <w:rPr/>
        <w:t>where</w:t>
      </w:r>
      <w:r>
        <w:rPr>
          <w:spacing w:val="-10"/>
        </w:rPr>
        <w:t> </w:t>
      </w:r>
      <w:r>
        <w:rPr/>
        <w:t>hospitals</w:t>
      </w:r>
      <w:r>
        <w:rPr>
          <w:spacing w:val="-10"/>
        </w:rPr>
        <w:t> </w:t>
      </w:r>
      <w:r>
        <w:rPr/>
        <w:t>frequently</w:t>
      </w:r>
      <w:r>
        <w:rPr>
          <w:spacing w:val="-11"/>
        </w:rPr>
        <w:t> </w:t>
      </w:r>
      <w:r>
        <w:rPr/>
        <w:t>deal</w:t>
      </w:r>
      <w:r>
        <w:rPr>
          <w:spacing w:val="-8"/>
        </w:rPr>
        <w:t> </w:t>
      </w:r>
      <w:r>
        <w:rPr/>
        <w:t>with</w:t>
      </w:r>
      <w:r>
        <w:rPr>
          <w:spacing w:val="-10"/>
        </w:rPr>
        <w:t> </w:t>
      </w:r>
      <w:r>
        <w:rPr/>
        <w:t>a</w:t>
      </w:r>
      <w:r>
        <w:rPr>
          <w:spacing w:val="-12"/>
        </w:rPr>
        <w:t> </w:t>
      </w:r>
      <w:r>
        <w:rPr/>
        <w:t>high</w:t>
      </w:r>
      <w:r>
        <w:rPr>
          <w:spacing w:val="-10"/>
        </w:rPr>
        <w:t> </w:t>
      </w:r>
      <w:r>
        <w:rPr/>
        <w:t>patient</w:t>
      </w:r>
      <w:r>
        <w:rPr>
          <w:spacing w:val="-10"/>
        </w:rPr>
        <w:t> </w:t>
      </w:r>
      <w:r>
        <w:rPr/>
        <w:t>volume, limited laboratory capabilities, and delayed diagnosis. Early identification and thorough observation are crucial for saving lives because sepsis can rapidly progress.</w:t>
      </w:r>
    </w:p>
    <w:p>
      <w:pPr>
        <w:pStyle w:val="BodyText"/>
        <w:spacing w:before="4"/>
        <w:ind w:left="0"/>
        <w:rPr>
          <w:sz w:val="16"/>
        </w:rPr>
      </w:pPr>
      <w:r>
        <w:rPr>
          <w:sz w:val="16"/>
        </w:rPr>
        <w:drawing>
          <wp:anchor distT="0" distB="0" distL="0" distR="0" allowOverlap="1" layoutInCell="1" locked="0" behindDoc="1" simplePos="0" relativeHeight="487587840">
            <wp:simplePos x="0" y="0"/>
            <wp:positionH relativeFrom="page">
              <wp:posOffset>739498</wp:posOffset>
            </wp:positionH>
            <wp:positionV relativeFrom="paragraph">
              <wp:posOffset>135201</wp:posOffset>
            </wp:positionV>
            <wp:extent cx="1553530" cy="232638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53530" cy="2326386"/>
                    </a:xfrm>
                    <a:prstGeom prst="rect">
                      <a:avLst/>
                    </a:prstGeom>
                  </pic:spPr>
                </pic:pic>
              </a:graphicData>
            </a:graphic>
          </wp:anchor>
        </w:drawing>
      </w:r>
      <w:r>
        <w:rPr>
          <w:sz w:val="16"/>
        </w:rPr>
        <w:drawing>
          <wp:anchor distT="0" distB="0" distL="0" distR="0" allowOverlap="1" layoutInCell="1" locked="0" behindDoc="1" simplePos="0" relativeHeight="487588352">
            <wp:simplePos x="0" y="0"/>
            <wp:positionH relativeFrom="page">
              <wp:posOffset>2863214</wp:posOffset>
            </wp:positionH>
            <wp:positionV relativeFrom="paragraph">
              <wp:posOffset>463877</wp:posOffset>
            </wp:positionV>
            <wp:extent cx="3795627" cy="207035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795627" cy="2070354"/>
                    </a:xfrm>
                    <a:prstGeom prst="rect">
                      <a:avLst/>
                    </a:prstGeom>
                  </pic:spPr>
                </pic:pic>
              </a:graphicData>
            </a:graphic>
          </wp:anchor>
        </w:drawing>
      </w:r>
    </w:p>
    <w:p>
      <w:pPr>
        <w:pStyle w:val="BodyText"/>
        <w:spacing w:before="3"/>
        <w:ind w:left="0"/>
      </w:pPr>
    </w:p>
    <w:p>
      <w:pPr>
        <w:pStyle w:val="BodyText"/>
        <w:jc w:val="both"/>
      </w:pPr>
      <w:r>
        <w:rPr>
          <w:b/>
        </w:rPr>
        <w:t>Figure</w:t>
      </w:r>
      <w:r>
        <w:rPr>
          <w:b/>
          <w:spacing w:val="-4"/>
        </w:rPr>
        <w:t> </w:t>
      </w:r>
      <w:r>
        <w:rPr>
          <w:b/>
        </w:rPr>
        <w:t>1.1</w:t>
      </w:r>
      <w:r>
        <w:rPr>
          <w:b/>
          <w:spacing w:val="-2"/>
        </w:rPr>
        <w:t> </w:t>
      </w:r>
      <w:r>
        <w:rPr/>
        <w:t>Sepsis</w:t>
      </w:r>
      <w:r>
        <w:rPr>
          <w:spacing w:val="-2"/>
        </w:rPr>
        <w:t> </w:t>
      </w:r>
      <w:r>
        <w:rPr/>
        <w:t>progression</w:t>
      </w:r>
      <w:r>
        <w:rPr>
          <w:spacing w:val="-3"/>
        </w:rPr>
        <w:t> </w:t>
      </w:r>
      <w:r>
        <w:rPr/>
        <w:t>from</w:t>
      </w:r>
      <w:r>
        <w:rPr>
          <w:spacing w:val="-2"/>
        </w:rPr>
        <w:t> </w:t>
      </w:r>
      <w:r>
        <w:rPr/>
        <w:t>infection</w:t>
      </w:r>
      <w:r>
        <w:rPr>
          <w:spacing w:val="-2"/>
        </w:rPr>
        <w:t> </w:t>
      </w:r>
      <w:r>
        <w:rPr/>
        <w:t>to</w:t>
      </w:r>
      <w:r>
        <w:rPr>
          <w:spacing w:val="-2"/>
        </w:rPr>
        <w:t> </w:t>
      </w:r>
      <w:r>
        <w:rPr/>
        <w:t>organ</w:t>
      </w:r>
      <w:r>
        <w:rPr>
          <w:spacing w:val="-3"/>
        </w:rPr>
        <w:t> </w:t>
      </w:r>
      <w:r>
        <w:rPr/>
        <w:t>dysfunction</w:t>
      </w:r>
      <w:r>
        <w:rPr>
          <w:spacing w:val="-2"/>
        </w:rPr>
        <w:t> </w:t>
      </w:r>
      <w:r>
        <w:rPr/>
        <w:t>and</w:t>
      </w:r>
      <w:r>
        <w:rPr>
          <w:spacing w:val="-2"/>
        </w:rPr>
        <w:t> </w:t>
      </w:r>
      <w:r>
        <w:rPr/>
        <w:t>septic</w:t>
      </w:r>
      <w:r>
        <w:rPr>
          <w:spacing w:val="-2"/>
        </w:rPr>
        <w:t> shock.</w:t>
      </w:r>
    </w:p>
    <w:p>
      <w:pPr>
        <w:pStyle w:val="BodyText"/>
        <w:spacing w:before="22"/>
        <w:ind w:left="0"/>
      </w:pPr>
    </w:p>
    <w:p>
      <w:pPr>
        <w:pStyle w:val="BodyText"/>
        <w:spacing w:line="360" w:lineRule="auto"/>
        <w:ind w:right="84"/>
        <w:jc w:val="both"/>
      </w:pPr>
      <w:r>
        <w:rPr/>
        <w:t>Because even a brief delay in administering the appropriate treatment might raise the risk of death, prompt detection of sepsis is crucial. All age groups are susceptible, including newborns, elderly adults, patients with compromised immune systems, surgical patients, and severely ill individuals. Sepsis not only affects health but also places a significant financial strain on healthcare systems. Treatment</w:t>
      </w:r>
      <w:r>
        <w:rPr>
          <w:spacing w:val="-10"/>
        </w:rPr>
        <w:t> </w:t>
      </w:r>
      <w:r>
        <w:rPr/>
        <w:t>costs</w:t>
      </w:r>
      <w:r>
        <w:rPr>
          <w:spacing w:val="-10"/>
        </w:rPr>
        <w:t> </w:t>
      </w:r>
      <w:r>
        <w:rPr/>
        <w:t>are</w:t>
      </w:r>
      <w:r>
        <w:rPr>
          <w:spacing w:val="-12"/>
        </w:rPr>
        <w:t> </w:t>
      </w:r>
      <w:r>
        <w:rPr/>
        <w:t>increased</w:t>
      </w:r>
      <w:r>
        <w:rPr>
          <w:spacing w:val="-11"/>
        </w:rPr>
        <w:t> </w:t>
      </w:r>
      <w:r>
        <w:rPr/>
        <w:t>by</w:t>
      </w:r>
      <w:r>
        <w:rPr>
          <w:spacing w:val="-11"/>
        </w:rPr>
        <w:t> </w:t>
      </w:r>
      <w:r>
        <w:rPr/>
        <w:t>lengthy</w:t>
      </w:r>
      <w:r>
        <w:rPr>
          <w:spacing w:val="-11"/>
        </w:rPr>
        <w:t> </w:t>
      </w:r>
      <w:r>
        <w:rPr/>
        <w:t>ICU</w:t>
      </w:r>
      <w:r>
        <w:rPr>
          <w:spacing w:val="-11"/>
        </w:rPr>
        <w:t> </w:t>
      </w:r>
      <w:r>
        <w:rPr/>
        <w:t>stays,</w:t>
      </w:r>
      <w:r>
        <w:rPr>
          <w:spacing w:val="-10"/>
        </w:rPr>
        <w:t> </w:t>
      </w:r>
      <w:r>
        <w:rPr/>
        <w:t>frequent</w:t>
      </w:r>
      <w:r>
        <w:rPr>
          <w:spacing w:val="-10"/>
        </w:rPr>
        <w:t> </w:t>
      </w:r>
      <w:r>
        <w:rPr/>
        <w:t>diagnostic</w:t>
      </w:r>
      <w:r>
        <w:rPr>
          <w:spacing w:val="-11"/>
        </w:rPr>
        <w:t> </w:t>
      </w:r>
      <w:r>
        <w:rPr/>
        <w:t>testing,</w:t>
      </w:r>
      <w:r>
        <w:rPr>
          <w:spacing w:val="-10"/>
        </w:rPr>
        <w:t> </w:t>
      </w:r>
      <w:r>
        <w:rPr/>
        <w:t>pricey</w:t>
      </w:r>
      <w:r>
        <w:rPr>
          <w:spacing w:val="-11"/>
        </w:rPr>
        <w:t> </w:t>
      </w:r>
      <w:r>
        <w:rPr/>
        <w:t>antibiotics,</w:t>
      </w:r>
      <w:r>
        <w:rPr>
          <w:spacing w:val="-11"/>
        </w:rPr>
        <w:t> </w:t>
      </w:r>
      <w:r>
        <w:rPr/>
        <w:t>and close</w:t>
      </w:r>
      <w:r>
        <w:rPr>
          <w:spacing w:val="-2"/>
        </w:rPr>
        <w:t> </w:t>
      </w:r>
      <w:r>
        <w:rPr/>
        <w:t>observation.</w:t>
      </w:r>
      <w:r>
        <w:rPr>
          <w:spacing w:val="-6"/>
        </w:rPr>
        <w:t> </w:t>
      </w:r>
      <w:r>
        <w:rPr/>
        <w:t>While</w:t>
      </w:r>
      <w:r>
        <w:rPr>
          <w:spacing w:val="-2"/>
        </w:rPr>
        <w:t> </w:t>
      </w:r>
      <w:r>
        <w:rPr/>
        <w:t>postponing</w:t>
      </w:r>
      <w:r>
        <w:rPr>
          <w:spacing w:val="-1"/>
        </w:rPr>
        <w:t> </w:t>
      </w:r>
      <w:r>
        <w:rPr/>
        <w:t>treatment</w:t>
      </w:r>
      <w:r>
        <w:rPr>
          <w:spacing w:val="-1"/>
        </w:rPr>
        <w:t> </w:t>
      </w:r>
      <w:r>
        <w:rPr/>
        <w:t>can</w:t>
      </w:r>
      <w:r>
        <w:rPr>
          <w:spacing w:val="-1"/>
        </w:rPr>
        <w:t> </w:t>
      </w:r>
      <w:r>
        <w:rPr/>
        <w:t>lead</w:t>
      </w:r>
      <w:r>
        <w:rPr>
          <w:spacing w:val="-1"/>
        </w:rPr>
        <w:t> </w:t>
      </w:r>
      <w:r>
        <w:rPr/>
        <w:t>to</w:t>
      </w:r>
      <w:r>
        <w:rPr>
          <w:spacing w:val="-1"/>
        </w:rPr>
        <w:t> </w:t>
      </w:r>
      <w:r>
        <w:rPr/>
        <w:t>multiple</w:t>
      </w:r>
      <w:r>
        <w:rPr>
          <w:spacing w:val="-2"/>
        </w:rPr>
        <w:t> </w:t>
      </w:r>
      <w:r>
        <w:rPr/>
        <w:t>organ</w:t>
      </w:r>
      <w:r>
        <w:rPr>
          <w:spacing w:val="-1"/>
        </w:rPr>
        <w:t> </w:t>
      </w:r>
      <w:r>
        <w:rPr/>
        <w:t>failure</w:t>
      </w:r>
      <w:r>
        <w:rPr>
          <w:spacing w:val="-3"/>
        </w:rPr>
        <w:t> </w:t>
      </w:r>
      <w:r>
        <w:rPr/>
        <w:t>and</w:t>
      </w:r>
      <w:r>
        <w:rPr>
          <w:spacing w:val="-1"/>
        </w:rPr>
        <w:t> </w:t>
      </w:r>
      <w:r>
        <w:rPr/>
        <w:t>the</w:t>
      </w:r>
      <w:r>
        <w:rPr>
          <w:spacing w:val="-2"/>
        </w:rPr>
        <w:t> </w:t>
      </w:r>
      <w:r>
        <w:rPr/>
        <w:t>needless</w:t>
      </w:r>
      <w:r>
        <w:rPr>
          <w:spacing w:val="-1"/>
        </w:rPr>
        <w:t> </w:t>
      </w:r>
      <w:r>
        <w:rPr/>
        <w:t>use of broad-spectrum medicines, patients who survive severe sepsis may also face long-term </w:t>
      </w:r>
      <w:r>
        <w:rPr>
          <w:spacing w:val="-2"/>
        </w:rPr>
        <w:t>consequences.</w:t>
      </w:r>
    </w:p>
    <w:p>
      <w:pPr>
        <w:pStyle w:val="BodyText"/>
        <w:spacing w:line="360" w:lineRule="auto" w:before="159"/>
        <w:ind w:right="84"/>
        <w:jc w:val="both"/>
      </w:pPr>
      <w:r>
        <w:rPr/>
        <w:t>At present, sepsis diagnosis mainly depends on blood culture tests, molecular methods, and measurement of inflammatory biomarkers such as C-reactive protein (CRP), procalcitonin (PCT), interleukin-6</w:t>
      </w:r>
      <w:r>
        <w:rPr>
          <w:spacing w:val="1"/>
        </w:rPr>
        <w:t> </w:t>
      </w:r>
      <w:r>
        <w:rPr/>
        <w:t>(IL-6),</w:t>
      </w:r>
      <w:r>
        <w:rPr>
          <w:spacing w:val="2"/>
        </w:rPr>
        <w:t> </w:t>
      </w:r>
      <w:r>
        <w:rPr/>
        <w:t>and</w:t>
      </w:r>
      <w:r>
        <w:rPr>
          <w:spacing w:val="6"/>
        </w:rPr>
        <w:t> </w:t>
      </w:r>
      <w:r>
        <w:rPr/>
        <w:t>lactate.</w:t>
      </w:r>
      <w:r>
        <w:rPr>
          <w:spacing w:val="3"/>
        </w:rPr>
        <w:t> </w:t>
      </w:r>
      <w:r>
        <w:rPr/>
        <w:t>Blood</w:t>
      </w:r>
      <w:r>
        <w:rPr>
          <w:spacing w:val="5"/>
        </w:rPr>
        <w:t> </w:t>
      </w:r>
      <w:r>
        <w:rPr/>
        <w:t>culture</w:t>
      </w:r>
      <w:r>
        <w:rPr>
          <w:spacing w:val="1"/>
        </w:rPr>
        <w:t> </w:t>
      </w:r>
      <w:r>
        <w:rPr/>
        <w:t>is</w:t>
      </w:r>
      <w:r>
        <w:rPr>
          <w:spacing w:val="5"/>
        </w:rPr>
        <w:t> </w:t>
      </w:r>
      <w:r>
        <w:rPr/>
        <w:t>still</w:t>
      </w:r>
      <w:r>
        <w:rPr>
          <w:spacing w:val="4"/>
        </w:rPr>
        <w:t> </w:t>
      </w:r>
      <w:r>
        <w:rPr/>
        <w:t>considered</w:t>
      </w:r>
      <w:r>
        <w:rPr>
          <w:spacing w:val="4"/>
        </w:rPr>
        <w:t> </w:t>
      </w:r>
      <w:r>
        <w:rPr/>
        <w:t>the</w:t>
      </w:r>
      <w:r>
        <w:rPr>
          <w:spacing w:val="2"/>
        </w:rPr>
        <w:t> </w:t>
      </w:r>
      <w:r>
        <w:rPr/>
        <w:t>standard</w:t>
      </w:r>
      <w:r>
        <w:rPr>
          <w:spacing w:val="3"/>
        </w:rPr>
        <w:t> </w:t>
      </w:r>
      <w:r>
        <w:rPr/>
        <w:t>method</w:t>
      </w:r>
      <w:r>
        <w:rPr>
          <w:spacing w:val="3"/>
        </w:rPr>
        <w:t> </w:t>
      </w:r>
      <w:r>
        <w:rPr/>
        <w:t>for</w:t>
      </w:r>
      <w:r>
        <w:rPr>
          <w:spacing w:val="3"/>
        </w:rPr>
        <w:t> </w:t>
      </w:r>
      <w:r>
        <w:rPr>
          <w:spacing w:val="-2"/>
        </w:rPr>
        <w:t>confirming</w:t>
      </w:r>
    </w:p>
    <w:p>
      <w:pPr>
        <w:pStyle w:val="BodyText"/>
        <w:spacing w:after="0" w:line="360" w:lineRule="auto"/>
        <w:jc w:val="both"/>
        <w:sectPr>
          <w:footerReference w:type="default" r:id="rId6"/>
          <w:pgSz w:w="11910" w:h="16840"/>
          <w:pgMar w:header="0" w:footer="1000" w:top="1920" w:bottom="1200" w:left="992" w:right="992"/>
          <w:pgNumType w:start="1"/>
        </w:sectPr>
      </w:pPr>
    </w:p>
    <w:p>
      <w:pPr>
        <w:pStyle w:val="BodyText"/>
        <w:spacing w:line="360" w:lineRule="auto" w:before="60"/>
        <w:ind w:right="85"/>
        <w:jc w:val="both"/>
      </w:pPr>
      <w:r>
        <w:rPr/>
        <w:t>infection, but it usually takes between 24 and 72 hours to provide results. It may also fail to detect pathogens when bacterial levels are low or when antibiotics have already been started. Molecular techniques such as PCR can provide faster and more sensitive detection, but they require costly equipment,</w:t>
      </w:r>
      <w:r>
        <w:rPr>
          <w:spacing w:val="-3"/>
        </w:rPr>
        <w:t> </w:t>
      </w:r>
      <w:r>
        <w:rPr/>
        <w:t>trained</w:t>
      </w:r>
      <w:r>
        <w:rPr>
          <w:spacing w:val="-4"/>
        </w:rPr>
        <w:t> </w:t>
      </w:r>
      <w:r>
        <w:rPr/>
        <w:t>staff,</w:t>
      </w:r>
      <w:r>
        <w:rPr>
          <w:spacing w:val="-4"/>
        </w:rPr>
        <w:t> </w:t>
      </w:r>
      <w:r>
        <w:rPr/>
        <w:t>and</w:t>
      </w:r>
      <w:r>
        <w:rPr>
          <w:spacing w:val="-3"/>
        </w:rPr>
        <w:t> </w:t>
      </w:r>
      <w:r>
        <w:rPr/>
        <w:t>specialized</w:t>
      </w:r>
      <w:r>
        <w:rPr>
          <w:spacing w:val="-3"/>
        </w:rPr>
        <w:t> </w:t>
      </w:r>
      <w:r>
        <w:rPr/>
        <w:t>laboratory</w:t>
      </w:r>
      <w:r>
        <w:rPr>
          <w:spacing w:val="-3"/>
        </w:rPr>
        <w:t> </w:t>
      </w:r>
      <w:r>
        <w:rPr/>
        <w:t>conditions. Hospitals</w:t>
      </w:r>
      <w:r>
        <w:rPr>
          <w:spacing w:val="-3"/>
        </w:rPr>
        <w:t> </w:t>
      </w:r>
      <w:r>
        <w:rPr/>
        <w:t>frequently</w:t>
      </w:r>
      <w:r>
        <w:rPr>
          <w:spacing w:val="-3"/>
        </w:rPr>
        <w:t> </w:t>
      </w:r>
      <w:r>
        <w:rPr/>
        <w:t>employ</w:t>
      </w:r>
      <w:r>
        <w:rPr>
          <w:spacing w:val="-3"/>
        </w:rPr>
        <w:t> </w:t>
      </w:r>
      <w:r>
        <w:rPr/>
        <w:t>common biomarker</w:t>
      </w:r>
      <w:r>
        <w:rPr>
          <w:spacing w:val="-13"/>
        </w:rPr>
        <w:t> </w:t>
      </w:r>
      <w:r>
        <w:rPr/>
        <w:t>tests</w:t>
      </w:r>
      <w:r>
        <w:rPr>
          <w:spacing w:val="-7"/>
        </w:rPr>
        <w:t> </w:t>
      </w:r>
      <w:r>
        <w:rPr/>
        <w:t>like</w:t>
      </w:r>
      <w:r>
        <w:rPr>
          <w:spacing w:val="-8"/>
        </w:rPr>
        <w:t> </w:t>
      </w:r>
      <w:r>
        <w:rPr/>
        <w:t>ELISA</w:t>
      </w:r>
      <w:r>
        <w:rPr>
          <w:spacing w:val="-15"/>
        </w:rPr>
        <w:t> </w:t>
      </w:r>
      <w:r>
        <w:rPr/>
        <w:t>and</w:t>
      </w:r>
      <w:r>
        <w:rPr>
          <w:spacing w:val="-7"/>
        </w:rPr>
        <w:t> </w:t>
      </w:r>
      <w:r>
        <w:rPr/>
        <w:t>chemiluminescence</w:t>
      </w:r>
      <w:r>
        <w:rPr>
          <w:spacing w:val="-8"/>
        </w:rPr>
        <w:t> </w:t>
      </w:r>
      <w:r>
        <w:rPr/>
        <w:t>systems,</w:t>
      </w:r>
      <w:r>
        <w:rPr>
          <w:spacing w:val="-7"/>
        </w:rPr>
        <w:t> </w:t>
      </w:r>
      <w:r>
        <w:rPr/>
        <w:t>but</w:t>
      </w:r>
      <w:r>
        <w:rPr>
          <w:spacing w:val="-7"/>
        </w:rPr>
        <w:t> </w:t>
      </w:r>
      <w:r>
        <w:rPr/>
        <w:t>they</w:t>
      </w:r>
      <w:r>
        <w:rPr>
          <w:spacing w:val="-8"/>
        </w:rPr>
        <w:t> </w:t>
      </w:r>
      <w:r>
        <w:rPr/>
        <w:t>require</w:t>
      </w:r>
      <w:r>
        <w:rPr>
          <w:spacing w:val="-8"/>
        </w:rPr>
        <w:t> </w:t>
      </w:r>
      <w:r>
        <w:rPr/>
        <w:t>a</w:t>
      </w:r>
      <w:r>
        <w:rPr>
          <w:spacing w:val="-8"/>
        </w:rPr>
        <w:t> </w:t>
      </w:r>
      <w:r>
        <w:rPr/>
        <w:t>number</w:t>
      </w:r>
      <w:r>
        <w:rPr>
          <w:spacing w:val="-8"/>
        </w:rPr>
        <w:t> </w:t>
      </w:r>
      <w:r>
        <w:rPr/>
        <w:t>of</w:t>
      </w:r>
      <w:r>
        <w:rPr>
          <w:spacing w:val="-8"/>
        </w:rPr>
        <w:t> </w:t>
      </w:r>
      <w:r>
        <w:rPr/>
        <w:t>preparation stages, reagents, and centralized laboratory processing. Newer technologies like electrochemical sensors, microfluidic biosensors, and artificial intelligence tools for early sepsis risk prediction have also been investigated by researchers in recent years.</w:t>
      </w:r>
    </w:p>
    <w:p>
      <w:pPr>
        <w:pStyle w:val="BodyText"/>
        <w:ind w:left="0"/>
        <w:rPr>
          <w:sz w:val="12"/>
        </w:rPr>
      </w:pPr>
      <w:r>
        <w:rPr>
          <w:sz w:val="12"/>
        </w:rPr>
        <w:drawing>
          <wp:anchor distT="0" distB="0" distL="0" distR="0" allowOverlap="1" layoutInCell="1" locked="0" behindDoc="1" simplePos="0" relativeHeight="487588864">
            <wp:simplePos x="0" y="0"/>
            <wp:positionH relativeFrom="page">
              <wp:posOffset>685800</wp:posOffset>
            </wp:positionH>
            <wp:positionV relativeFrom="paragraph">
              <wp:posOffset>103302</wp:posOffset>
            </wp:positionV>
            <wp:extent cx="2448679" cy="145008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448679" cy="1450086"/>
                    </a:xfrm>
                    <a:prstGeom prst="rect">
                      <a:avLst/>
                    </a:prstGeom>
                  </pic:spPr>
                </pic:pic>
              </a:graphicData>
            </a:graphic>
          </wp:anchor>
        </w:drawing>
      </w:r>
      <w:r>
        <w:rPr>
          <w:sz w:val="12"/>
        </w:rPr>
        <w:drawing>
          <wp:anchor distT="0" distB="0" distL="0" distR="0" allowOverlap="1" layoutInCell="1" locked="0" behindDoc="1" simplePos="0" relativeHeight="487589376">
            <wp:simplePos x="0" y="0"/>
            <wp:positionH relativeFrom="page">
              <wp:posOffset>3390900</wp:posOffset>
            </wp:positionH>
            <wp:positionV relativeFrom="paragraph">
              <wp:posOffset>214427</wp:posOffset>
            </wp:positionV>
            <wp:extent cx="3002496" cy="117043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002496" cy="1170431"/>
                    </a:xfrm>
                    <a:prstGeom prst="rect">
                      <a:avLst/>
                    </a:prstGeom>
                  </pic:spPr>
                </pic:pic>
              </a:graphicData>
            </a:graphic>
          </wp:anchor>
        </w:drawing>
      </w:r>
    </w:p>
    <w:p>
      <w:pPr>
        <w:pStyle w:val="BodyText"/>
        <w:spacing w:before="18"/>
        <w:ind w:left="0"/>
      </w:pPr>
    </w:p>
    <w:p>
      <w:pPr>
        <w:pStyle w:val="BodyText"/>
        <w:spacing w:line="360" w:lineRule="auto"/>
        <w:ind w:right="87"/>
        <w:jc w:val="both"/>
      </w:pPr>
      <w:r>
        <w:rPr>
          <w:b/>
        </w:rPr>
        <w:t>Figure 1.2 </w:t>
      </w:r>
      <w:r>
        <w:rPr/>
        <w:t>Comparison of conventional diagnostic methods based on turnaround time, complexity, and clinical utility.</w:t>
      </w:r>
    </w:p>
    <w:p>
      <w:pPr>
        <w:pStyle w:val="BodyText"/>
        <w:spacing w:line="360" w:lineRule="auto" w:before="158"/>
        <w:ind w:right="83"/>
        <w:jc w:val="both"/>
      </w:pPr>
      <w:r>
        <w:rPr/>
        <w:t>Despite these advancements, there are still a lot of difficulties. The majority of modern diagnostic technologies are costly, time-consuming, and reliant on sophisticated laboratory equipment, which restricts</w:t>
      </w:r>
      <w:r>
        <w:rPr>
          <w:spacing w:val="-10"/>
        </w:rPr>
        <w:t> </w:t>
      </w:r>
      <w:r>
        <w:rPr/>
        <w:t>their</w:t>
      </w:r>
      <w:r>
        <w:rPr>
          <w:spacing w:val="-11"/>
        </w:rPr>
        <w:t> </w:t>
      </w:r>
      <w:r>
        <w:rPr/>
        <w:t>application</w:t>
      </w:r>
      <w:r>
        <w:rPr>
          <w:spacing w:val="-11"/>
        </w:rPr>
        <w:t> </w:t>
      </w:r>
      <w:r>
        <w:rPr/>
        <w:t>at</w:t>
      </w:r>
      <w:r>
        <w:rPr>
          <w:spacing w:val="-10"/>
        </w:rPr>
        <w:t> </w:t>
      </w:r>
      <w:r>
        <w:rPr/>
        <w:t>point-of-care</w:t>
      </w:r>
      <w:r>
        <w:rPr>
          <w:spacing w:val="-12"/>
        </w:rPr>
        <w:t> </w:t>
      </w:r>
      <w:r>
        <w:rPr/>
        <w:t>settings,</w:t>
      </w:r>
      <w:r>
        <w:rPr>
          <w:spacing w:val="-8"/>
        </w:rPr>
        <w:t> </w:t>
      </w:r>
      <w:r>
        <w:rPr/>
        <w:t>emergency</w:t>
      </w:r>
      <w:r>
        <w:rPr>
          <w:spacing w:val="-11"/>
        </w:rPr>
        <w:t> </w:t>
      </w:r>
      <w:r>
        <w:rPr/>
        <w:t>rooms,</w:t>
      </w:r>
      <w:r>
        <w:rPr>
          <w:spacing w:val="-11"/>
        </w:rPr>
        <w:t> </w:t>
      </w:r>
      <w:r>
        <w:rPr/>
        <w:t>small</w:t>
      </w:r>
      <w:r>
        <w:rPr>
          <w:spacing w:val="-8"/>
        </w:rPr>
        <w:t> </w:t>
      </w:r>
      <w:r>
        <w:rPr/>
        <w:t>hospitals,</w:t>
      </w:r>
      <w:r>
        <w:rPr>
          <w:spacing w:val="-10"/>
        </w:rPr>
        <w:t> </w:t>
      </w:r>
      <w:r>
        <w:rPr/>
        <w:t>and</w:t>
      </w:r>
      <w:r>
        <w:rPr>
          <w:spacing w:val="-11"/>
        </w:rPr>
        <w:t> </w:t>
      </w:r>
      <w:r>
        <w:rPr/>
        <w:t>rural</w:t>
      </w:r>
      <w:r>
        <w:rPr>
          <w:spacing w:val="-10"/>
        </w:rPr>
        <w:t> </w:t>
      </w:r>
      <w:r>
        <w:rPr/>
        <w:t>clinics. While</w:t>
      </w:r>
      <w:r>
        <w:rPr>
          <w:spacing w:val="-7"/>
        </w:rPr>
        <w:t> </w:t>
      </w:r>
      <w:r>
        <w:rPr/>
        <w:t>sepsis</w:t>
      </w:r>
      <w:r>
        <w:rPr>
          <w:spacing w:val="-5"/>
        </w:rPr>
        <w:t> </w:t>
      </w:r>
      <w:r>
        <w:rPr/>
        <w:t>is</w:t>
      </w:r>
      <w:r>
        <w:rPr>
          <w:spacing w:val="-5"/>
        </w:rPr>
        <w:t> </w:t>
      </w:r>
      <w:r>
        <w:rPr/>
        <w:t>a</w:t>
      </w:r>
      <w:r>
        <w:rPr>
          <w:spacing w:val="-7"/>
        </w:rPr>
        <w:t> </w:t>
      </w:r>
      <w:r>
        <w:rPr/>
        <w:t>complicated</w:t>
      </w:r>
      <w:r>
        <w:rPr>
          <w:spacing w:val="-6"/>
        </w:rPr>
        <w:t> </w:t>
      </w:r>
      <w:r>
        <w:rPr/>
        <w:t>illness</w:t>
      </w:r>
      <w:r>
        <w:rPr>
          <w:spacing w:val="-6"/>
        </w:rPr>
        <w:t> </w:t>
      </w:r>
      <w:r>
        <w:rPr/>
        <w:t>that</w:t>
      </w:r>
      <w:r>
        <w:rPr>
          <w:spacing w:val="-6"/>
        </w:rPr>
        <w:t> </w:t>
      </w:r>
      <w:r>
        <w:rPr/>
        <w:t>frequently</w:t>
      </w:r>
      <w:r>
        <w:rPr>
          <w:spacing w:val="-6"/>
        </w:rPr>
        <w:t> </w:t>
      </w:r>
      <w:r>
        <w:rPr/>
        <w:t>necessitates</w:t>
      </w:r>
      <w:r>
        <w:rPr>
          <w:spacing w:val="-6"/>
        </w:rPr>
        <w:t> </w:t>
      </w:r>
      <w:r>
        <w:rPr/>
        <w:t>the</w:t>
      </w:r>
      <w:r>
        <w:rPr>
          <w:spacing w:val="-6"/>
        </w:rPr>
        <w:t> </w:t>
      </w:r>
      <w:r>
        <w:rPr/>
        <w:t>examination</w:t>
      </w:r>
      <w:r>
        <w:rPr>
          <w:spacing w:val="-6"/>
        </w:rPr>
        <w:t> </w:t>
      </w:r>
      <w:r>
        <w:rPr/>
        <w:t>of</w:t>
      </w:r>
      <w:r>
        <w:rPr>
          <w:spacing w:val="-7"/>
        </w:rPr>
        <w:t> </w:t>
      </w:r>
      <w:r>
        <w:rPr/>
        <w:t>several</w:t>
      </w:r>
      <w:r>
        <w:rPr>
          <w:spacing w:val="-5"/>
        </w:rPr>
        <w:t> </w:t>
      </w:r>
      <w:r>
        <w:rPr/>
        <w:t>biological signals at once, many assays concentrate on just one biomarker. Certain techniques also entail challenging</w:t>
      </w:r>
      <w:r>
        <w:rPr>
          <w:spacing w:val="-15"/>
        </w:rPr>
        <w:t> </w:t>
      </w:r>
      <w:r>
        <w:rPr/>
        <w:t>sample</w:t>
      </w:r>
      <w:r>
        <w:rPr>
          <w:spacing w:val="-15"/>
        </w:rPr>
        <w:t> </w:t>
      </w:r>
      <w:r>
        <w:rPr/>
        <w:t>preparation,</w:t>
      </w:r>
      <w:r>
        <w:rPr>
          <w:spacing w:val="-14"/>
        </w:rPr>
        <w:t> </w:t>
      </w:r>
      <w:r>
        <w:rPr/>
        <w:t>ongoing</w:t>
      </w:r>
      <w:r>
        <w:rPr>
          <w:spacing w:val="-12"/>
        </w:rPr>
        <w:t> </w:t>
      </w:r>
      <w:r>
        <w:rPr/>
        <w:t>upkeep,</w:t>
      </w:r>
      <w:r>
        <w:rPr>
          <w:spacing w:val="-10"/>
        </w:rPr>
        <w:t> </w:t>
      </w:r>
      <w:r>
        <w:rPr/>
        <w:t>or</w:t>
      </w:r>
      <w:r>
        <w:rPr>
          <w:spacing w:val="-13"/>
        </w:rPr>
        <w:t> </w:t>
      </w:r>
      <w:r>
        <w:rPr/>
        <w:t>postponed</w:t>
      </w:r>
      <w:r>
        <w:rPr>
          <w:spacing w:val="-12"/>
        </w:rPr>
        <w:t> </w:t>
      </w:r>
      <w:r>
        <w:rPr/>
        <w:t>reporting.</w:t>
      </w:r>
      <w:r>
        <w:rPr>
          <w:spacing w:val="-15"/>
        </w:rPr>
        <w:t> </w:t>
      </w:r>
      <w:r>
        <w:rPr/>
        <w:t>As</w:t>
      </w:r>
      <w:r>
        <w:rPr>
          <w:spacing w:val="-10"/>
        </w:rPr>
        <w:t> </w:t>
      </w:r>
      <w:r>
        <w:rPr/>
        <w:t>a</w:t>
      </w:r>
      <w:r>
        <w:rPr>
          <w:spacing w:val="-13"/>
        </w:rPr>
        <w:t> </w:t>
      </w:r>
      <w:r>
        <w:rPr/>
        <w:t>result,</w:t>
      </w:r>
      <w:r>
        <w:rPr>
          <w:spacing w:val="-12"/>
        </w:rPr>
        <w:t> </w:t>
      </w:r>
      <w:r>
        <w:rPr/>
        <w:t>crucial</w:t>
      </w:r>
      <w:r>
        <w:rPr>
          <w:spacing w:val="-12"/>
        </w:rPr>
        <w:t> </w:t>
      </w:r>
      <w:r>
        <w:rPr/>
        <w:t>treatment choices could be put off during the most crucial times for patient care.</w:t>
      </w:r>
    </w:p>
    <w:p>
      <w:pPr>
        <w:pStyle w:val="BodyText"/>
        <w:spacing w:line="360" w:lineRule="auto" w:before="161"/>
        <w:ind w:right="85"/>
        <w:jc w:val="both"/>
      </w:pPr>
      <w:r>
        <w:rPr/>
        <w:t>Diagnostic</w:t>
      </w:r>
      <w:r>
        <w:rPr>
          <w:spacing w:val="-15"/>
        </w:rPr>
        <w:t> </w:t>
      </w:r>
      <w:r>
        <w:rPr/>
        <w:t>technologies</w:t>
      </w:r>
      <w:r>
        <w:rPr>
          <w:spacing w:val="-15"/>
        </w:rPr>
        <w:t> </w:t>
      </w:r>
      <w:r>
        <w:rPr/>
        <w:t>that</w:t>
      </w:r>
      <w:r>
        <w:rPr>
          <w:spacing w:val="-14"/>
        </w:rPr>
        <w:t> </w:t>
      </w:r>
      <w:r>
        <w:rPr/>
        <w:t>are</w:t>
      </w:r>
      <w:r>
        <w:rPr>
          <w:spacing w:val="-15"/>
        </w:rPr>
        <w:t> </w:t>
      </w:r>
      <w:r>
        <w:rPr/>
        <w:t>quick,</w:t>
      </w:r>
      <w:r>
        <w:rPr>
          <w:spacing w:val="-15"/>
        </w:rPr>
        <w:t> </w:t>
      </w:r>
      <w:r>
        <w:rPr/>
        <w:t>sensitive,</w:t>
      </w:r>
      <w:r>
        <w:rPr>
          <w:spacing w:val="-15"/>
        </w:rPr>
        <w:t> </w:t>
      </w:r>
      <w:r>
        <w:rPr/>
        <w:t>portable,</w:t>
      </w:r>
      <w:r>
        <w:rPr>
          <w:spacing w:val="-15"/>
        </w:rPr>
        <w:t> </w:t>
      </w:r>
      <w:r>
        <w:rPr/>
        <w:t>and</w:t>
      </w:r>
      <w:r>
        <w:rPr>
          <w:spacing w:val="-15"/>
        </w:rPr>
        <w:t> </w:t>
      </w:r>
      <w:r>
        <w:rPr/>
        <w:t>able</w:t>
      </w:r>
      <w:r>
        <w:rPr>
          <w:spacing w:val="-15"/>
        </w:rPr>
        <w:t> </w:t>
      </w:r>
      <w:r>
        <w:rPr/>
        <w:t>to</w:t>
      </w:r>
      <w:r>
        <w:rPr>
          <w:spacing w:val="-14"/>
        </w:rPr>
        <w:t> </w:t>
      </w:r>
      <w:r>
        <w:rPr/>
        <w:t>identify</w:t>
      </w:r>
      <w:r>
        <w:rPr>
          <w:spacing w:val="-15"/>
        </w:rPr>
        <w:t> </w:t>
      </w:r>
      <w:r>
        <w:rPr/>
        <w:t>several</w:t>
      </w:r>
      <w:r>
        <w:rPr>
          <w:spacing w:val="-14"/>
        </w:rPr>
        <w:t> </w:t>
      </w:r>
      <w:r>
        <w:rPr/>
        <w:t>sepsis</w:t>
      </w:r>
      <w:r>
        <w:rPr>
          <w:spacing w:val="-15"/>
        </w:rPr>
        <w:t> </w:t>
      </w:r>
      <w:r>
        <w:rPr/>
        <w:t>indicators from tiny sample</w:t>
      </w:r>
      <w:r>
        <w:rPr>
          <w:spacing w:val="-1"/>
        </w:rPr>
        <w:t> </w:t>
      </w:r>
      <w:r>
        <w:rPr/>
        <w:t>volumes are</w:t>
      </w:r>
      <w:r>
        <w:rPr>
          <w:spacing w:val="-2"/>
        </w:rPr>
        <w:t> </w:t>
      </w:r>
      <w:r>
        <w:rPr/>
        <w:t>therefore</w:t>
      </w:r>
      <w:r>
        <w:rPr>
          <w:spacing w:val="-2"/>
        </w:rPr>
        <w:t> </w:t>
      </w:r>
      <w:r>
        <w:rPr/>
        <w:t>desperately needed. Because</w:t>
      </w:r>
      <w:r>
        <w:rPr>
          <w:spacing w:val="-1"/>
        </w:rPr>
        <w:t> </w:t>
      </w:r>
      <w:r>
        <w:rPr/>
        <w:t>it provides excellent sensitivity, molecular-level specificity, minimal sample preparation, and the potential for small point-of-care devices,</w:t>
      </w:r>
      <w:r>
        <w:rPr>
          <w:spacing w:val="-3"/>
        </w:rPr>
        <w:t> </w:t>
      </w:r>
      <w:r>
        <w:rPr/>
        <w:t>Surface-Enhanced</w:t>
      </w:r>
      <w:r>
        <w:rPr>
          <w:spacing w:val="-3"/>
        </w:rPr>
        <w:t> </w:t>
      </w:r>
      <w:r>
        <w:rPr/>
        <w:t>Raman</w:t>
      </w:r>
      <w:r>
        <w:rPr>
          <w:spacing w:val="-2"/>
        </w:rPr>
        <w:t> </w:t>
      </w:r>
      <w:r>
        <w:rPr/>
        <w:t>Spectroscopy (SERS)</w:t>
      </w:r>
      <w:r>
        <w:rPr>
          <w:spacing w:val="-3"/>
        </w:rPr>
        <w:t> </w:t>
      </w:r>
      <w:r>
        <w:rPr/>
        <w:t>is</w:t>
      </w:r>
      <w:r>
        <w:rPr>
          <w:spacing w:val="-4"/>
        </w:rPr>
        <w:t> </w:t>
      </w:r>
      <w:r>
        <w:rPr/>
        <w:t>a</w:t>
      </w:r>
      <w:r>
        <w:rPr>
          <w:spacing w:val="-4"/>
        </w:rPr>
        <w:t> </w:t>
      </w:r>
      <w:r>
        <w:rPr/>
        <w:t>promising</w:t>
      </w:r>
      <w:r>
        <w:rPr>
          <w:spacing w:val="-3"/>
        </w:rPr>
        <w:t> </w:t>
      </w:r>
      <w:r>
        <w:rPr/>
        <w:t>method.</w:t>
      </w:r>
      <w:r>
        <w:rPr>
          <w:spacing w:val="-7"/>
        </w:rPr>
        <w:t> </w:t>
      </w:r>
      <w:r>
        <w:rPr/>
        <w:t>The</w:t>
      </w:r>
      <w:r>
        <w:rPr>
          <w:spacing w:val="-2"/>
        </w:rPr>
        <w:t> </w:t>
      </w:r>
      <w:r>
        <w:rPr/>
        <w:t>suggested</w:t>
      </w:r>
      <w:r>
        <w:rPr>
          <w:spacing w:val="-2"/>
        </w:rPr>
        <w:t> </w:t>
      </w:r>
      <w:r>
        <w:rPr/>
        <w:t>work intends to provide a quick and label-free sensing approach for sepsis diagnosis by integrating nanostructured plasmonic</w:t>
      </w:r>
      <w:r>
        <w:rPr>
          <w:spacing w:val="-1"/>
        </w:rPr>
        <w:t> </w:t>
      </w:r>
      <w:r>
        <w:rPr/>
        <w:t>substrates</w:t>
      </w:r>
      <w:r>
        <w:rPr>
          <w:spacing w:val="-1"/>
        </w:rPr>
        <w:t> </w:t>
      </w:r>
      <w:r>
        <w:rPr/>
        <w:t>with biomarker</w:t>
      </w:r>
      <w:r>
        <w:rPr>
          <w:spacing w:val="-1"/>
        </w:rPr>
        <w:t> </w:t>
      </w:r>
      <w:r>
        <w:rPr/>
        <w:t>detection. Such a</w:t>
      </w:r>
      <w:r>
        <w:rPr>
          <w:spacing w:val="-1"/>
        </w:rPr>
        <w:t> </w:t>
      </w:r>
      <w:r>
        <w:rPr/>
        <w:t>system could facilitate</w:t>
      </w:r>
      <w:r>
        <w:rPr>
          <w:spacing w:val="-1"/>
        </w:rPr>
        <w:t> </w:t>
      </w:r>
      <w:r>
        <w:rPr/>
        <w:t>quicker clinical judgments, shorten detection times, and increase accessibility to sophisticated diagnostic instruments in a variety of healthcare settings.</w:t>
      </w:r>
    </w:p>
    <w:p>
      <w:pPr>
        <w:pStyle w:val="BodyText"/>
        <w:spacing w:after="0" w:line="360" w:lineRule="auto"/>
        <w:jc w:val="both"/>
        <w:sectPr>
          <w:pgSz w:w="11910" w:h="16840"/>
          <w:pgMar w:header="0" w:footer="1000" w:top="1360" w:bottom="1200" w:left="992" w:right="992"/>
        </w:sectPr>
      </w:pPr>
    </w:p>
    <w:p>
      <w:pPr>
        <w:pStyle w:val="Heading1"/>
        <w:numPr>
          <w:ilvl w:val="0"/>
          <w:numId w:val="1"/>
        </w:numPr>
        <w:tabs>
          <w:tab w:pos="327" w:val="left" w:leader="none"/>
        </w:tabs>
        <w:spacing w:line="240" w:lineRule="auto" w:before="60" w:after="0"/>
        <w:ind w:left="327" w:right="0" w:hanging="240"/>
        <w:jc w:val="both"/>
      </w:pPr>
      <w:r>
        <w:rPr>
          <w:spacing w:val="-2"/>
        </w:rPr>
        <w:t>INTELLECTUAL</w:t>
      </w:r>
      <w:r>
        <w:rPr>
          <w:spacing w:val="-14"/>
        </w:rPr>
        <w:t> </w:t>
      </w:r>
      <w:r>
        <w:rPr>
          <w:spacing w:val="-2"/>
        </w:rPr>
        <w:t>PROPERTY</w:t>
      </w:r>
      <w:r>
        <w:rPr>
          <w:spacing w:val="-11"/>
        </w:rPr>
        <w:t> </w:t>
      </w:r>
      <w:r>
        <w:rPr>
          <w:spacing w:val="-2"/>
        </w:rPr>
        <w:t>(PATENT</w:t>
      </w:r>
      <w:r>
        <w:rPr>
          <w:spacing w:val="-6"/>
        </w:rPr>
        <w:t> </w:t>
      </w:r>
      <w:r>
        <w:rPr>
          <w:spacing w:val="-2"/>
        </w:rPr>
        <w:t>LANDSCAPING)</w:t>
      </w:r>
    </w:p>
    <w:p>
      <w:pPr>
        <w:pStyle w:val="BodyText"/>
        <w:spacing w:before="22"/>
        <w:ind w:left="0"/>
        <w:rPr>
          <w:b/>
        </w:rPr>
      </w:pPr>
    </w:p>
    <w:p>
      <w:pPr>
        <w:pStyle w:val="ListParagraph"/>
        <w:numPr>
          <w:ilvl w:val="1"/>
          <w:numId w:val="1"/>
        </w:numPr>
        <w:tabs>
          <w:tab w:pos="447" w:val="left" w:leader="none"/>
        </w:tabs>
        <w:spacing w:line="240" w:lineRule="auto" w:before="0" w:after="0"/>
        <w:ind w:left="447" w:right="0" w:hanging="360"/>
        <w:jc w:val="both"/>
        <w:rPr>
          <w:i/>
          <w:sz w:val="24"/>
        </w:rPr>
      </w:pPr>
      <w:r>
        <w:rPr>
          <w:i/>
          <w:sz w:val="24"/>
        </w:rPr>
        <w:t>Overview</w:t>
      </w:r>
      <w:r>
        <w:rPr>
          <w:i/>
          <w:spacing w:val="-3"/>
          <w:sz w:val="24"/>
        </w:rPr>
        <w:t> </w:t>
      </w:r>
      <w:r>
        <w:rPr>
          <w:i/>
          <w:sz w:val="24"/>
        </w:rPr>
        <w:t>of</w:t>
      </w:r>
      <w:r>
        <w:rPr>
          <w:i/>
          <w:spacing w:val="-2"/>
          <w:sz w:val="24"/>
        </w:rPr>
        <w:t> </w:t>
      </w:r>
      <w:r>
        <w:rPr>
          <w:i/>
          <w:sz w:val="24"/>
        </w:rPr>
        <w:t>Existing Intellectual</w:t>
      </w:r>
      <w:r>
        <w:rPr>
          <w:i/>
          <w:spacing w:val="-2"/>
          <w:sz w:val="24"/>
        </w:rPr>
        <w:t> Property</w:t>
      </w:r>
    </w:p>
    <w:p>
      <w:pPr>
        <w:pStyle w:val="BodyText"/>
        <w:spacing w:before="22"/>
        <w:ind w:left="0"/>
        <w:rPr>
          <w:i/>
        </w:rPr>
      </w:pPr>
    </w:p>
    <w:p>
      <w:pPr>
        <w:pStyle w:val="BodyText"/>
        <w:spacing w:line="360" w:lineRule="auto"/>
        <w:ind w:right="85"/>
        <w:jc w:val="both"/>
      </w:pPr>
      <w:r>
        <w:rPr/>
        <w:t>The area of sepsis diagnostics has seen strong patent and research activity because of the global need for faster and more reliable detection methods. Many existing patents focus on technologies such as biomarker testing, molecular diagnostics, microfluidic devices, electrochemical sensors, and optical detection systems. Large healthcare companies including Roche, Abbott Laboratories, Siemens Healthineers,</w:t>
      </w:r>
      <w:r>
        <w:rPr>
          <w:spacing w:val="-9"/>
        </w:rPr>
        <w:t> </w:t>
      </w:r>
      <w:r>
        <w:rPr/>
        <w:t>bioMérieux,</w:t>
      </w:r>
      <w:r>
        <w:rPr>
          <w:spacing w:val="-8"/>
        </w:rPr>
        <w:t> </w:t>
      </w:r>
      <w:r>
        <w:rPr/>
        <w:t>and</w:t>
      </w:r>
      <w:r>
        <w:rPr>
          <w:spacing w:val="-12"/>
        </w:rPr>
        <w:t> </w:t>
      </w:r>
      <w:r>
        <w:rPr/>
        <w:t>Thermo</w:t>
      </w:r>
      <w:r>
        <w:rPr>
          <w:spacing w:val="-9"/>
        </w:rPr>
        <w:t> </w:t>
      </w:r>
      <w:r>
        <w:rPr/>
        <w:t>Fisher</w:t>
      </w:r>
      <w:r>
        <w:rPr>
          <w:spacing w:val="-9"/>
        </w:rPr>
        <w:t> </w:t>
      </w:r>
      <w:r>
        <w:rPr/>
        <w:t>Scientific</w:t>
      </w:r>
      <w:r>
        <w:rPr>
          <w:spacing w:val="-9"/>
        </w:rPr>
        <w:t> </w:t>
      </w:r>
      <w:r>
        <w:rPr/>
        <w:t>have</w:t>
      </w:r>
      <w:r>
        <w:rPr>
          <w:spacing w:val="-9"/>
        </w:rPr>
        <w:t> </w:t>
      </w:r>
      <w:r>
        <w:rPr/>
        <w:t>developed</w:t>
      </w:r>
      <w:r>
        <w:rPr>
          <w:spacing w:val="-9"/>
        </w:rPr>
        <w:t> </w:t>
      </w:r>
      <w:r>
        <w:rPr/>
        <w:t>several</w:t>
      </w:r>
      <w:r>
        <w:rPr>
          <w:spacing w:val="-8"/>
        </w:rPr>
        <w:t> </w:t>
      </w:r>
      <w:r>
        <w:rPr/>
        <w:t>protected</w:t>
      </w:r>
      <w:r>
        <w:rPr>
          <w:spacing w:val="-9"/>
        </w:rPr>
        <w:t> </w:t>
      </w:r>
      <w:r>
        <w:rPr/>
        <w:t>solutions</w:t>
      </w:r>
      <w:r>
        <w:rPr>
          <w:spacing w:val="-8"/>
        </w:rPr>
        <w:t> </w:t>
      </w:r>
      <w:r>
        <w:rPr/>
        <w:t>in this field. At the same time, universities and research institutes have contributed patents related to biosensors, nanomaterials, and point-of-care devices. In the case of Surface-Enhanced Raman Spectroscopy</w:t>
      </w:r>
      <w:r>
        <w:rPr>
          <w:spacing w:val="-5"/>
        </w:rPr>
        <w:t> </w:t>
      </w:r>
      <w:r>
        <w:rPr/>
        <w:t>(SERS),</w:t>
      </w:r>
      <w:r>
        <w:rPr>
          <w:spacing w:val="-6"/>
        </w:rPr>
        <w:t> </w:t>
      </w:r>
      <w:r>
        <w:rPr/>
        <w:t>patent</w:t>
      </w:r>
      <w:r>
        <w:rPr>
          <w:spacing w:val="-5"/>
        </w:rPr>
        <w:t> </w:t>
      </w:r>
      <w:r>
        <w:rPr/>
        <w:t>activity</w:t>
      </w:r>
      <w:r>
        <w:rPr>
          <w:spacing w:val="-5"/>
        </w:rPr>
        <w:t> </w:t>
      </w:r>
      <w:r>
        <w:rPr/>
        <w:t>is</w:t>
      </w:r>
      <w:r>
        <w:rPr>
          <w:spacing w:val="-4"/>
        </w:rPr>
        <w:t> </w:t>
      </w:r>
      <w:r>
        <w:rPr/>
        <w:t>mainly</w:t>
      </w:r>
      <w:r>
        <w:rPr>
          <w:spacing w:val="-4"/>
        </w:rPr>
        <w:t> </w:t>
      </w:r>
      <w:r>
        <w:rPr/>
        <w:t>centered</w:t>
      </w:r>
      <w:r>
        <w:rPr>
          <w:spacing w:val="-5"/>
        </w:rPr>
        <w:t> </w:t>
      </w:r>
      <w:r>
        <w:rPr/>
        <w:t>on</w:t>
      </w:r>
      <w:r>
        <w:rPr>
          <w:spacing w:val="-2"/>
        </w:rPr>
        <w:t> </w:t>
      </w:r>
      <w:r>
        <w:rPr/>
        <w:t>plasmonic</w:t>
      </w:r>
      <w:r>
        <w:rPr>
          <w:spacing w:val="-6"/>
        </w:rPr>
        <w:t> </w:t>
      </w:r>
      <w:r>
        <w:rPr/>
        <w:t>substrates,</w:t>
      </w:r>
      <w:r>
        <w:rPr>
          <w:spacing w:val="-5"/>
        </w:rPr>
        <w:t> </w:t>
      </w:r>
      <w:r>
        <w:rPr/>
        <w:t>signal</w:t>
      </w:r>
      <w:r>
        <w:rPr>
          <w:spacing w:val="-5"/>
        </w:rPr>
        <w:t> </w:t>
      </w:r>
      <w:r>
        <w:rPr/>
        <w:t>enhancement nanostructures, labeled immunoassays, and portable Raman systems.</w:t>
      </w:r>
    </w:p>
    <w:p>
      <w:pPr>
        <w:pStyle w:val="ListParagraph"/>
        <w:numPr>
          <w:ilvl w:val="1"/>
          <w:numId w:val="1"/>
        </w:numPr>
        <w:tabs>
          <w:tab w:pos="447" w:val="left" w:leader="none"/>
        </w:tabs>
        <w:spacing w:line="240" w:lineRule="auto" w:before="161" w:after="0"/>
        <w:ind w:left="447" w:right="0" w:hanging="360"/>
        <w:jc w:val="both"/>
        <w:rPr>
          <w:i/>
          <w:sz w:val="24"/>
        </w:rPr>
      </w:pPr>
      <w:r>
        <w:rPr>
          <w:i/>
          <w:sz w:val="24"/>
        </w:rPr>
        <w:t>Patent</w:t>
      </w:r>
      <w:r>
        <w:rPr>
          <w:i/>
          <w:spacing w:val="-1"/>
          <w:sz w:val="24"/>
        </w:rPr>
        <w:t> </w:t>
      </w:r>
      <w:r>
        <w:rPr>
          <w:i/>
          <w:sz w:val="24"/>
        </w:rPr>
        <w:t>Landscape</w:t>
      </w:r>
      <w:r>
        <w:rPr>
          <w:i/>
          <w:spacing w:val="-6"/>
          <w:sz w:val="24"/>
        </w:rPr>
        <w:t> </w:t>
      </w:r>
      <w:r>
        <w:rPr>
          <w:i/>
          <w:spacing w:val="-2"/>
          <w:sz w:val="24"/>
        </w:rPr>
        <w:t>Analysis</w:t>
      </w:r>
    </w:p>
    <w:p>
      <w:pPr>
        <w:pStyle w:val="BodyText"/>
        <w:spacing w:before="21"/>
        <w:ind w:left="0"/>
        <w:rPr>
          <w:i/>
        </w:rPr>
      </w:pPr>
    </w:p>
    <w:p>
      <w:pPr>
        <w:pStyle w:val="BodyText"/>
        <w:spacing w:line="360" w:lineRule="auto"/>
        <w:ind w:right="84"/>
        <w:jc w:val="both"/>
      </w:pPr>
      <w:r>
        <w:rPr/>
        <w:t>A</w:t>
      </w:r>
      <w:r>
        <w:rPr>
          <w:spacing w:val="-13"/>
        </w:rPr>
        <w:t> </w:t>
      </w:r>
      <w:r>
        <w:rPr/>
        <w:t>review</w:t>
      </w:r>
      <w:r>
        <w:rPr>
          <w:spacing w:val="-2"/>
        </w:rPr>
        <w:t> </w:t>
      </w:r>
      <w:r>
        <w:rPr/>
        <w:t>of</w:t>
      </w:r>
      <w:r>
        <w:rPr>
          <w:spacing w:val="-2"/>
        </w:rPr>
        <w:t> </w:t>
      </w:r>
      <w:r>
        <w:rPr/>
        <w:t>the</w:t>
      </w:r>
      <w:r>
        <w:rPr>
          <w:spacing w:val="-2"/>
        </w:rPr>
        <w:t> </w:t>
      </w:r>
      <w:r>
        <w:rPr/>
        <w:t>patent</w:t>
      </w:r>
      <w:r>
        <w:rPr>
          <w:spacing w:val="-1"/>
        </w:rPr>
        <w:t> </w:t>
      </w:r>
      <w:r>
        <w:rPr/>
        <w:t>landscape</w:t>
      </w:r>
      <w:r>
        <w:rPr>
          <w:spacing w:val="-2"/>
        </w:rPr>
        <w:t> </w:t>
      </w:r>
      <w:r>
        <w:rPr/>
        <w:t>shows</w:t>
      </w:r>
      <w:r>
        <w:rPr>
          <w:spacing w:val="-1"/>
        </w:rPr>
        <w:t> </w:t>
      </w:r>
      <w:r>
        <w:rPr/>
        <w:t>that</w:t>
      </w:r>
      <w:r>
        <w:rPr>
          <w:spacing w:val="-1"/>
        </w:rPr>
        <w:t> </w:t>
      </w:r>
      <w:r>
        <w:rPr/>
        <w:t>many</w:t>
      </w:r>
      <w:r>
        <w:rPr>
          <w:spacing w:val="-2"/>
        </w:rPr>
        <w:t> </w:t>
      </w:r>
      <w:r>
        <w:rPr/>
        <w:t>important</w:t>
      </w:r>
      <w:r>
        <w:rPr>
          <w:spacing w:val="-1"/>
        </w:rPr>
        <w:t> </w:t>
      </w:r>
      <w:r>
        <w:rPr/>
        <w:t>areas</w:t>
      </w:r>
      <w:r>
        <w:rPr>
          <w:spacing w:val="-1"/>
        </w:rPr>
        <w:t> </w:t>
      </w:r>
      <w:r>
        <w:rPr/>
        <w:t>are</w:t>
      </w:r>
      <w:r>
        <w:rPr>
          <w:spacing w:val="-3"/>
        </w:rPr>
        <w:t> </w:t>
      </w:r>
      <w:r>
        <w:rPr/>
        <w:t>already</w:t>
      </w:r>
      <w:r>
        <w:rPr>
          <w:spacing w:val="-1"/>
        </w:rPr>
        <w:t> </w:t>
      </w:r>
      <w:r>
        <w:rPr/>
        <w:t>covered</w:t>
      </w:r>
      <w:r>
        <w:rPr>
          <w:spacing w:val="-1"/>
        </w:rPr>
        <w:t> </w:t>
      </w:r>
      <w:r>
        <w:rPr/>
        <w:t>by</w:t>
      </w:r>
      <w:r>
        <w:rPr>
          <w:spacing w:val="-1"/>
        </w:rPr>
        <w:t> </w:t>
      </w:r>
      <w:r>
        <w:rPr/>
        <w:t>intellectual property. Automated biomarker analyzers have patents for detecting markers such as procalcitonin (PCT),</w:t>
      </w:r>
      <w:r>
        <w:rPr>
          <w:spacing w:val="-1"/>
        </w:rPr>
        <w:t> </w:t>
      </w:r>
      <w:r>
        <w:rPr/>
        <w:t>C-reactive</w:t>
      </w:r>
      <w:r>
        <w:rPr>
          <w:spacing w:val="-2"/>
        </w:rPr>
        <w:t> </w:t>
      </w:r>
      <w:r>
        <w:rPr/>
        <w:t>protein</w:t>
      </w:r>
      <w:r>
        <w:rPr>
          <w:spacing w:val="-1"/>
        </w:rPr>
        <w:t> </w:t>
      </w:r>
      <w:r>
        <w:rPr/>
        <w:t>(CRP),</w:t>
      </w:r>
      <w:r>
        <w:rPr>
          <w:spacing w:val="-2"/>
        </w:rPr>
        <w:t> </w:t>
      </w:r>
      <w:r>
        <w:rPr/>
        <w:t>and</w:t>
      </w:r>
      <w:r>
        <w:rPr>
          <w:spacing w:val="-1"/>
        </w:rPr>
        <w:t> </w:t>
      </w:r>
      <w:r>
        <w:rPr/>
        <w:t>interleukins</w:t>
      </w:r>
      <w:r>
        <w:rPr>
          <w:spacing w:val="-1"/>
        </w:rPr>
        <w:t> </w:t>
      </w:r>
      <w:r>
        <w:rPr/>
        <w:t>using</w:t>
      </w:r>
      <w:r>
        <w:rPr>
          <w:spacing w:val="-1"/>
        </w:rPr>
        <w:t> </w:t>
      </w:r>
      <w:r>
        <w:rPr/>
        <w:t>immunoassay</w:t>
      </w:r>
      <w:r>
        <w:rPr>
          <w:spacing w:val="-1"/>
        </w:rPr>
        <w:t> </w:t>
      </w:r>
      <w:r>
        <w:rPr/>
        <w:t>systems.</w:t>
      </w:r>
      <w:r>
        <w:rPr>
          <w:spacing w:val="-1"/>
        </w:rPr>
        <w:t> </w:t>
      </w:r>
      <w:r>
        <w:rPr/>
        <w:t>Molecular</w:t>
      </w:r>
      <w:r>
        <w:rPr>
          <w:spacing w:val="-3"/>
        </w:rPr>
        <w:t> </w:t>
      </w:r>
      <w:r>
        <w:rPr/>
        <w:t>diagnostic patents commonly protect multiplex PCR cartridges and nucleic acid amplification methods for identifying</w:t>
      </w:r>
      <w:r>
        <w:rPr>
          <w:spacing w:val="-15"/>
        </w:rPr>
        <w:t> </w:t>
      </w:r>
      <w:r>
        <w:rPr/>
        <w:t>bloodstream</w:t>
      </w:r>
      <w:r>
        <w:rPr>
          <w:spacing w:val="-15"/>
        </w:rPr>
        <w:t> </w:t>
      </w:r>
      <w:r>
        <w:rPr/>
        <w:t>infections.</w:t>
      </w:r>
      <w:r>
        <w:rPr>
          <w:spacing w:val="-15"/>
        </w:rPr>
        <w:t> </w:t>
      </w:r>
      <w:r>
        <w:rPr/>
        <w:t>In</w:t>
      </w:r>
      <w:r>
        <w:rPr>
          <w:spacing w:val="-15"/>
        </w:rPr>
        <w:t> </w:t>
      </w:r>
      <w:r>
        <w:rPr/>
        <w:t>optical</w:t>
      </w:r>
      <w:r>
        <w:rPr>
          <w:spacing w:val="-15"/>
        </w:rPr>
        <w:t> </w:t>
      </w:r>
      <w:r>
        <w:rPr/>
        <w:t>sensing,</w:t>
      </w:r>
      <w:r>
        <w:rPr>
          <w:spacing w:val="-15"/>
        </w:rPr>
        <w:t> </w:t>
      </w:r>
      <w:r>
        <w:rPr/>
        <w:t>patents</w:t>
      </w:r>
      <w:r>
        <w:rPr>
          <w:spacing w:val="-15"/>
        </w:rPr>
        <w:t> </w:t>
      </w:r>
      <w:r>
        <w:rPr/>
        <w:t>such</w:t>
      </w:r>
      <w:r>
        <w:rPr>
          <w:spacing w:val="-14"/>
        </w:rPr>
        <w:t> </w:t>
      </w:r>
      <w:r>
        <w:rPr/>
        <w:t>as</w:t>
      </w:r>
      <w:r>
        <w:rPr>
          <w:spacing w:val="-15"/>
        </w:rPr>
        <w:t> </w:t>
      </w:r>
      <w:r>
        <w:rPr/>
        <w:t>US</w:t>
      </w:r>
      <w:r>
        <w:rPr>
          <w:spacing w:val="-15"/>
        </w:rPr>
        <w:t> </w:t>
      </w:r>
      <w:r>
        <w:rPr/>
        <w:t>8,802,356</w:t>
      </w:r>
      <w:r>
        <w:rPr>
          <w:spacing w:val="-15"/>
        </w:rPr>
        <w:t> </w:t>
      </w:r>
      <w:r>
        <w:rPr/>
        <w:t>for</w:t>
      </w:r>
      <w:r>
        <w:rPr>
          <w:spacing w:val="-15"/>
        </w:rPr>
        <w:t> </w:t>
      </w:r>
      <w:r>
        <w:rPr/>
        <w:t>nanostructured SERS substrate fabrication and US 10,113,180 for portable Raman detection systems highlight protection around advanced substrates and compact instrumentation. Other patents describe gold and silver nanoparticle functionalization, antibody-based SERS tags, and machine-learning methods for spectral interpretation. Overall, the most protected areas are substrate design, assay chemistry, and integrated hardware platforms.</w:t>
      </w:r>
    </w:p>
    <w:p>
      <w:pPr>
        <w:pStyle w:val="ListParagraph"/>
        <w:numPr>
          <w:ilvl w:val="1"/>
          <w:numId w:val="1"/>
        </w:numPr>
        <w:tabs>
          <w:tab w:pos="447" w:val="left" w:leader="none"/>
        </w:tabs>
        <w:spacing w:line="240" w:lineRule="auto" w:before="162" w:after="0"/>
        <w:ind w:left="447" w:right="0" w:hanging="360"/>
        <w:jc w:val="both"/>
        <w:rPr>
          <w:i/>
          <w:sz w:val="24"/>
        </w:rPr>
      </w:pPr>
      <w:r>
        <w:rPr>
          <w:i/>
          <w:sz w:val="24"/>
        </w:rPr>
        <w:t>Commercial</w:t>
      </w:r>
      <w:r>
        <w:rPr>
          <w:i/>
          <w:spacing w:val="-8"/>
          <w:sz w:val="24"/>
        </w:rPr>
        <w:t> </w:t>
      </w:r>
      <w:r>
        <w:rPr>
          <w:i/>
          <w:sz w:val="24"/>
        </w:rPr>
        <w:t>Products</w:t>
      </w:r>
      <w:r>
        <w:rPr>
          <w:i/>
          <w:spacing w:val="-6"/>
          <w:sz w:val="24"/>
        </w:rPr>
        <w:t> </w:t>
      </w:r>
      <w:r>
        <w:rPr>
          <w:i/>
          <w:sz w:val="24"/>
        </w:rPr>
        <w:t>/</w:t>
      </w:r>
      <w:r>
        <w:rPr>
          <w:i/>
          <w:spacing w:val="-7"/>
          <w:sz w:val="24"/>
        </w:rPr>
        <w:t> </w:t>
      </w:r>
      <w:r>
        <w:rPr>
          <w:i/>
          <w:sz w:val="24"/>
        </w:rPr>
        <w:t>Market</w:t>
      </w:r>
      <w:r>
        <w:rPr>
          <w:i/>
          <w:spacing w:val="-7"/>
          <w:sz w:val="24"/>
        </w:rPr>
        <w:t> </w:t>
      </w:r>
      <w:r>
        <w:rPr>
          <w:i/>
          <w:spacing w:val="-2"/>
          <w:sz w:val="24"/>
        </w:rPr>
        <w:t>Solutions</w:t>
      </w:r>
    </w:p>
    <w:p>
      <w:pPr>
        <w:pStyle w:val="BodyText"/>
        <w:spacing w:before="21"/>
        <w:ind w:left="0"/>
        <w:rPr>
          <w:i/>
        </w:rPr>
      </w:pPr>
    </w:p>
    <w:p>
      <w:pPr>
        <w:pStyle w:val="BodyText"/>
        <w:spacing w:line="360" w:lineRule="auto"/>
        <w:ind w:right="84"/>
        <w:jc w:val="both"/>
      </w:pPr>
      <w:r>
        <w:rPr/>
        <w:t>Several commercial products are already available for sepsis-related biomarker testing. Examples include Elecsys BRAHMS PCT, ARCHITECT PCT, VIDAS B·R·A·H·M·S PCT, and FilmArray Blood Culture Identification Panel. These systems are mainly designed for hospital laboratories and provide biomarker or pathogen identification support. In the Raman instrumentation market, companies such as B&amp;W Tek and Thermo Fisher Scientific offer portable spectrometers that researchers can adapt for biosensing applications. However, most available products are still laboratory-centered rather than affordable bedside screening tools.</w:t>
      </w:r>
    </w:p>
    <w:p>
      <w:pPr>
        <w:pStyle w:val="BodyText"/>
        <w:spacing w:after="0" w:line="360" w:lineRule="auto"/>
        <w:jc w:val="both"/>
        <w:sectPr>
          <w:pgSz w:w="11910" w:h="16840"/>
          <w:pgMar w:header="0" w:footer="1000" w:top="1360" w:bottom="1200" w:left="992" w:right="992"/>
        </w:sectPr>
      </w:pPr>
    </w:p>
    <w:p>
      <w:pPr>
        <w:pStyle w:val="ListParagraph"/>
        <w:numPr>
          <w:ilvl w:val="1"/>
          <w:numId w:val="1"/>
        </w:numPr>
        <w:tabs>
          <w:tab w:pos="447" w:val="left" w:leader="none"/>
        </w:tabs>
        <w:spacing w:line="240" w:lineRule="auto" w:before="60" w:after="0"/>
        <w:ind w:left="447" w:right="0" w:hanging="360"/>
        <w:jc w:val="both"/>
        <w:rPr>
          <w:i/>
          <w:sz w:val="24"/>
        </w:rPr>
      </w:pPr>
      <w:r>
        <w:rPr>
          <w:i/>
          <w:sz w:val="24"/>
        </w:rPr>
        <w:t>Limitations</w:t>
      </w:r>
      <w:r>
        <w:rPr>
          <w:i/>
          <w:spacing w:val="-4"/>
          <w:sz w:val="24"/>
        </w:rPr>
        <w:t> </w:t>
      </w:r>
      <w:r>
        <w:rPr>
          <w:i/>
          <w:sz w:val="24"/>
        </w:rPr>
        <w:t>and</w:t>
      </w:r>
      <w:r>
        <w:rPr>
          <w:i/>
          <w:spacing w:val="-2"/>
          <w:sz w:val="24"/>
        </w:rPr>
        <w:t> </w:t>
      </w:r>
      <w:r>
        <w:rPr>
          <w:i/>
          <w:sz w:val="24"/>
        </w:rPr>
        <w:t>Gaps</w:t>
      </w:r>
      <w:r>
        <w:rPr>
          <w:i/>
          <w:spacing w:val="-3"/>
          <w:sz w:val="24"/>
        </w:rPr>
        <w:t> </w:t>
      </w:r>
      <w:r>
        <w:rPr>
          <w:i/>
          <w:sz w:val="24"/>
        </w:rPr>
        <w:t>in</w:t>
      </w:r>
      <w:r>
        <w:rPr>
          <w:i/>
          <w:spacing w:val="-1"/>
          <w:sz w:val="24"/>
        </w:rPr>
        <w:t> </w:t>
      </w:r>
      <w:r>
        <w:rPr>
          <w:i/>
          <w:sz w:val="24"/>
        </w:rPr>
        <w:t>Existing</w:t>
      </w:r>
      <w:r>
        <w:rPr>
          <w:i/>
          <w:spacing w:val="-1"/>
          <w:sz w:val="24"/>
        </w:rPr>
        <w:t> </w:t>
      </w:r>
      <w:r>
        <w:rPr>
          <w:i/>
          <w:spacing w:val="-5"/>
          <w:sz w:val="24"/>
        </w:rPr>
        <w:t>IP</w:t>
      </w:r>
    </w:p>
    <w:p>
      <w:pPr>
        <w:pStyle w:val="BodyText"/>
        <w:spacing w:before="22"/>
        <w:ind w:left="0"/>
        <w:rPr>
          <w:i/>
        </w:rPr>
      </w:pPr>
    </w:p>
    <w:p>
      <w:pPr>
        <w:pStyle w:val="BodyText"/>
        <w:spacing w:line="360" w:lineRule="auto"/>
        <w:ind w:right="86"/>
        <w:jc w:val="both"/>
      </w:pPr>
      <w:r>
        <w:rPr/>
        <w:t>Although current patents and products have advanced the field, several gaps remain. Many solutions rely on expensive reagents, labeled assays, and proprietary consumables that increase cost per test. Some</w:t>
      </w:r>
      <w:r>
        <w:rPr>
          <w:spacing w:val="-2"/>
        </w:rPr>
        <w:t> </w:t>
      </w:r>
      <w:r>
        <w:rPr/>
        <w:t>systems</w:t>
      </w:r>
      <w:r>
        <w:rPr>
          <w:spacing w:val="-1"/>
        </w:rPr>
        <w:t> </w:t>
      </w:r>
      <w:r>
        <w:rPr/>
        <w:t>are</w:t>
      </w:r>
      <w:r>
        <w:rPr>
          <w:spacing w:val="-3"/>
        </w:rPr>
        <w:t> </w:t>
      </w:r>
      <w:r>
        <w:rPr/>
        <w:t>large, require</w:t>
      </w:r>
      <w:r>
        <w:rPr>
          <w:spacing w:val="-2"/>
        </w:rPr>
        <w:t> </w:t>
      </w:r>
      <w:r>
        <w:rPr/>
        <w:t>trained</w:t>
      </w:r>
      <w:r>
        <w:rPr>
          <w:spacing w:val="-2"/>
        </w:rPr>
        <w:t> </w:t>
      </w:r>
      <w:r>
        <w:rPr/>
        <w:t>operators, and</w:t>
      </w:r>
      <w:r>
        <w:rPr>
          <w:spacing w:val="-1"/>
        </w:rPr>
        <w:t> </w:t>
      </w:r>
      <w:r>
        <w:rPr/>
        <w:t>are</w:t>
      </w:r>
      <w:r>
        <w:rPr>
          <w:spacing w:val="-3"/>
        </w:rPr>
        <w:t> </w:t>
      </w:r>
      <w:r>
        <w:rPr/>
        <w:t>not</w:t>
      </w:r>
      <w:r>
        <w:rPr>
          <w:spacing w:val="-1"/>
        </w:rPr>
        <w:t> </w:t>
      </w:r>
      <w:r>
        <w:rPr/>
        <w:t>practical</w:t>
      </w:r>
      <w:r>
        <w:rPr>
          <w:spacing w:val="-1"/>
        </w:rPr>
        <w:t> </w:t>
      </w:r>
      <w:r>
        <w:rPr/>
        <w:t>for</w:t>
      </w:r>
      <w:r>
        <w:rPr>
          <w:spacing w:val="-2"/>
        </w:rPr>
        <w:t> </w:t>
      </w:r>
      <w:r>
        <w:rPr/>
        <w:t>rural</w:t>
      </w:r>
      <w:r>
        <w:rPr>
          <w:spacing w:val="-1"/>
        </w:rPr>
        <w:t> </w:t>
      </w:r>
      <w:r>
        <w:rPr/>
        <w:t>clinics</w:t>
      </w:r>
      <w:r>
        <w:rPr>
          <w:spacing w:val="-2"/>
        </w:rPr>
        <w:t> </w:t>
      </w:r>
      <w:r>
        <w:rPr/>
        <w:t>or</w:t>
      </w:r>
      <w:r>
        <w:rPr>
          <w:spacing w:val="-2"/>
        </w:rPr>
        <w:t> </w:t>
      </w:r>
      <w:r>
        <w:rPr/>
        <w:t>emergency bedside use. Existing SERS-related patents often focus on substrate fabrication alone rather than providing</w:t>
      </w:r>
      <w:r>
        <w:rPr>
          <w:spacing w:val="-15"/>
        </w:rPr>
        <w:t> </w:t>
      </w:r>
      <w:r>
        <w:rPr/>
        <w:t>a</w:t>
      </w:r>
      <w:r>
        <w:rPr>
          <w:spacing w:val="-15"/>
        </w:rPr>
        <w:t> </w:t>
      </w:r>
      <w:r>
        <w:rPr/>
        <w:t>complete</w:t>
      </w:r>
      <w:r>
        <w:rPr>
          <w:spacing w:val="-15"/>
        </w:rPr>
        <w:t> </w:t>
      </w:r>
      <w:r>
        <w:rPr/>
        <w:t>clinical</w:t>
      </w:r>
      <w:r>
        <w:rPr>
          <w:spacing w:val="-15"/>
        </w:rPr>
        <w:t> </w:t>
      </w:r>
      <w:r>
        <w:rPr/>
        <w:t>workflow</w:t>
      </w:r>
      <w:r>
        <w:rPr>
          <w:spacing w:val="-15"/>
        </w:rPr>
        <w:t> </w:t>
      </w:r>
      <w:r>
        <w:rPr/>
        <w:t>for</w:t>
      </w:r>
      <w:r>
        <w:rPr>
          <w:spacing w:val="-15"/>
        </w:rPr>
        <w:t> </w:t>
      </w:r>
      <w:r>
        <w:rPr/>
        <w:t>multi-biomarker</w:t>
      </w:r>
      <w:r>
        <w:rPr>
          <w:spacing w:val="-15"/>
        </w:rPr>
        <w:t> </w:t>
      </w:r>
      <w:r>
        <w:rPr/>
        <w:t>sepsis</w:t>
      </w:r>
      <w:r>
        <w:rPr>
          <w:spacing w:val="-15"/>
        </w:rPr>
        <w:t> </w:t>
      </w:r>
      <w:r>
        <w:rPr/>
        <w:t>detection.</w:t>
      </w:r>
      <w:r>
        <w:rPr>
          <w:spacing w:val="-15"/>
        </w:rPr>
        <w:t> </w:t>
      </w:r>
      <w:r>
        <w:rPr/>
        <w:t>In</w:t>
      </w:r>
      <w:r>
        <w:rPr>
          <w:spacing w:val="-15"/>
        </w:rPr>
        <w:t> </w:t>
      </w:r>
      <w:r>
        <w:rPr/>
        <w:t>addition,</w:t>
      </w:r>
      <w:r>
        <w:rPr>
          <w:spacing w:val="-14"/>
        </w:rPr>
        <w:t> </w:t>
      </w:r>
      <w:r>
        <w:rPr/>
        <w:t>features</w:t>
      </w:r>
      <w:r>
        <w:rPr>
          <w:spacing w:val="-15"/>
        </w:rPr>
        <w:t> </w:t>
      </w:r>
      <w:r>
        <w:rPr/>
        <w:t>such as</w:t>
      </w:r>
      <w:r>
        <w:rPr>
          <w:spacing w:val="-3"/>
        </w:rPr>
        <w:t> </w:t>
      </w:r>
      <w:r>
        <w:rPr/>
        <w:t>AI-assisted diagnosis, disposable low-cost sensing chips, and direct plasma testing with minimal preprocessing are still not fully developed.</w:t>
      </w:r>
    </w:p>
    <w:p>
      <w:pPr>
        <w:pStyle w:val="ListParagraph"/>
        <w:numPr>
          <w:ilvl w:val="1"/>
          <w:numId w:val="1"/>
        </w:numPr>
        <w:tabs>
          <w:tab w:pos="447" w:val="left" w:leader="none"/>
        </w:tabs>
        <w:spacing w:line="240" w:lineRule="auto" w:before="161" w:after="0"/>
        <w:ind w:left="447" w:right="0" w:hanging="360"/>
        <w:jc w:val="both"/>
        <w:rPr>
          <w:i/>
          <w:sz w:val="24"/>
        </w:rPr>
      </w:pPr>
      <w:r>
        <w:rPr>
          <w:i/>
          <w:sz w:val="24"/>
        </w:rPr>
        <w:t>Opportunity</w:t>
      </w:r>
      <w:r>
        <w:rPr>
          <w:i/>
          <w:spacing w:val="-1"/>
          <w:sz w:val="24"/>
        </w:rPr>
        <w:t> </w:t>
      </w:r>
      <w:r>
        <w:rPr>
          <w:i/>
          <w:sz w:val="24"/>
        </w:rPr>
        <w:t>for</w:t>
      </w:r>
      <w:r>
        <w:rPr>
          <w:i/>
          <w:spacing w:val="-2"/>
          <w:sz w:val="24"/>
        </w:rPr>
        <w:t> Innovation</w:t>
      </w:r>
    </w:p>
    <w:p>
      <w:pPr>
        <w:pStyle w:val="BodyText"/>
        <w:spacing w:before="21"/>
        <w:ind w:left="0"/>
        <w:rPr>
          <w:i/>
        </w:rPr>
      </w:pPr>
    </w:p>
    <w:p>
      <w:pPr>
        <w:pStyle w:val="BodyText"/>
        <w:spacing w:line="360" w:lineRule="auto" w:before="1"/>
        <w:ind w:right="83"/>
        <w:jc w:val="both"/>
      </w:pPr>
      <w:r>
        <w:rPr/>
        <w:t>There is still strong scope for innovation in this domain.</w:t>
      </w:r>
      <w:r>
        <w:rPr>
          <w:spacing w:val="-6"/>
        </w:rPr>
        <w:t> </w:t>
      </w:r>
      <w:r>
        <w:rPr/>
        <w:t>A</w:t>
      </w:r>
      <w:r>
        <w:rPr>
          <w:spacing w:val="-2"/>
        </w:rPr>
        <w:t> </w:t>
      </w:r>
      <w:r>
        <w:rPr/>
        <w:t>label-free, portable, and multi-biomarker SERS</w:t>
      </w:r>
      <w:r>
        <w:rPr>
          <w:spacing w:val="-6"/>
        </w:rPr>
        <w:t> </w:t>
      </w:r>
      <w:r>
        <w:rPr/>
        <w:t>platform</w:t>
      </w:r>
      <w:r>
        <w:rPr>
          <w:spacing w:val="-7"/>
        </w:rPr>
        <w:t> </w:t>
      </w:r>
      <w:r>
        <w:rPr/>
        <w:t>for</w:t>
      </w:r>
      <w:r>
        <w:rPr>
          <w:spacing w:val="-6"/>
        </w:rPr>
        <w:t> </w:t>
      </w:r>
      <w:r>
        <w:rPr/>
        <w:t>rapid</w:t>
      </w:r>
      <w:r>
        <w:rPr>
          <w:spacing w:val="-5"/>
        </w:rPr>
        <w:t> </w:t>
      </w:r>
      <w:r>
        <w:rPr/>
        <w:t>sepsis</w:t>
      </w:r>
      <w:r>
        <w:rPr>
          <w:spacing w:val="-7"/>
        </w:rPr>
        <w:t> </w:t>
      </w:r>
      <w:r>
        <w:rPr/>
        <w:t>screening</w:t>
      </w:r>
      <w:r>
        <w:rPr>
          <w:spacing w:val="-7"/>
        </w:rPr>
        <w:t> </w:t>
      </w:r>
      <w:r>
        <w:rPr/>
        <w:t>could</w:t>
      </w:r>
      <w:r>
        <w:rPr>
          <w:spacing w:val="-6"/>
        </w:rPr>
        <w:t> </w:t>
      </w:r>
      <w:r>
        <w:rPr/>
        <w:t>address</w:t>
      </w:r>
      <w:r>
        <w:rPr>
          <w:spacing w:val="-7"/>
        </w:rPr>
        <w:t> </w:t>
      </w:r>
      <w:r>
        <w:rPr/>
        <w:t>many</w:t>
      </w:r>
      <w:r>
        <w:rPr>
          <w:spacing w:val="-6"/>
        </w:rPr>
        <w:t> </w:t>
      </w:r>
      <w:r>
        <w:rPr/>
        <w:t>current</w:t>
      </w:r>
      <w:r>
        <w:rPr>
          <w:spacing w:val="-7"/>
        </w:rPr>
        <w:t> </w:t>
      </w:r>
      <w:r>
        <w:rPr/>
        <w:t>limitations.</w:t>
      </w:r>
      <w:r>
        <w:rPr>
          <w:spacing w:val="-7"/>
        </w:rPr>
        <w:t> </w:t>
      </w:r>
      <w:r>
        <w:rPr/>
        <w:t>Novel</w:t>
      </w:r>
      <w:r>
        <w:rPr>
          <w:spacing w:val="-7"/>
        </w:rPr>
        <w:t> </w:t>
      </w:r>
      <w:r>
        <w:rPr/>
        <w:t>contributions may come from optimized silver-gold (Ag/Au) bimetallic substrates, carefully selected biomarker panels</w:t>
      </w:r>
      <w:r>
        <w:rPr>
          <w:spacing w:val="-11"/>
        </w:rPr>
        <w:t> </w:t>
      </w:r>
      <w:r>
        <w:rPr/>
        <w:t>for</w:t>
      </w:r>
      <w:r>
        <w:rPr>
          <w:spacing w:val="-13"/>
        </w:rPr>
        <w:t> </w:t>
      </w:r>
      <w:r>
        <w:rPr/>
        <w:t>early-stage</w:t>
      </w:r>
      <w:r>
        <w:rPr>
          <w:spacing w:val="-13"/>
        </w:rPr>
        <w:t> </w:t>
      </w:r>
      <w:r>
        <w:rPr/>
        <w:t>sepsis,</w:t>
      </w:r>
      <w:r>
        <w:rPr>
          <w:spacing w:val="-12"/>
        </w:rPr>
        <w:t> </w:t>
      </w:r>
      <w:r>
        <w:rPr/>
        <w:t>machine-learning</w:t>
      </w:r>
      <w:r>
        <w:rPr>
          <w:spacing w:val="-12"/>
        </w:rPr>
        <w:t> </w:t>
      </w:r>
      <w:r>
        <w:rPr/>
        <w:t>based</w:t>
      </w:r>
      <w:r>
        <w:rPr>
          <w:spacing w:val="-12"/>
        </w:rPr>
        <w:t> </w:t>
      </w:r>
      <w:r>
        <w:rPr/>
        <w:t>spectral</w:t>
      </w:r>
      <w:r>
        <w:rPr>
          <w:spacing w:val="-11"/>
        </w:rPr>
        <w:t> </w:t>
      </w:r>
      <w:r>
        <w:rPr/>
        <w:t>analysis,</w:t>
      </w:r>
      <w:r>
        <w:rPr>
          <w:spacing w:val="-11"/>
        </w:rPr>
        <w:t> </w:t>
      </w:r>
      <w:r>
        <w:rPr/>
        <w:t>smartphone-connected</w:t>
      </w:r>
      <w:r>
        <w:rPr>
          <w:spacing w:val="-12"/>
        </w:rPr>
        <w:t> </w:t>
      </w:r>
      <w:r>
        <w:rPr/>
        <w:t>readout systems, and low-volume sample handling. A clinically practical device designed for fast results, affordability, and decentralized healthcare settings would offer clear differentiation while avoiding direct overlap with existing protected technologies.</w:t>
      </w:r>
    </w:p>
    <w:p>
      <w:pPr>
        <w:pStyle w:val="Heading2"/>
        <w:numPr>
          <w:ilvl w:val="1"/>
          <w:numId w:val="1"/>
        </w:numPr>
        <w:tabs>
          <w:tab w:pos="447" w:val="left" w:leader="none"/>
        </w:tabs>
        <w:spacing w:line="240" w:lineRule="auto" w:before="160" w:after="0"/>
        <w:ind w:left="447" w:right="0" w:hanging="360"/>
        <w:jc w:val="both"/>
      </w:pPr>
      <w:r>
        <w:rPr/>
        <w:t>Comparative</w:t>
      </w:r>
      <w:r>
        <w:rPr>
          <w:spacing w:val="-9"/>
        </w:rPr>
        <w:t> </w:t>
      </w:r>
      <w:r>
        <w:rPr>
          <w:spacing w:val="-4"/>
        </w:rPr>
        <w:t>Table</w:t>
      </w:r>
    </w:p>
    <w:p>
      <w:pPr>
        <w:pStyle w:val="BodyText"/>
        <w:spacing w:before="71"/>
        <w:ind w:left="0"/>
        <w:rPr>
          <w:b/>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2917"/>
        <w:gridCol w:w="2262"/>
        <w:gridCol w:w="2704"/>
      </w:tblGrid>
      <w:tr>
        <w:trPr>
          <w:trHeight w:val="827" w:hRule="atLeast"/>
        </w:trPr>
        <w:tc>
          <w:tcPr>
            <w:tcW w:w="1858" w:type="dxa"/>
          </w:tcPr>
          <w:p>
            <w:pPr>
              <w:pStyle w:val="TableParagraph"/>
              <w:ind w:left="108"/>
              <w:rPr>
                <w:b/>
                <w:sz w:val="24"/>
              </w:rPr>
            </w:pPr>
            <w:r>
              <w:rPr>
                <w:b/>
                <w:sz w:val="24"/>
              </w:rPr>
              <w:t>Patent</w:t>
            </w:r>
            <w:r>
              <w:rPr>
                <w:b/>
                <w:spacing w:val="-2"/>
                <w:sz w:val="24"/>
              </w:rPr>
              <w:t> </w:t>
            </w:r>
            <w:r>
              <w:rPr>
                <w:b/>
                <w:spacing w:val="-10"/>
                <w:sz w:val="24"/>
              </w:rPr>
              <w:t>/</w:t>
            </w:r>
          </w:p>
          <w:p>
            <w:pPr>
              <w:pStyle w:val="TableParagraph"/>
              <w:spacing w:line="240" w:lineRule="auto" w:before="137"/>
              <w:ind w:left="108"/>
              <w:rPr>
                <w:b/>
                <w:sz w:val="24"/>
              </w:rPr>
            </w:pPr>
            <w:r>
              <w:rPr>
                <w:b/>
                <w:spacing w:val="-2"/>
                <w:sz w:val="24"/>
              </w:rPr>
              <w:t>Product</w:t>
            </w:r>
          </w:p>
        </w:tc>
        <w:tc>
          <w:tcPr>
            <w:tcW w:w="2917" w:type="dxa"/>
          </w:tcPr>
          <w:p>
            <w:pPr>
              <w:pStyle w:val="TableParagraph"/>
              <w:rPr>
                <w:b/>
                <w:sz w:val="24"/>
              </w:rPr>
            </w:pPr>
            <w:r>
              <w:rPr>
                <w:b/>
                <w:sz w:val="24"/>
              </w:rPr>
              <w:t>Key</w:t>
            </w:r>
            <w:r>
              <w:rPr>
                <w:b/>
                <w:spacing w:val="-2"/>
                <w:sz w:val="24"/>
              </w:rPr>
              <w:t> Feature</w:t>
            </w:r>
          </w:p>
        </w:tc>
        <w:tc>
          <w:tcPr>
            <w:tcW w:w="2262" w:type="dxa"/>
          </w:tcPr>
          <w:p>
            <w:pPr>
              <w:pStyle w:val="TableParagraph"/>
              <w:rPr>
                <w:b/>
                <w:sz w:val="24"/>
              </w:rPr>
            </w:pPr>
            <w:r>
              <w:rPr>
                <w:b/>
                <w:spacing w:val="-2"/>
                <w:sz w:val="24"/>
              </w:rPr>
              <w:t>Limitation</w:t>
            </w:r>
          </w:p>
        </w:tc>
        <w:tc>
          <w:tcPr>
            <w:tcW w:w="2704" w:type="dxa"/>
          </w:tcPr>
          <w:p>
            <w:pPr>
              <w:pStyle w:val="TableParagraph"/>
              <w:ind w:left="104"/>
              <w:rPr>
                <w:b/>
                <w:sz w:val="24"/>
              </w:rPr>
            </w:pPr>
            <w:r>
              <w:rPr>
                <w:b/>
                <w:sz w:val="24"/>
              </w:rPr>
              <w:t>Relevance</w:t>
            </w:r>
            <w:r>
              <w:rPr>
                <w:b/>
                <w:spacing w:val="-3"/>
                <w:sz w:val="24"/>
              </w:rPr>
              <w:t> </w:t>
            </w:r>
            <w:r>
              <w:rPr>
                <w:b/>
                <w:sz w:val="24"/>
              </w:rPr>
              <w:t>to </w:t>
            </w:r>
            <w:r>
              <w:rPr>
                <w:b/>
                <w:spacing w:val="-2"/>
                <w:sz w:val="24"/>
              </w:rPr>
              <w:t>Proposed</w:t>
            </w:r>
          </w:p>
          <w:p>
            <w:pPr>
              <w:pStyle w:val="TableParagraph"/>
              <w:spacing w:line="240" w:lineRule="auto" w:before="137"/>
              <w:ind w:left="104"/>
              <w:rPr>
                <w:b/>
                <w:sz w:val="24"/>
              </w:rPr>
            </w:pPr>
            <w:r>
              <w:rPr>
                <w:b/>
                <w:spacing w:val="-4"/>
                <w:sz w:val="24"/>
              </w:rPr>
              <w:t>Work</w:t>
            </w:r>
          </w:p>
        </w:tc>
      </w:tr>
      <w:tr>
        <w:trPr>
          <w:trHeight w:val="827" w:hRule="atLeast"/>
        </w:trPr>
        <w:tc>
          <w:tcPr>
            <w:tcW w:w="1858" w:type="dxa"/>
          </w:tcPr>
          <w:p>
            <w:pPr>
              <w:pStyle w:val="TableParagraph"/>
              <w:ind w:left="108"/>
              <w:rPr>
                <w:sz w:val="24"/>
              </w:rPr>
            </w:pPr>
            <w:r>
              <w:rPr>
                <w:sz w:val="24"/>
              </w:rPr>
              <w:t>US</w:t>
            </w:r>
            <w:r>
              <w:rPr>
                <w:spacing w:val="-2"/>
                <w:sz w:val="24"/>
              </w:rPr>
              <w:t> 8,802,356</w:t>
            </w:r>
          </w:p>
        </w:tc>
        <w:tc>
          <w:tcPr>
            <w:tcW w:w="2917" w:type="dxa"/>
          </w:tcPr>
          <w:p>
            <w:pPr>
              <w:pStyle w:val="TableParagraph"/>
              <w:rPr>
                <w:sz w:val="24"/>
              </w:rPr>
            </w:pPr>
            <w:r>
              <w:rPr>
                <w:sz w:val="24"/>
              </w:rPr>
              <w:t>Nanostructured</w:t>
            </w:r>
            <w:r>
              <w:rPr>
                <w:spacing w:val="-5"/>
                <w:sz w:val="24"/>
              </w:rPr>
              <w:t> </w:t>
            </w:r>
            <w:r>
              <w:rPr>
                <w:spacing w:val="-4"/>
                <w:sz w:val="24"/>
              </w:rPr>
              <w:t>SERS</w:t>
            </w:r>
          </w:p>
          <w:p>
            <w:pPr>
              <w:pStyle w:val="TableParagraph"/>
              <w:spacing w:line="240" w:lineRule="auto" w:before="137"/>
              <w:rPr>
                <w:sz w:val="24"/>
              </w:rPr>
            </w:pPr>
            <w:r>
              <w:rPr>
                <w:sz w:val="24"/>
              </w:rPr>
              <w:t>substrate</w:t>
            </w:r>
            <w:r>
              <w:rPr>
                <w:spacing w:val="-2"/>
                <w:sz w:val="24"/>
              </w:rPr>
              <w:t> fabrication</w:t>
            </w:r>
          </w:p>
        </w:tc>
        <w:tc>
          <w:tcPr>
            <w:tcW w:w="2262" w:type="dxa"/>
          </w:tcPr>
          <w:p>
            <w:pPr>
              <w:pStyle w:val="TableParagraph"/>
              <w:rPr>
                <w:sz w:val="24"/>
              </w:rPr>
            </w:pPr>
            <w:r>
              <w:rPr>
                <w:sz w:val="24"/>
              </w:rPr>
              <w:t>Focus</w:t>
            </w:r>
            <w:r>
              <w:rPr>
                <w:spacing w:val="-2"/>
                <w:sz w:val="24"/>
              </w:rPr>
              <w:t> </w:t>
            </w:r>
            <w:r>
              <w:rPr>
                <w:sz w:val="24"/>
              </w:rPr>
              <w:t>on</w:t>
            </w:r>
            <w:r>
              <w:rPr>
                <w:spacing w:val="-1"/>
                <w:sz w:val="24"/>
              </w:rPr>
              <w:t> </w:t>
            </w:r>
            <w:r>
              <w:rPr>
                <w:spacing w:val="-2"/>
                <w:sz w:val="24"/>
              </w:rPr>
              <w:t>substrate</w:t>
            </w:r>
          </w:p>
          <w:p>
            <w:pPr>
              <w:pStyle w:val="TableParagraph"/>
              <w:spacing w:line="240" w:lineRule="auto" w:before="137"/>
              <w:rPr>
                <w:sz w:val="24"/>
              </w:rPr>
            </w:pPr>
            <w:r>
              <w:rPr>
                <w:spacing w:val="-4"/>
                <w:sz w:val="24"/>
              </w:rPr>
              <w:t>only</w:t>
            </w:r>
          </w:p>
        </w:tc>
        <w:tc>
          <w:tcPr>
            <w:tcW w:w="2704" w:type="dxa"/>
          </w:tcPr>
          <w:p>
            <w:pPr>
              <w:pStyle w:val="TableParagraph"/>
              <w:ind w:left="104"/>
              <w:rPr>
                <w:sz w:val="24"/>
              </w:rPr>
            </w:pPr>
            <w:r>
              <w:rPr>
                <w:sz w:val="24"/>
              </w:rPr>
              <w:t>Useful</w:t>
            </w:r>
            <w:r>
              <w:rPr>
                <w:spacing w:val="-4"/>
                <w:sz w:val="24"/>
              </w:rPr>
              <w:t> </w:t>
            </w:r>
            <w:r>
              <w:rPr>
                <w:sz w:val="24"/>
              </w:rPr>
              <w:t>for</w:t>
            </w:r>
            <w:r>
              <w:rPr>
                <w:spacing w:val="-1"/>
                <w:sz w:val="24"/>
              </w:rPr>
              <w:t> </w:t>
            </w:r>
            <w:r>
              <w:rPr>
                <w:spacing w:val="-2"/>
                <w:sz w:val="24"/>
              </w:rPr>
              <w:t>plasmonic</w:t>
            </w:r>
          </w:p>
          <w:p>
            <w:pPr>
              <w:pStyle w:val="TableParagraph"/>
              <w:spacing w:line="240" w:lineRule="auto" w:before="137"/>
              <w:ind w:left="104"/>
              <w:rPr>
                <w:sz w:val="24"/>
              </w:rPr>
            </w:pPr>
            <w:r>
              <w:rPr>
                <w:sz w:val="24"/>
              </w:rPr>
              <w:t>design</w:t>
            </w:r>
            <w:r>
              <w:rPr>
                <w:spacing w:val="-1"/>
                <w:sz w:val="24"/>
              </w:rPr>
              <w:t> </w:t>
            </w:r>
            <w:r>
              <w:rPr>
                <w:spacing w:val="-2"/>
                <w:sz w:val="24"/>
              </w:rPr>
              <w:t>concepts</w:t>
            </w:r>
          </w:p>
        </w:tc>
      </w:tr>
      <w:tr>
        <w:trPr>
          <w:trHeight w:val="827" w:hRule="atLeast"/>
        </w:trPr>
        <w:tc>
          <w:tcPr>
            <w:tcW w:w="1858" w:type="dxa"/>
          </w:tcPr>
          <w:p>
            <w:pPr>
              <w:pStyle w:val="TableParagraph"/>
              <w:ind w:left="108"/>
              <w:rPr>
                <w:sz w:val="24"/>
              </w:rPr>
            </w:pPr>
            <w:r>
              <w:rPr>
                <w:sz w:val="24"/>
              </w:rPr>
              <w:t>US</w:t>
            </w:r>
            <w:r>
              <w:rPr>
                <w:spacing w:val="-2"/>
                <w:sz w:val="24"/>
              </w:rPr>
              <w:t> 10,113,180</w:t>
            </w:r>
          </w:p>
        </w:tc>
        <w:tc>
          <w:tcPr>
            <w:tcW w:w="2917" w:type="dxa"/>
          </w:tcPr>
          <w:p>
            <w:pPr>
              <w:pStyle w:val="TableParagraph"/>
              <w:rPr>
                <w:sz w:val="24"/>
              </w:rPr>
            </w:pPr>
            <w:r>
              <w:rPr>
                <w:sz w:val="24"/>
              </w:rPr>
              <w:t>Portable</w:t>
            </w:r>
            <w:r>
              <w:rPr>
                <w:spacing w:val="-2"/>
                <w:sz w:val="24"/>
              </w:rPr>
              <w:t> </w:t>
            </w:r>
            <w:r>
              <w:rPr>
                <w:sz w:val="24"/>
              </w:rPr>
              <w:t>Raman</w:t>
            </w:r>
            <w:r>
              <w:rPr>
                <w:spacing w:val="-1"/>
                <w:sz w:val="24"/>
              </w:rPr>
              <w:t> </w:t>
            </w:r>
            <w:r>
              <w:rPr>
                <w:spacing w:val="-2"/>
                <w:sz w:val="24"/>
              </w:rPr>
              <w:t>detection</w:t>
            </w:r>
          </w:p>
          <w:p>
            <w:pPr>
              <w:pStyle w:val="TableParagraph"/>
              <w:spacing w:line="240" w:lineRule="auto" w:before="139"/>
              <w:rPr>
                <w:sz w:val="24"/>
              </w:rPr>
            </w:pPr>
            <w:r>
              <w:rPr>
                <w:spacing w:val="-2"/>
                <w:sz w:val="24"/>
              </w:rPr>
              <w:t>system</w:t>
            </w:r>
          </w:p>
        </w:tc>
        <w:tc>
          <w:tcPr>
            <w:tcW w:w="2262" w:type="dxa"/>
          </w:tcPr>
          <w:p>
            <w:pPr>
              <w:pStyle w:val="TableParagraph"/>
              <w:rPr>
                <w:sz w:val="24"/>
              </w:rPr>
            </w:pPr>
            <w:r>
              <w:rPr>
                <w:sz w:val="24"/>
              </w:rPr>
              <w:t>Generic</w:t>
            </w:r>
            <w:r>
              <w:rPr>
                <w:spacing w:val="-7"/>
                <w:sz w:val="24"/>
              </w:rPr>
              <w:t> </w:t>
            </w:r>
            <w:r>
              <w:rPr>
                <w:spacing w:val="-2"/>
                <w:sz w:val="24"/>
              </w:rPr>
              <w:t>sensing</w:t>
            </w:r>
          </w:p>
          <w:p>
            <w:pPr>
              <w:pStyle w:val="TableParagraph"/>
              <w:spacing w:line="240" w:lineRule="auto" w:before="139"/>
              <w:rPr>
                <w:sz w:val="24"/>
              </w:rPr>
            </w:pPr>
            <w:r>
              <w:rPr>
                <w:spacing w:val="-2"/>
                <w:sz w:val="24"/>
              </w:rPr>
              <w:t>platform</w:t>
            </w:r>
          </w:p>
        </w:tc>
        <w:tc>
          <w:tcPr>
            <w:tcW w:w="2704" w:type="dxa"/>
          </w:tcPr>
          <w:p>
            <w:pPr>
              <w:pStyle w:val="TableParagraph"/>
              <w:ind w:left="104"/>
              <w:rPr>
                <w:sz w:val="24"/>
              </w:rPr>
            </w:pPr>
            <w:r>
              <w:rPr>
                <w:sz w:val="24"/>
              </w:rPr>
              <w:t>Relevant</w:t>
            </w:r>
            <w:r>
              <w:rPr>
                <w:spacing w:val="-2"/>
                <w:sz w:val="24"/>
              </w:rPr>
              <w:t> </w:t>
            </w:r>
            <w:r>
              <w:rPr>
                <w:sz w:val="24"/>
              </w:rPr>
              <w:t>for</w:t>
            </w:r>
            <w:r>
              <w:rPr>
                <w:spacing w:val="-2"/>
                <w:sz w:val="24"/>
              </w:rPr>
              <w:t> compact</w:t>
            </w:r>
          </w:p>
          <w:p>
            <w:pPr>
              <w:pStyle w:val="TableParagraph"/>
              <w:spacing w:line="240" w:lineRule="auto" w:before="139"/>
              <w:ind w:left="104"/>
              <w:rPr>
                <w:sz w:val="24"/>
              </w:rPr>
            </w:pPr>
            <w:r>
              <w:rPr>
                <w:spacing w:val="-2"/>
                <w:sz w:val="24"/>
              </w:rPr>
              <w:t>instrumentation</w:t>
            </w:r>
          </w:p>
        </w:tc>
      </w:tr>
      <w:tr>
        <w:trPr>
          <w:trHeight w:val="828" w:hRule="atLeast"/>
        </w:trPr>
        <w:tc>
          <w:tcPr>
            <w:tcW w:w="1858" w:type="dxa"/>
          </w:tcPr>
          <w:p>
            <w:pPr>
              <w:pStyle w:val="TableParagraph"/>
              <w:ind w:left="108"/>
              <w:rPr>
                <w:sz w:val="24"/>
              </w:rPr>
            </w:pPr>
            <w:r>
              <w:rPr>
                <w:spacing w:val="-2"/>
                <w:sz w:val="24"/>
              </w:rPr>
              <w:t>Elecsys</w:t>
            </w:r>
          </w:p>
          <w:p>
            <w:pPr>
              <w:pStyle w:val="TableParagraph"/>
              <w:spacing w:line="240" w:lineRule="auto" w:before="140"/>
              <w:ind w:left="108"/>
              <w:rPr>
                <w:sz w:val="24"/>
              </w:rPr>
            </w:pPr>
            <w:r>
              <w:rPr>
                <w:sz w:val="24"/>
              </w:rPr>
              <w:t>BRAHMS</w:t>
            </w:r>
            <w:r>
              <w:rPr>
                <w:spacing w:val="-3"/>
                <w:sz w:val="24"/>
              </w:rPr>
              <w:t> </w:t>
            </w:r>
            <w:r>
              <w:rPr>
                <w:spacing w:val="-5"/>
                <w:sz w:val="24"/>
              </w:rPr>
              <w:t>PCT</w:t>
            </w:r>
          </w:p>
        </w:tc>
        <w:tc>
          <w:tcPr>
            <w:tcW w:w="2917" w:type="dxa"/>
          </w:tcPr>
          <w:p>
            <w:pPr>
              <w:pStyle w:val="TableParagraph"/>
              <w:rPr>
                <w:sz w:val="24"/>
              </w:rPr>
            </w:pPr>
            <w:r>
              <w:rPr>
                <w:sz w:val="24"/>
              </w:rPr>
              <w:t>Automated</w:t>
            </w:r>
            <w:r>
              <w:rPr>
                <w:spacing w:val="-1"/>
                <w:sz w:val="24"/>
              </w:rPr>
              <w:t> </w:t>
            </w:r>
            <w:r>
              <w:rPr>
                <w:spacing w:val="-5"/>
                <w:sz w:val="24"/>
              </w:rPr>
              <w:t>PCT</w:t>
            </w:r>
          </w:p>
          <w:p>
            <w:pPr>
              <w:pStyle w:val="TableParagraph"/>
              <w:spacing w:line="240" w:lineRule="auto" w:before="140"/>
              <w:rPr>
                <w:sz w:val="24"/>
              </w:rPr>
            </w:pPr>
            <w:r>
              <w:rPr>
                <w:spacing w:val="-2"/>
                <w:sz w:val="24"/>
              </w:rPr>
              <w:t>quantification</w:t>
            </w:r>
          </w:p>
        </w:tc>
        <w:tc>
          <w:tcPr>
            <w:tcW w:w="2262" w:type="dxa"/>
          </w:tcPr>
          <w:p>
            <w:pPr>
              <w:pStyle w:val="TableParagraph"/>
              <w:rPr>
                <w:sz w:val="24"/>
              </w:rPr>
            </w:pPr>
            <w:r>
              <w:rPr>
                <w:spacing w:val="-2"/>
                <w:sz w:val="24"/>
              </w:rPr>
              <w:t>Expensive</w:t>
            </w:r>
          </w:p>
          <w:p>
            <w:pPr>
              <w:pStyle w:val="TableParagraph"/>
              <w:spacing w:line="240" w:lineRule="auto" w:before="140"/>
              <w:rPr>
                <w:sz w:val="24"/>
              </w:rPr>
            </w:pPr>
            <w:r>
              <w:rPr>
                <w:sz w:val="24"/>
              </w:rPr>
              <w:t>centralized</w:t>
            </w:r>
            <w:r>
              <w:rPr>
                <w:spacing w:val="-4"/>
                <w:sz w:val="24"/>
              </w:rPr>
              <w:t> </w:t>
            </w:r>
            <w:r>
              <w:rPr>
                <w:spacing w:val="-2"/>
                <w:sz w:val="24"/>
              </w:rPr>
              <w:t>analyzer</w:t>
            </w:r>
          </w:p>
        </w:tc>
        <w:tc>
          <w:tcPr>
            <w:tcW w:w="2704" w:type="dxa"/>
          </w:tcPr>
          <w:p>
            <w:pPr>
              <w:pStyle w:val="TableParagraph"/>
              <w:ind w:left="104"/>
              <w:rPr>
                <w:sz w:val="24"/>
              </w:rPr>
            </w:pPr>
            <w:r>
              <w:rPr>
                <w:sz w:val="24"/>
              </w:rPr>
              <w:t>Benchmark</w:t>
            </w:r>
            <w:r>
              <w:rPr>
                <w:spacing w:val="-4"/>
                <w:sz w:val="24"/>
              </w:rPr>
              <w:t> </w:t>
            </w:r>
            <w:r>
              <w:rPr>
                <w:spacing w:val="-2"/>
                <w:sz w:val="24"/>
              </w:rPr>
              <w:t>biomarker</w:t>
            </w:r>
          </w:p>
          <w:p>
            <w:pPr>
              <w:pStyle w:val="TableParagraph"/>
              <w:spacing w:line="240" w:lineRule="auto" w:before="140"/>
              <w:ind w:left="104"/>
              <w:rPr>
                <w:sz w:val="24"/>
              </w:rPr>
            </w:pPr>
            <w:r>
              <w:rPr>
                <w:spacing w:val="-2"/>
                <w:sz w:val="24"/>
              </w:rPr>
              <w:t>assay</w:t>
            </w:r>
          </w:p>
        </w:tc>
      </w:tr>
      <w:tr>
        <w:trPr>
          <w:trHeight w:val="827" w:hRule="atLeast"/>
        </w:trPr>
        <w:tc>
          <w:tcPr>
            <w:tcW w:w="1858" w:type="dxa"/>
          </w:tcPr>
          <w:p>
            <w:pPr>
              <w:pStyle w:val="TableParagraph"/>
              <w:ind w:left="108"/>
              <w:rPr>
                <w:sz w:val="24"/>
              </w:rPr>
            </w:pPr>
            <w:r>
              <w:rPr>
                <w:spacing w:val="-2"/>
                <w:sz w:val="24"/>
              </w:rPr>
              <w:t>FilmArray</w:t>
            </w:r>
          </w:p>
          <w:p>
            <w:pPr>
              <w:pStyle w:val="TableParagraph"/>
              <w:spacing w:line="240" w:lineRule="auto" w:before="139"/>
              <w:ind w:left="108"/>
              <w:rPr>
                <w:sz w:val="24"/>
              </w:rPr>
            </w:pPr>
            <w:r>
              <w:rPr>
                <w:sz w:val="24"/>
              </w:rPr>
              <w:t>BCID</w:t>
            </w:r>
            <w:r>
              <w:rPr>
                <w:spacing w:val="-5"/>
                <w:sz w:val="24"/>
              </w:rPr>
              <w:t> </w:t>
            </w:r>
            <w:r>
              <w:rPr>
                <w:spacing w:val="-2"/>
                <w:sz w:val="24"/>
              </w:rPr>
              <w:t>Panel</w:t>
            </w:r>
          </w:p>
        </w:tc>
        <w:tc>
          <w:tcPr>
            <w:tcW w:w="2917" w:type="dxa"/>
          </w:tcPr>
          <w:p>
            <w:pPr>
              <w:pStyle w:val="TableParagraph"/>
              <w:rPr>
                <w:sz w:val="24"/>
              </w:rPr>
            </w:pPr>
            <w:r>
              <w:rPr>
                <w:sz w:val="24"/>
              </w:rPr>
              <w:t>Rapid</w:t>
            </w:r>
            <w:r>
              <w:rPr>
                <w:spacing w:val="-4"/>
                <w:sz w:val="24"/>
              </w:rPr>
              <w:t> </w:t>
            </w:r>
            <w:r>
              <w:rPr>
                <w:sz w:val="24"/>
              </w:rPr>
              <w:t>pathogen</w:t>
            </w:r>
            <w:r>
              <w:rPr>
                <w:spacing w:val="-1"/>
                <w:sz w:val="24"/>
              </w:rPr>
              <w:t> </w:t>
            </w:r>
            <w:r>
              <w:rPr>
                <w:sz w:val="24"/>
              </w:rPr>
              <w:t>ID</w:t>
            </w:r>
            <w:r>
              <w:rPr>
                <w:spacing w:val="-2"/>
                <w:sz w:val="24"/>
              </w:rPr>
              <w:t> </w:t>
            </w:r>
            <w:r>
              <w:rPr>
                <w:spacing w:val="-4"/>
                <w:sz w:val="24"/>
              </w:rPr>
              <w:t>from</w:t>
            </w:r>
          </w:p>
          <w:p>
            <w:pPr>
              <w:pStyle w:val="TableParagraph"/>
              <w:spacing w:line="240" w:lineRule="auto" w:before="139"/>
              <w:rPr>
                <w:sz w:val="24"/>
              </w:rPr>
            </w:pPr>
            <w:r>
              <w:rPr>
                <w:sz w:val="24"/>
              </w:rPr>
              <w:t>blood </w:t>
            </w:r>
            <w:r>
              <w:rPr>
                <w:spacing w:val="-2"/>
                <w:sz w:val="24"/>
              </w:rPr>
              <w:t>culture</w:t>
            </w:r>
          </w:p>
        </w:tc>
        <w:tc>
          <w:tcPr>
            <w:tcW w:w="2262" w:type="dxa"/>
          </w:tcPr>
          <w:p>
            <w:pPr>
              <w:pStyle w:val="TableParagraph"/>
              <w:rPr>
                <w:sz w:val="24"/>
              </w:rPr>
            </w:pPr>
            <w:r>
              <w:rPr>
                <w:sz w:val="24"/>
              </w:rPr>
              <w:t>High</w:t>
            </w:r>
            <w:r>
              <w:rPr>
                <w:spacing w:val="-4"/>
                <w:sz w:val="24"/>
              </w:rPr>
              <w:t> </w:t>
            </w:r>
            <w:r>
              <w:rPr>
                <w:sz w:val="24"/>
              </w:rPr>
              <w:t>cartridge </w:t>
            </w:r>
            <w:r>
              <w:rPr>
                <w:spacing w:val="-4"/>
                <w:sz w:val="24"/>
              </w:rPr>
              <w:t>cost</w:t>
            </w:r>
          </w:p>
        </w:tc>
        <w:tc>
          <w:tcPr>
            <w:tcW w:w="2704" w:type="dxa"/>
          </w:tcPr>
          <w:p>
            <w:pPr>
              <w:pStyle w:val="TableParagraph"/>
              <w:ind w:left="104"/>
              <w:rPr>
                <w:sz w:val="24"/>
              </w:rPr>
            </w:pPr>
            <w:r>
              <w:rPr>
                <w:sz w:val="24"/>
              </w:rPr>
              <w:t>Shows</w:t>
            </w:r>
            <w:r>
              <w:rPr>
                <w:spacing w:val="-4"/>
                <w:sz w:val="24"/>
              </w:rPr>
              <w:t> </w:t>
            </w:r>
            <w:r>
              <w:rPr>
                <w:sz w:val="24"/>
              </w:rPr>
              <w:t>demand</w:t>
            </w:r>
            <w:r>
              <w:rPr>
                <w:spacing w:val="-2"/>
                <w:sz w:val="24"/>
              </w:rPr>
              <w:t> </w:t>
            </w:r>
            <w:r>
              <w:rPr>
                <w:sz w:val="24"/>
              </w:rPr>
              <w:t>for</w:t>
            </w:r>
            <w:r>
              <w:rPr>
                <w:spacing w:val="-2"/>
                <w:sz w:val="24"/>
              </w:rPr>
              <w:t> </w:t>
            </w:r>
            <w:r>
              <w:rPr>
                <w:spacing w:val="-4"/>
                <w:sz w:val="24"/>
              </w:rPr>
              <w:t>rapid</w:t>
            </w:r>
          </w:p>
          <w:p>
            <w:pPr>
              <w:pStyle w:val="TableParagraph"/>
              <w:spacing w:line="240" w:lineRule="auto" w:before="139"/>
              <w:ind w:left="104"/>
              <w:rPr>
                <w:sz w:val="24"/>
              </w:rPr>
            </w:pPr>
            <w:r>
              <w:rPr>
                <w:spacing w:val="-2"/>
                <w:sz w:val="24"/>
              </w:rPr>
              <w:t>diagnostics</w:t>
            </w:r>
          </w:p>
        </w:tc>
      </w:tr>
      <w:tr>
        <w:trPr>
          <w:trHeight w:val="830" w:hRule="atLeast"/>
        </w:trPr>
        <w:tc>
          <w:tcPr>
            <w:tcW w:w="1858" w:type="dxa"/>
          </w:tcPr>
          <w:p>
            <w:pPr>
              <w:pStyle w:val="TableParagraph"/>
              <w:ind w:left="108"/>
              <w:rPr>
                <w:sz w:val="24"/>
              </w:rPr>
            </w:pPr>
            <w:r>
              <w:rPr>
                <w:sz w:val="24"/>
              </w:rPr>
              <w:t>Proposed</w:t>
            </w:r>
            <w:r>
              <w:rPr>
                <w:spacing w:val="-7"/>
                <w:sz w:val="24"/>
              </w:rPr>
              <w:t> </w:t>
            </w:r>
            <w:r>
              <w:rPr>
                <w:spacing w:val="-4"/>
                <w:sz w:val="24"/>
              </w:rPr>
              <w:t>Work</w:t>
            </w:r>
          </w:p>
        </w:tc>
        <w:tc>
          <w:tcPr>
            <w:tcW w:w="2917" w:type="dxa"/>
          </w:tcPr>
          <w:p>
            <w:pPr>
              <w:pStyle w:val="TableParagraph"/>
              <w:rPr>
                <w:sz w:val="24"/>
              </w:rPr>
            </w:pPr>
            <w:r>
              <w:rPr>
                <w:sz w:val="24"/>
              </w:rPr>
              <w:t>Label-free</w:t>
            </w:r>
            <w:r>
              <w:rPr>
                <w:spacing w:val="-5"/>
                <w:sz w:val="24"/>
              </w:rPr>
              <w:t> </w:t>
            </w:r>
            <w:r>
              <w:rPr>
                <w:sz w:val="24"/>
              </w:rPr>
              <w:t>SERS</w:t>
            </w:r>
            <w:r>
              <w:rPr>
                <w:spacing w:val="-2"/>
                <w:sz w:val="24"/>
              </w:rPr>
              <w:t> biomarker</w:t>
            </w:r>
          </w:p>
          <w:p>
            <w:pPr>
              <w:pStyle w:val="TableParagraph"/>
              <w:spacing w:line="240" w:lineRule="auto" w:before="139"/>
              <w:rPr>
                <w:sz w:val="24"/>
              </w:rPr>
            </w:pPr>
            <w:r>
              <w:rPr>
                <w:spacing w:val="-2"/>
                <w:sz w:val="24"/>
              </w:rPr>
              <w:t>panel</w:t>
            </w:r>
          </w:p>
        </w:tc>
        <w:tc>
          <w:tcPr>
            <w:tcW w:w="2262" w:type="dxa"/>
          </w:tcPr>
          <w:p>
            <w:pPr>
              <w:pStyle w:val="TableParagraph"/>
              <w:rPr>
                <w:sz w:val="24"/>
              </w:rPr>
            </w:pPr>
            <w:r>
              <w:rPr>
                <w:sz w:val="24"/>
              </w:rPr>
              <w:t>Under</w:t>
            </w:r>
            <w:r>
              <w:rPr>
                <w:spacing w:val="-4"/>
                <w:sz w:val="24"/>
              </w:rPr>
              <w:t> </w:t>
            </w:r>
            <w:r>
              <w:rPr>
                <w:spacing w:val="-2"/>
                <w:sz w:val="24"/>
              </w:rPr>
              <w:t>development</w:t>
            </w:r>
          </w:p>
        </w:tc>
        <w:tc>
          <w:tcPr>
            <w:tcW w:w="2704" w:type="dxa"/>
          </w:tcPr>
          <w:p>
            <w:pPr>
              <w:pStyle w:val="TableParagraph"/>
              <w:ind w:left="104"/>
              <w:rPr>
                <w:sz w:val="24"/>
              </w:rPr>
            </w:pPr>
            <w:r>
              <w:rPr>
                <w:sz w:val="24"/>
              </w:rPr>
              <w:t>Point-of-care</w:t>
            </w:r>
            <w:r>
              <w:rPr>
                <w:spacing w:val="-4"/>
                <w:sz w:val="24"/>
              </w:rPr>
              <w:t> </w:t>
            </w:r>
            <w:r>
              <w:rPr>
                <w:spacing w:val="-2"/>
                <w:sz w:val="24"/>
              </w:rPr>
              <w:t>sepsis</w:t>
            </w:r>
          </w:p>
          <w:p>
            <w:pPr>
              <w:pStyle w:val="TableParagraph"/>
              <w:spacing w:line="240" w:lineRule="auto" w:before="139"/>
              <w:ind w:left="104"/>
              <w:rPr>
                <w:sz w:val="24"/>
              </w:rPr>
            </w:pPr>
            <w:r>
              <w:rPr>
                <w:spacing w:val="-2"/>
                <w:sz w:val="24"/>
              </w:rPr>
              <w:t>screening</w:t>
            </w:r>
          </w:p>
        </w:tc>
      </w:tr>
    </w:tbl>
    <w:p>
      <w:pPr>
        <w:pStyle w:val="TableParagraph"/>
        <w:spacing w:after="0" w:line="240" w:lineRule="auto"/>
        <w:rPr>
          <w:sz w:val="24"/>
        </w:rPr>
        <w:sectPr>
          <w:pgSz w:w="11910" w:h="16840"/>
          <w:pgMar w:header="0" w:footer="1000" w:top="1360" w:bottom="1200" w:left="992" w:right="992"/>
        </w:sectPr>
      </w:pPr>
    </w:p>
    <w:p>
      <w:pPr>
        <w:pStyle w:val="Heading1"/>
        <w:numPr>
          <w:ilvl w:val="0"/>
          <w:numId w:val="1"/>
        </w:numPr>
        <w:tabs>
          <w:tab w:pos="327" w:val="left" w:leader="none"/>
        </w:tabs>
        <w:spacing w:line="240" w:lineRule="auto" w:before="60" w:after="0"/>
        <w:ind w:left="327" w:right="0" w:hanging="240"/>
        <w:jc w:val="left"/>
      </w:pPr>
      <w:r>
        <w:rPr/>
        <w:t>OBJECTIVES &amp;</w:t>
      </w:r>
      <w:r>
        <w:rPr>
          <w:spacing w:val="-1"/>
        </w:rPr>
        <w:t> </w:t>
      </w:r>
      <w:r>
        <w:rPr>
          <w:spacing w:val="-2"/>
        </w:rPr>
        <w:t>METHODOLOGIES</w:t>
      </w:r>
    </w:p>
    <w:p>
      <w:pPr>
        <w:pStyle w:val="BodyText"/>
        <w:spacing w:before="22"/>
        <w:ind w:left="0"/>
        <w:rPr>
          <w:b/>
        </w:rPr>
      </w:pPr>
    </w:p>
    <w:p>
      <w:pPr>
        <w:pStyle w:val="ListParagraph"/>
        <w:numPr>
          <w:ilvl w:val="1"/>
          <w:numId w:val="1"/>
        </w:numPr>
        <w:tabs>
          <w:tab w:pos="447" w:val="left" w:leader="none"/>
        </w:tabs>
        <w:spacing w:line="240" w:lineRule="auto" w:before="0" w:after="0"/>
        <w:ind w:left="447" w:right="0" w:hanging="360"/>
        <w:jc w:val="left"/>
        <w:rPr>
          <w:i/>
          <w:sz w:val="24"/>
        </w:rPr>
      </w:pPr>
      <w:r>
        <w:rPr>
          <w:i/>
          <w:spacing w:val="-2"/>
          <w:sz w:val="24"/>
        </w:rPr>
        <w:t>OBJECTIVES</w:t>
      </w:r>
    </w:p>
    <w:p>
      <w:pPr>
        <w:pStyle w:val="BodyText"/>
        <w:spacing w:before="22"/>
        <w:ind w:left="0"/>
        <w:rPr>
          <w:i/>
        </w:rPr>
      </w:pPr>
    </w:p>
    <w:p>
      <w:pPr>
        <w:pStyle w:val="ListParagraph"/>
        <w:numPr>
          <w:ilvl w:val="0"/>
          <w:numId w:val="2"/>
        </w:numPr>
        <w:tabs>
          <w:tab w:pos="808" w:val="left" w:leader="none"/>
        </w:tabs>
        <w:spacing w:line="360" w:lineRule="auto" w:before="0" w:after="0"/>
        <w:ind w:left="808" w:right="85" w:hanging="360"/>
        <w:jc w:val="both"/>
        <w:rPr>
          <w:sz w:val="24"/>
        </w:rPr>
      </w:pPr>
      <w:r>
        <w:rPr>
          <w:b/>
          <w:sz w:val="24"/>
        </w:rPr>
        <w:t>To design and fabricate </w:t>
      </w:r>
      <w:r>
        <w:rPr>
          <w:sz w:val="24"/>
        </w:rPr>
        <w:t>a plasmonic Surface-Enhanced Raman Spectroscopy (SERS) substrate based on Ag/Au nanostructures for sensitive detection of sepsis-associated </w:t>
      </w:r>
      <w:r>
        <w:rPr>
          <w:spacing w:val="-2"/>
          <w:sz w:val="24"/>
        </w:rPr>
        <w:t>biomarkers.</w:t>
      </w:r>
    </w:p>
    <w:p>
      <w:pPr>
        <w:pStyle w:val="ListParagraph"/>
        <w:numPr>
          <w:ilvl w:val="0"/>
          <w:numId w:val="2"/>
        </w:numPr>
        <w:tabs>
          <w:tab w:pos="808" w:val="left" w:leader="none"/>
        </w:tabs>
        <w:spacing w:line="360" w:lineRule="auto" w:before="160" w:after="0"/>
        <w:ind w:left="808" w:right="84" w:hanging="360"/>
        <w:jc w:val="both"/>
        <w:rPr>
          <w:sz w:val="24"/>
        </w:rPr>
      </w:pPr>
      <w:r>
        <w:rPr>
          <w:b/>
          <w:sz w:val="24"/>
        </w:rPr>
        <w:t>To develop and optimize </w:t>
      </w:r>
      <w:r>
        <w:rPr>
          <w:sz w:val="24"/>
        </w:rPr>
        <w:t>an experimental protocol for rapid Raman/SERS analysis of clinically relevant biomarkers such as C-reactive protein (CRP), procalcitonin (PCT), interleukin-6 (IL-6), tumor necrosis factor-alpha (TNF-α), lipopolysaccharide (LPS), lipoteichoic acid (LTA), and peptidoglycan-related markers.</w:t>
      </w:r>
    </w:p>
    <w:p>
      <w:pPr>
        <w:pStyle w:val="ListParagraph"/>
        <w:numPr>
          <w:ilvl w:val="0"/>
          <w:numId w:val="2"/>
        </w:numPr>
        <w:tabs>
          <w:tab w:pos="808" w:val="left" w:leader="none"/>
        </w:tabs>
        <w:spacing w:line="360" w:lineRule="auto" w:before="161" w:after="0"/>
        <w:ind w:left="808" w:right="88" w:hanging="360"/>
        <w:jc w:val="both"/>
        <w:rPr>
          <w:sz w:val="24"/>
        </w:rPr>
      </w:pPr>
      <w:r>
        <w:rPr>
          <w:b/>
          <w:sz w:val="24"/>
        </w:rPr>
        <w:t>To</w:t>
      </w:r>
      <w:r>
        <w:rPr>
          <w:b/>
          <w:spacing w:val="-15"/>
          <w:sz w:val="24"/>
        </w:rPr>
        <w:t> </w:t>
      </w:r>
      <w:r>
        <w:rPr>
          <w:b/>
          <w:sz w:val="24"/>
        </w:rPr>
        <w:t>analyze</w:t>
      </w:r>
      <w:r>
        <w:rPr>
          <w:b/>
          <w:spacing w:val="-15"/>
          <w:sz w:val="24"/>
        </w:rPr>
        <w:t> </w:t>
      </w:r>
      <w:r>
        <w:rPr>
          <w:b/>
          <w:sz w:val="24"/>
        </w:rPr>
        <w:t>and</w:t>
      </w:r>
      <w:r>
        <w:rPr>
          <w:b/>
          <w:spacing w:val="-15"/>
          <w:sz w:val="24"/>
        </w:rPr>
        <w:t> </w:t>
      </w:r>
      <w:r>
        <w:rPr>
          <w:b/>
          <w:sz w:val="24"/>
        </w:rPr>
        <w:t>validate</w:t>
      </w:r>
      <w:r>
        <w:rPr>
          <w:b/>
          <w:spacing w:val="-14"/>
          <w:sz w:val="24"/>
        </w:rPr>
        <w:t> </w:t>
      </w:r>
      <w:r>
        <w:rPr>
          <w:sz w:val="24"/>
        </w:rPr>
        <w:t>acquired</w:t>
      </w:r>
      <w:r>
        <w:rPr>
          <w:spacing w:val="-15"/>
          <w:sz w:val="24"/>
        </w:rPr>
        <w:t> </w:t>
      </w:r>
      <w:r>
        <w:rPr>
          <w:sz w:val="24"/>
        </w:rPr>
        <w:t>Raman</w:t>
      </w:r>
      <w:r>
        <w:rPr>
          <w:spacing w:val="-15"/>
          <w:sz w:val="24"/>
        </w:rPr>
        <w:t> </w:t>
      </w:r>
      <w:r>
        <w:rPr>
          <w:sz w:val="24"/>
        </w:rPr>
        <w:t>spectra</w:t>
      </w:r>
      <w:r>
        <w:rPr>
          <w:spacing w:val="-14"/>
          <w:sz w:val="24"/>
        </w:rPr>
        <w:t> </w:t>
      </w:r>
      <w:r>
        <w:rPr>
          <w:sz w:val="24"/>
        </w:rPr>
        <w:t>using</w:t>
      </w:r>
      <w:r>
        <w:rPr>
          <w:spacing w:val="-15"/>
          <w:sz w:val="24"/>
        </w:rPr>
        <w:t> </w:t>
      </w:r>
      <w:r>
        <w:rPr>
          <w:sz w:val="24"/>
        </w:rPr>
        <w:t>preprocessing,</w:t>
      </w:r>
      <w:r>
        <w:rPr>
          <w:spacing w:val="-15"/>
          <w:sz w:val="24"/>
        </w:rPr>
        <w:t> </w:t>
      </w:r>
      <w:r>
        <w:rPr>
          <w:sz w:val="24"/>
        </w:rPr>
        <w:t>peak</w:t>
      </w:r>
      <w:r>
        <w:rPr>
          <w:spacing w:val="-15"/>
          <w:sz w:val="24"/>
        </w:rPr>
        <w:t> </w:t>
      </w:r>
      <w:r>
        <w:rPr>
          <w:sz w:val="24"/>
        </w:rPr>
        <w:t>identification,</w:t>
      </w:r>
      <w:r>
        <w:rPr>
          <w:spacing w:val="-15"/>
          <w:sz w:val="24"/>
        </w:rPr>
        <w:t> </w:t>
      </w:r>
      <w:r>
        <w:rPr>
          <w:sz w:val="24"/>
        </w:rPr>
        <w:t>and statistical or machine learning methods for biomarker discrimination and classification.</w:t>
      </w:r>
    </w:p>
    <w:p>
      <w:pPr>
        <w:pStyle w:val="ListParagraph"/>
        <w:numPr>
          <w:ilvl w:val="0"/>
          <w:numId w:val="2"/>
        </w:numPr>
        <w:tabs>
          <w:tab w:pos="808" w:val="left" w:leader="none"/>
        </w:tabs>
        <w:spacing w:line="360" w:lineRule="auto" w:before="161" w:after="0"/>
        <w:ind w:left="808" w:right="83" w:hanging="360"/>
        <w:jc w:val="both"/>
        <w:rPr>
          <w:sz w:val="24"/>
        </w:rPr>
      </w:pPr>
      <w:r>
        <w:rPr>
          <w:b/>
          <w:sz w:val="24"/>
        </w:rPr>
        <w:t>To compare and evaluate </w:t>
      </w:r>
      <w:r>
        <w:rPr>
          <w:sz w:val="24"/>
        </w:rPr>
        <w:t>the proposed SERS-based sensing platform with conventional diagnostic methods in terms of sensitivity, speed, cost, portability, and point-of-care </w:t>
      </w:r>
      <w:r>
        <w:rPr>
          <w:spacing w:val="-2"/>
          <w:sz w:val="24"/>
        </w:rPr>
        <w:t>applicability.</w:t>
      </w:r>
    </w:p>
    <w:p>
      <w:pPr>
        <w:pStyle w:val="BodyText"/>
        <w:spacing w:before="223"/>
        <w:ind w:left="0"/>
        <w:rPr>
          <w:sz w:val="20"/>
        </w:rPr>
      </w:pPr>
      <w:r>
        <w:rPr>
          <w:sz w:val="20"/>
        </w:rPr>
        <w:drawing>
          <wp:anchor distT="0" distB="0" distL="0" distR="0" allowOverlap="1" layoutInCell="1" locked="0" behindDoc="1" simplePos="0" relativeHeight="487589888">
            <wp:simplePos x="0" y="0"/>
            <wp:positionH relativeFrom="page">
              <wp:posOffset>1752534</wp:posOffset>
            </wp:positionH>
            <wp:positionV relativeFrom="paragraph">
              <wp:posOffset>303260</wp:posOffset>
            </wp:positionV>
            <wp:extent cx="4057804" cy="224551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057804" cy="2245518"/>
                    </a:xfrm>
                    <a:prstGeom prst="rect">
                      <a:avLst/>
                    </a:prstGeom>
                  </pic:spPr>
                </pic:pic>
              </a:graphicData>
            </a:graphic>
          </wp:anchor>
        </w:drawing>
      </w:r>
    </w:p>
    <w:p>
      <w:pPr>
        <w:pStyle w:val="BodyText"/>
        <w:spacing w:before="88"/>
        <w:ind w:left="0"/>
      </w:pPr>
    </w:p>
    <w:p>
      <w:pPr>
        <w:pStyle w:val="BodyText"/>
        <w:jc w:val="both"/>
      </w:pPr>
      <w:r>
        <w:rPr>
          <w:b/>
        </w:rPr>
        <w:t>Figure</w:t>
      </w:r>
      <w:r>
        <w:rPr>
          <w:b/>
          <w:spacing w:val="-4"/>
        </w:rPr>
        <w:t> </w:t>
      </w:r>
      <w:r>
        <w:rPr>
          <w:b/>
        </w:rPr>
        <w:t>3.1</w:t>
      </w:r>
      <w:r>
        <w:rPr>
          <w:b/>
          <w:spacing w:val="-3"/>
        </w:rPr>
        <w:t> </w:t>
      </w:r>
      <w:r>
        <w:rPr/>
        <w:t>Graphical</w:t>
      </w:r>
      <w:r>
        <w:rPr>
          <w:spacing w:val="-2"/>
        </w:rPr>
        <w:t> </w:t>
      </w:r>
      <w:r>
        <w:rPr/>
        <w:t>representation</w:t>
      </w:r>
      <w:r>
        <w:rPr>
          <w:spacing w:val="-3"/>
        </w:rPr>
        <w:t> </w:t>
      </w:r>
      <w:r>
        <w:rPr/>
        <w:t>of</w:t>
      </w:r>
      <w:r>
        <w:rPr>
          <w:spacing w:val="-3"/>
        </w:rPr>
        <w:t> </w:t>
      </w:r>
      <w:r>
        <w:rPr/>
        <w:t>project</w:t>
      </w:r>
      <w:r>
        <w:rPr>
          <w:spacing w:val="-2"/>
        </w:rPr>
        <w:t> objectives.</w:t>
      </w:r>
    </w:p>
    <w:p>
      <w:pPr>
        <w:pStyle w:val="BodyText"/>
        <w:spacing w:before="21"/>
        <w:ind w:left="0"/>
      </w:pPr>
    </w:p>
    <w:p>
      <w:pPr>
        <w:pStyle w:val="ListParagraph"/>
        <w:numPr>
          <w:ilvl w:val="1"/>
          <w:numId w:val="1"/>
        </w:numPr>
        <w:tabs>
          <w:tab w:pos="447" w:val="left" w:leader="none"/>
        </w:tabs>
        <w:spacing w:line="240" w:lineRule="auto" w:before="1" w:after="0"/>
        <w:ind w:left="447" w:right="0" w:hanging="360"/>
        <w:jc w:val="left"/>
        <w:rPr>
          <w:i/>
          <w:sz w:val="24"/>
        </w:rPr>
      </w:pPr>
      <w:r>
        <w:rPr>
          <w:i/>
          <w:spacing w:val="-2"/>
          <w:sz w:val="24"/>
        </w:rPr>
        <w:t>METHODOLOGY</w:t>
      </w:r>
    </w:p>
    <w:p>
      <w:pPr>
        <w:pStyle w:val="BodyText"/>
        <w:spacing w:before="23"/>
        <w:ind w:left="0"/>
        <w:rPr>
          <w:i/>
        </w:rPr>
      </w:pPr>
    </w:p>
    <w:p>
      <w:pPr>
        <w:pStyle w:val="BodyText"/>
        <w:spacing w:line="360" w:lineRule="auto" w:before="1"/>
        <w:ind w:right="85"/>
        <w:jc w:val="both"/>
      </w:pPr>
      <w:r>
        <w:rPr/>
        <w:t>The</w:t>
      </w:r>
      <w:r>
        <w:rPr>
          <w:spacing w:val="-7"/>
        </w:rPr>
        <w:t> </w:t>
      </w:r>
      <w:r>
        <w:rPr/>
        <w:t>project</w:t>
      </w:r>
      <w:r>
        <w:rPr>
          <w:spacing w:val="-5"/>
        </w:rPr>
        <w:t> </w:t>
      </w:r>
      <w:r>
        <w:rPr/>
        <w:t>was</w:t>
      </w:r>
      <w:r>
        <w:rPr>
          <w:spacing w:val="-6"/>
        </w:rPr>
        <w:t> </w:t>
      </w:r>
      <w:r>
        <w:rPr/>
        <w:t>initiated</w:t>
      </w:r>
      <w:r>
        <w:rPr>
          <w:spacing w:val="-3"/>
        </w:rPr>
        <w:t> </w:t>
      </w:r>
      <w:r>
        <w:rPr/>
        <w:t>by</w:t>
      </w:r>
      <w:r>
        <w:rPr>
          <w:spacing w:val="-6"/>
        </w:rPr>
        <w:t> </w:t>
      </w:r>
      <w:r>
        <w:rPr/>
        <w:t>identifying</w:t>
      </w:r>
      <w:r>
        <w:rPr>
          <w:spacing w:val="-6"/>
        </w:rPr>
        <w:t> </w:t>
      </w:r>
      <w:r>
        <w:rPr/>
        <w:t>the</w:t>
      </w:r>
      <w:r>
        <w:rPr>
          <w:spacing w:val="-6"/>
        </w:rPr>
        <w:t> </w:t>
      </w:r>
      <w:r>
        <w:rPr/>
        <w:t>clinical</w:t>
      </w:r>
      <w:r>
        <w:rPr>
          <w:spacing w:val="-5"/>
        </w:rPr>
        <w:t> </w:t>
      </w:r>
      <w:r>
        <w:rPr/>
        <w:t>challenge</w:t>
      </w:r>
      <w:r>
        <w:rPr>
          <w:spacing w:val="-7"/>
        </w:rPr>
        <w:t> </w:t>
      </w:r>
      <w:r>
        <w:rPr/>
        <w:t>of</w:t>
      </w:r>
      <w:r>
        <w:rPr>
          <w:spacing w:val="-7"/>
        </w:rPr>
        <w:t> </w:t>
      </w:r>
      <w:r>
        <w:rPr/>
        <w:t>delayed</w:t>
      </w:r>
      <w:r>
        <w:rPr>
          <w:spacing w:val="-6"/>
        </w:rPr>
        <w:t> </w:t>
      </w:r>
      <w:r>
        <w:rPr/>
        <w:t>sepsis</w:t>
      </w:r>
      <w:r>
        <w:rPr>
          <w:spacing w:val="-5"/>
        </w:rPr>
        <w:t> </w:t>
      </w:r>
      <w:r>
        <w:rPr/>
        <w:t>diagnosis,</w:t>
      </w:r>
      <w:r>
        <w:rPr>
          <w:spacing w:val="-5"/>
        </w:rPr>
        <w:t> </w:t>
      </w:r>
      <w:r>
        <w:rPr/>
        <w:t>particularly in critical care</w:t>
      </w:r>
      <w:r>
        <w:rPr>
          <w:spacing w:val="-1"/>
        </w:rPr>
        <w:t> </w:t>
      </w:r>
      <w:r>
        <w:rPr/>
        <w:t>and neonatal settings where</w:t>
      </w:r>
      <w:r>
        <w:rPr>
          <w:spacing w:val="-1"/>
        </w:rPr>
        <w:t> </w:t>
      </w:r>
      <w:r>
        <w:rPr/>
        <w:t>rapid intervention is essential.</w:t>
      </w:r>
      <w:r>
        <w:rPr>
          <w:spacing w:val="-15"/>
        </w:rPr>
        <w:t> </w:t>
      </w:r>
      <w:r>
        <w:rPr/>
        <w:t>A</w:t>
      </w:r>
      <w:r>
        <w:rPr>
          <w:spacing w:val="-11"/>
        </w:rPr>
        <w:t> </w:t>
      </w:r>
      <w:r>
        <w:rPr/>
        <w:t>detailed literature review was conducted on sepsis biomarkers, Raman spectroscopy, Surface-Enhanced Raman Spectroscopy (SERS),</w:t>
      </w:r>
      <w:r>
        <w:rPr>
          <w:spacing w:val="-10"/>
        </w:rPr>
        <w:t> </w:t>
      </w:r>
      <w:r>
        <w:rPr/>
        <w:t>nanostructured</w:t>
      </w:r>
      <w:r>
        <w:rPr>
          <w:spacing w:val="-6"/>
        </w:rPr>
        <w:t> </w:t>
      </w:r>
      <w:r>
        <w:rPr/>
        <w:t>plasmonic</w:t>
      </w:r>
      <w:r>
        <w:rPr>
          <w:spacing w:val="-7"/>
        </w:rPr>
        <w:t> </w:t>
      </w:r>
      <w:r>
        <w:rPr/>
        <w:t>substrates,</w:t>
      </w:r>
      <w:r>
        <w:rPr>
          <w:spacing w:val="-7"/>
        </w:rPr>
        <w:t> </w:t>
      </w:r>
      <w:r>
        <w:rPr/>
        <w:t>and</w:t>
      </w:r>
      <w:r>
        <w:rPr>
          <w:spacing w:val="-2"/>
        </w:rPr>
        <w:t> </w:t>
      </w:r>
      <w:r>
        <w:rPr/>
        <w:t>existing</w:t>
      </w:r>
      <w:r>
        <w:rPr>
          <w:spacing w:val="-6"/>
        </w:rPr>
        <w:t> </w:t>
      </w:r>
      <w:r>
        <w:rPr/>
        <w:t>laboratory</w:t>
      </w:r>
      <w:r>
        <w:rPr>
          <w:spacing w:val="-7"/>
        </w:rPr>
        <w:t> </w:t>
      </w:r>
      <w:r>
        <w:rPr/>
        <w:t>diagnostic</w:t>
      </w:r>
      <w:r>
        <w:rPr>
          <w:spacing w:val="-7"/>
        </w:rPr>
        <w:t> </w:t>
      </w:r>
      <w:r>
        <w:rPr/>
        <w:t>systems.</w:t>
      </w:r>
      <w:r>
        <w:rPr>
          <w:spacing w:val="-10"/>
        </w:rPr>
        <w:t> </w:t>
      </w:r>
      <w:r>
        <w:rPr/>
        <w:t>This</w:t>
      </w:r>
      <w:r>
        <w:rPr>
          <w:spacing w:val="-6"/>
        </w:rPr>
        <w:t> </w:t>
      </w:r>
      <w:r>
        <w:rPr>
          <w:spacing w:val="-2"/>
        </w:rPr>
        <w:t>review</w:t>
      </w:r>
    </w:p>
    <w:p>
      <w:pPr>
        <w:pStyle w:val="BodyText"/>
        <w:spacing w:after="0" w:line="360" w:lineRule="auto"/>
        <w:jc w:val="both"/>
        <w:sectPr>
          <w:pgSz w:w="11910" w:h="16840"/>
          <w:pgMar w:header="0" w:footer="1000" w:top="1360" w:bottom="1200" w:left="992" w:right="992"/>
        </w:sectPr>
      </w:pPr>
    </w:p>
    <w:p>
      <w:pPr>
        <w:pStyle w:val="BodyText"/>
        <w:spacing w:line="360" w:lineRule="auto" w:before="60"/>
        <w:ind w:right="88"/>
        <w:jc w:val="both"/>
      </w:pPr>
      <w:r>
        <w:rPr/>
        <w:t>established the need for a rapid, label-free, and low-cost sensing platform capable of early biomarker </w:t>
      </w:r>
      <w:r>
        <w:rPr>
          <w:spacing w:val="-2"/>
        </w:rPr>
        <w:t>detection.</w:t>
      </w:r>
    </w:p>
    <w:p>
      <w:pPr>
        <w:pStyle w:val="BodyText"/>
        <w:spacing w:line="360" w:lineRule="auto" w:before="162"/>
        <w:ind w:right="83"/>
        <w:jc w:val="both"/>
      </w:pPr>
      <w:r>
        <w:rPr/>
        <w:t>Based</w:t>
      </w:r>
      <w:r>
        <w:rPr>
          <w:spacing w:val="-11"/>
        </w:rPr>
        <w:t> </w:t>
      </w:r>
      <w:r>
        <w:rPr/>
        <w:t>on</w:t>
      </w:r>
      <w:r>
        <w:rPr>
          <w:spacing w:val="-11"/>
        </w:rPr>
        <w:t> </w:t>
      </w:r>
      <w:r>
        <w:rPr/>
        <w:t>the</w:t>
      </w:r>
      <w:r>
        <w:rPr>
          <w:spacing w:val="-11"/>
        </w:rPr>
        <w:t> </w:t>
      </w:r>
      <w:r>
        <w:rPr/>
        <w:t>identified</w:t>
      </w:r>
      <w:r>
        <w:rPr>
          <w:spacing w:val="-11"/>
        </w:rPr>
        <w:t> </w:t>
      </w:r>
      <w:r>
        <w:rPr/>
        <w:t>gap,</w:t>
      </w:r>
      <w:r>
        <w:rPr>
          <w:spacing w:val="-11"/>
        </w:rPr>
        <w:t> </w:t>
      </w:r>
      <w:r>
        <w:rPr/>
        <w:t>a</w:t>
      </w:r>
      <w:r>
        <w:rPr>
          <w:spacing w:val="-12"/>
        </w:rPr>
        <w:t> </w:t>
      </w:r>
      <w:r>
        <w:rPr/>
        <w:t>sensing</w:t>
      </w:r>
      <w:r>
        <w:rPr>
          <w:spacing w:val="-10"/>
        </w:rPr>
        <w:t> </w:t>
      </w:r>
      <w:r>
        <w:rPr/>
        <w:t>architecture</w:t>
      </w:r>
      <w:r>
        <w:rPr>
          <w:spacing w:val="-12"/>
        </w:rPr>
        <w:t> </w:t>
      </w:r>
      <w:r>
        <w:rPr/>
        <w:t>was</w:t>
      </w:r>
      <w:r>
        <w:rPr>
          <w:spacing w:val="-10"/>
        </w:rPr>
        <w:t> </w:t>
      </w:r>
      <w:r>
        <w:rPr/>
        <w:t>proposed</w:t>
      </w:r>
      <w:r>
        <w:rPr>
          <w:spacing w:val="-11"/>
        </w:rPr>
        <w:t> </w:t>
      </w:r>
      <w:r>
        <w:rPr/>
        <w:t>consisting</w:t>
      </w:r>
      <w:r>
        <w:rPr>
          <w:spacing w:val="-11"/>
        </w:rPr>
        <w:t> </w:t>
      </w:r>
      <w:r>
        <w:rPr/>
        <w:t>of</w:t>
      </w:r>
      <w:r>
        <w:rPr>
          <w:spacing w:val="-11"/>
        </w:rPr>
        <w:t> </w:t>
      </w:r>
      <w:r>
        <w:rPr/>
        <w:t>a</w:t>
      </w:r>
      <w:r>
        <w:rPr>
          <w:spacing w:val="-12"/>
        </w:rPr>
        <w:t> </w:t>
      </w:r>
      <w:r>
        <w:rPr/>
        <w:t>nanostructured</w:t>
      </w:r>
      <w:r>
        <w:rPr>
          <w:spacing w:val="-11"/>
        </w:rPr>
        <w:t> </w:t>
      </w:r>
      <w:r>
        <w:rPr/>
        <w:t>SERS-active substrate, a Raman spectroscopic acquisition system, spectral analysis tools, and an optional machine-learning based decision layer. Silicon wafers coated with silver, gold, or</w:t>
      </w:r>
      <w:r>
        <w:rPr>
          <w:spacing w:val="-4"/>
        </w:rPr>
        <w:t> </w:t>
      </w:r>
      <w:r>
        <w:rPr/>
        <w:t>Ag/Au bimetallic nanostructures were</w:t>
      </w:r>
      <w:r>
        <w:rPr>
          <w:spacing w:val="-1"/>
        </w:rPr>
        <w:t> </w:t>
      </w:r>
      <w:r>
        <w:rPr/>
        <w:t>considered as the sensing substrate due to their strong</w:t>
      </w:r>
      <w:r>
        <w:rPr>
          <w:spacing w:val="-1"/>
        </w:rPr>
        <w:t> </w:t>
      </w:r>
      <w:r>
        <w:rPr/>
        <w:t>localized surface plasmon resonance and signal enhancement capability.</w:t>
      </w:r>
    </w:p>
    <w:p>
      <w:pPr>
        <w:pStyle w:val="BodyText"/>
        <w:spacing w:line="360" w:lineRule="auto" w:before="159"/>
        <w:ind w:right="77"/>
        <w:jc w:val="both"/>
      </w:pPr>
      <w:r>
        <w:rPr/>
        <w:t>Analytical-grade biomarker standards and bacterial cell wall markers such as NAM, LPS, and LTA were selected for proof-of-concept experiments. Known concentrations of analytes were prepared in suitable solvents, and microliter-scale droplets were deposited onto the SERS substrate followed by controlled</w:t>
      </w:r>
      <w:r>
        <w:rPr>
          <w:spacing w:val="-5"/>
        </w:rPr>
        <w:t> </w:t>
      </w:r>
      <w:r>
        <w:rPr/>
        <w:t>drying.</w:t>
      </w:r>
      <w:r>
        <w:rPr>
          <w:spacing w:val="-5"/>
        </w:rPr>
        <w:t> </w:t>
      </w:r>
      <w:r>
        <w:rPr/>
        <w:t>Blank</w:t>
      </w:r>
      <w:r>
        <w:rPr>
          <w:spacing w:val="-1"/>
        </w:rPr>
        <w:t> </w:t>
      </w:r>
      <w:r>
        <w:rPr/>
        <w:t>substrate</w:t>
      </w:r>
      <w:r>
        <w:rPr>
          <w:spacing w:val="-5"/>
        </w:rPr>
        <w:t> </w:t>
      </w:r>
      <w:r>
        <w:rPr/>
        <w:t>measurements</w:t>
      </w:r>
      <w:r>
        <w:rPr>
          <w:spacing w:val="-3"/>
        </w:rPr>
        <w:t> </w:t>
      </w:r>
      <w:r>
        <w:rPr/>
        <w:t>and</w:t>
      </w:r>
      <w:r>
        <w:rPr>
          <w:spacing w:val="-5"/>
        </w:rPr>
        <w:t> </w:t>
      </w:r>
      <w:r>
        <w:rPr/>
        <w:t>solvent</w:t>
      </w:r>
      <w:r>
        <w:rPr>
          <w:spacing w:val="-5"/>
        </w:rPr>
        <w:t> </w:t>
      </w:r>
      <w:r>
        <w:rPr/>
        <w:t>controls</w:t>
      </w:r>
      <w:r>
        <w:rPr>
          <w:spacing w:val="-4"/>
        </w:rPr>
        <w:t> </w:t>
      </w:r>
      <w:r>
        <w:rPr/>
        <w:t>were</w:t>
      </w:r>
      <w:r>
        <w:rPr>
          <w:spacing w:val="-3"/>
        </w:rPr>
        <w:t> </w:t>
      </w:r>
      <w:r>
        <w:rPr/>
        <w:t>also</w:t>
      </w:r>
      <w:r>
        <w:rPr>
          <w:spacing w:val="-4"/>
        </w:rPr>
        <w:t> </w:t>
      </w:r>
      <w:r>
        <w:rPr/>
        <w:t>recorded</w:t>
      </w:r>
      <w:r>
        <w:rPr>
          <w:spacing w:val="-3"/>
        </w:rPr>
        <w:t> </w:t>
      </w:r>
      <w:r>
        <w:rPr/>
        <w:t>to</w:t>
      </w:r>
      <w:r>
        <w:rPr>
          <w:spacing w:val="-4"/>
        </w:rPr>
        <w:t> </w:t>
      </w:r>
      <w:r>
        <w:rPr/>
        <w:t>eliminate background contributions.</w:t>
      </w:r>
    </w:p>
    <w:p>
      <w:pPr>
        <w:pStyle w:val="BodyText"/>
        <w:spacing w:line="360" w:lineRule="auto" w:before="161"/>
        <w:ind w:right="83"/>
        <w:jc w:val="both"/>
      </w:pPr>
      <w:r>
        <w:rPr/>
        <w:t>Raman spectral acquisition was performed using a microscope-coupled Raman system with appropriate</w:t>
      </w:r>
      <w:r>
        <w:rPr>
          <w:spacing w:val="-15"/>
        </w:rPr>
        <w:t> </w:t>
      </w:r>
      <w:r>
        <w:rPr/>
        <w:t>laser</w:t>
      </w:r>
      <w:r>
        <w:rPr>
          <w:spacing w:val="-15"/>
        </w:rPr>
        <w:t> </w:t>
      </w:r>
      <w:r>
        <w:rPr/>
        <w:t>excitation</w:t>
      </w:r>
      <w:r>
        <w:rPr>
          <w:spacing w:val="-15"/>
        </w:rPr>
        <w:t> </w:t>
      </w:r>
      <w:r>
        <w:rPr/>
        <w:t>(e.g.,</w:t>
      </w:r>
      <w:r>
        <w:rPr>
          <w:spacing w:val="-15"/>
        </w:rPr>
        <w:t> </w:t>
      </w:r>
      <w:r>
        <w:rPr/>
        <w:t>785</w:t>
      </w:r>
      <w:r>
        <w:rPr>
          <w:spacing w:val="-15"/>
        </w:rPr>
        <w:t> </w:t>
      </w:r>
      <w:r>
        <w:rPr/>
        <w:t>nm).</w:t>
      </w:r>
      <w:r>
        <w:rPr>
          <w:spacing w:val="-15"/>
        </w:rPr>
        <w:t> </w:t>
      </w:r>
      <w:r>
        <w:rPr/>
        <w:t>Instrument</w:t>
      </w:r>
      <w:r>
        <w:rPr>
          <w:spacing w:val="-15"/>
        </w:rPr>
        <w:t> </w:t>
      </w:r>
      <w:r>
        <w:rPr/>
        <w:t>parameters</w:t>
      </w:r>
      <w:r>
        <w:rPr>
          <w:spacing w:val="-15"/>
        </w:rPr>
        <w:t> </w:t>
      </w:r>
      <w:r>
        <w:rPr/>
        <w:t>such</w:t>
      </w:r>
      <w:r>
        <w:rPr>
          <w:spacing w:val="-15"/>
        </w:rPr>
        <w:t> </w:t>
      </w:r>
      <w:r>
        <w:rPr/>
        <w:t>as</w:t>
      </w:r>
      <w:r>
        <w:rPr>
          <w:spacing w:val="-15"/>
        </w:rPr>
        <w:t> </w:t>
      </w:r>
      <w:r>
        <w:rPr/>
        <w:t>laser</w:t>
      </w:r>
      <w:r>
        <w:rPr>
          <w:spacing w:val="-15"/>
        </w:rPr>
        <w:t> </w:t>
      </w:r>
      <w:r>
        <w:rPr/>
        <w:t>power,</w:t>
      </w:r>
      <w:r>
        <w:rPr>
          <w:spacing w:val="-15"/>
        </w:rPr>
        <w:t> </w:t>
      </w:r>
      <w:r>
        <w:rPr/>
        <w:t>integration</w:t>
      </w:r>
      <w:r>
        <w:rPr>
          <w:spacing w:val="-15"/>
        </w:rPr>
        <w:t> </w:t>
      </w:r>
      <w:r>
        <w:rPr/>
        <w:t>time, objective lens, accumulations, and spectral range were systematically optimized to maximize signal-to-noise</w:t>
      </w:r>
      <w:r>
        <w:rPr>
          <w:spacing w:val="-1"/>
        </w:rPr>
        <w:t> </w:t>
      </w:r>
      <w:r>
        <w:rPr/>
        <w:t>ratio while</w:t>
      </w:r>
      <w:r>
        <w:rPr>
          <w:spacing w:val="-1"/>
        </w:rPr>
        <w:t> </w:t>
      </w:r>
      <w:r>
        <w:rPr/>
        <w:t>preventing sample</w:t>
      </w:r>
      <w:r>
        <w:rPr>
          <w:spacing w:val="-1"/>
        </w:rPr>
        <w:t> </w:t>
      </w:r>
      <w:r>
        <w:rPr/>
        <w:t>degradation. For</w:t>
      </w:r>
      <w:r>
        <w:rPr>
          <w:spacing w:val="-1"/>
        </w:rPr>
        <w:t> </w:t>
      </w:r>
      <w:r>
        <w:rPr/>
        <w:t>each sample, replicate</w:t>
      </w:r>
      <w:r>
        <w:rPr>
          <w:spacing w:val="-1"/>
        </w:rPr>
        <w:t> </w:t>
      </w:r>
      <w:r>
        <w:rPr/>
        <w:t>spectra</w:t>
      </w:r>
      <w:r>
        <w:rPr>
          <w:spacing w:val="-1"/>
        </w:rPr>
        <w:t> </w:t>
      </w:r>
      <w:r>
        <w:rPr/>
        <w:t>were</w:t>
      </w:r>
      <w:r>
        <w:rPr>
          <w:spacing w:val="-1"/>
        </w:rPr>
        <w:t> </w:t>
      </w:r>
      <w:r>
        <w:rPr/>
        <w:t>collected from multiple substrate locations to evaluate repeatability and spot-to-spot variation.</w:t>
      </w:r>
    </w:p>
    <w:p>
      <w:pPr>
        <w:pStyle w:val="BodyText"/>
        <w:spacing w:line="360" w:lineRule="auto" w:before="160"/>
        <w:ind w:right="87"/>
        <w:jc w:val="both"/>
      </w:pPr>
      <w:r>
        <w:rPr/>
        <w:t>Computational tools like Python, Origin, MATLAB, or comparable scientific software were used to process the obtained spectra. Dark subtraction, baseline correction, smoothing, normalization, and peak extraction were among the preprocessing procedures. Target biomarkers' characteristic Raman bands were found by comparing them to theoretical and literary references.</w:t>
      </w:r>
    </w:p>
    <w:p>
      <w:pPr>
        <w:pStyle w:val="BodyText"/>
        <w:spacing w:line="360" w:lineRule="auto" w:before="161"/>
        <w:ind w:right="85"/>
        <w:jc w:val="both"/>
      </w:pPr>
      <w:r>
        <w:rPr/>
        <w:t>For</w:t>
      </w:r>
      <w:r>
        <w:rPr>
          <w:spacing w:val="-15"/>
        </w:rPr>
        <w:t> </w:t>
      </w:r>
      <w:r>
        <w:rPr/>
        <w:t>spectral</w:t>
      </w:r>
      <w:r>
        <w:rPr>
          <w:spacing w:val="-15"/>
        </w:rPr>
        <w:t> </w:t>
      </w:r>
      <w:r>
        <w:rPr/>
        <w:t>classification</w:t>
      </w:r>
      <w:r>
        <w:rPr>
          <w:spacing w:val="-15"/>
        </w:rPr>
        <w:t> </w:t>
      </w:r>
      <w:r>
        <w:rPr/>
        <w:t>between</w:t>
      </w:r>
      <w:r>
        <w:rPr>
          <w:spacing w:val="-15"/>
        </w:rPr>
        <w:t> </w:t>
      </w:r>
      <w:r>
        <w:rPr/>
        <w:t>healthy/control</w:t>
      </w:r>
      <w:r>
        <w:rPr>
          <w:spacing w:val="-15"/>
        </w:rPr>
        <w:t> </w:t>
      </w:r>
      <w:r>
        <w:rPr/>
        <w:t>and</w:t>
      </w:r>
      <w:r>
        <w:rPr>
          <w:spacing w:val="-15"/>
        </w:rPr>
        <w:t> </w:t>
      </w:r>
      <w:r>
        <w:rPr/>
        <w:t>sepsis-associated</w:t>
      </w:r>
      <w:r>
        <w:rPr>
          <w:spacing w:val="-15"/>
        </w:rPr>
        <w:t> </w:t>
      </w:r>
      <w:r>
        <w:rPr/>
        <w:t>samples,</w:t>
      </w:r>
      <w:r>
        <w:rPr>
          <w:spacing w:val="-15"/>
        </w:rPr>
        <w:t> </w:t>
      </w:r>
      <w:r>
        <w:rPr/>
        <w:t>supervised</w:t>
      </w:r>
      <w:r>
        <w:rPr>
          <w:spacing w:val="-15"/>
        </w:rPr>
        <w:t> </w:t>
      </w:r>
      <w:r>
        <w:rPr/>
        <w:t>machine-learning</w:t>
      </w:r>
      <w:r>
        <w:rPr>
          <w:spacing w:val="-9"/>
        </w:rPr>
        <w:t> </w:t>
      </w:r>
      <w:r>
        <w:rPr/>
        <w:t>models</w:t>
      </w:r>
      <w:r>
        <w:rPr>
          <w:spacing w:val="-7"/>
        </w:rPr>
        <w:t> </w:t>
      </w:r>
      <w:r>
        <w:rPr/>
        <w:t>like</w:t>
      </w:r>
      <w:r>
        <w:rPr>
          <w:spacing w:val="-7"/>
        </w:rPr>
        <w:t> </w:t>
      </w:r>
      <w:r>
        <w:rPr/>
        <w:t>Support</w:t>
      </w:r>
      <w:r>
        <w:rPr>
          <w:spacing w:val="-10"/>
        </w:rPr>
        <w:t> </w:t>
      </w:r>
      <w:r>
        <w:rPr/>
        <w:t>Vector</w:t>
      </w:r>
      <w:r>
        <w:rPr>
          <w:spacing w:val="-6"/>
        </w:rPr>
        <w:t> </w:t>
      </w:r>
      <w:r>
        <w:rPr/>
        <w:t>Machine</w:t>
      </w:r>
      <w:r>
        <w:rPr>
          <w:spacing w:val="-6"/>
        </w:rPr>
        <w:t> </w:t>
      </w:r>
      <w:r>
        <w:rPr/>
        <w:t>(SVM),</w:t>
      </w:r>
      <w:r>
        <w:rPr>
          <w:spacing w:val="-6"/>
        </w:rPr>
        <w:t> </w:t>
      </w:r>
      <w:r>
        <w:rPr/>
        <w:t>Random</w:t>
      </w:r>
      <w:r>
        <w:rPr>
          <w:spacing w:val="-6"/>
        </w:rPr>
        <w:t> </w:t>
      </w:r>
      <w:r>
        <w:rPr/>
        <w:t>Forest,</w:t>
      </w:r>
      <w:r>
        <w:rPr>
          <w:spacing w:val="-6"/>
        </w:rPr>
        <w:t> </w:t>
      </w:r>
      <w:r>
        <w:rPr/>
        <w:t>Principal</w:t>
      </w:r>
      <w:r>
        <w:rPr>
          <w:spacing w:val="-6"/>
        </w:rPr>
        <w:t> </w:t>
      </w:r>
      <w:r>
        <w:rPr/>
        <w:t>Component</w:t>
      </w:r>
      <w:r>
        <w:rPr>
          <w:spacing w:val="-15"/>
        </w:rPr>
        <w:t> </w:t>
      </w:r>
      <w:r>
        <w:rPr/>
        <w:t>Analysis (PCA)-based classifiers, or neural network techniques may be utilized when appropriate. The most diagnostically significant Raman bands can be found using feature selection techniques.</w:t>
      </w:r>
    </w:p>
    <w:p>
      <w:pPr>
        <w:pStyle w:val="BodyText"/>
        <w:spacing w:line="360" w:lineRule="auto" w:before="159"/>
        <w:ind w:right="86"/>
        <w:jc w:val="both"/>
      </w:pPr>
      <w:r>
        <w:rPr/>
        <w:t>Sensitivity tests, concentration-dependent analysis, repeatability evaluation, and comparison with established biomarker signatures were used to validate the suggested platform. Limit of detection (LOD), signal enhancement factor, accuracy, precision, sensitivity, specificity, repeatability, and analysis time were among the performance measures.</w:t>
      </w:r>
    </w:p>
    <w:p>
      <w:pPr>
        <w:pStyle w:val="BodyText"/>
        <w:spacing w:before="161"/>
        <w:jc w:val="both"/>
      </w:pPr>
      <w:r>
        <w:rPr/>
        <w:t>The</w:t>
      </w:r>
      <w:r>
        <w:rPr>
          <w:spacing w:val="-4"/>
        </w:rPr>
        <w:t> </w:t>
      </w:r>
      <w:r>
        <w:rPr/>
        <w:t>overall</w:t>
      </w:r>
      <w:r>
        <w:rPr>
          <w:spacing w:val="-1"/>
        </w:rPr>
        <w:t> </w:t>
      </w:r>
      <w:r>
        <w:rPr/>
        <w:t>workflow</w:t>
      </w:r>
      <w:r>
        <w:rPr>
          <w:spacing w:val="-3"/>
        </w:rPr>
        <w:t> </w:t>
      </w:r>
      <w:r>
        <w:rPr/>
        <w:t>of the</w:t>
      </w:r>
      <w:r>
        <w:rPr>
          <w:spacing w:val="-2"/>
        </w:rPr>
        <w:t> </w:t>
      </w:r>
      <w:r>
        <w:rPr/>
        <w:t>project</w:t>
      </w:r>
      <w:r>
        <w:rPr>
          <w:spacing w:val="-1"/>
        </w:rPr>
        <w:t> </w:t>
      </w:r>
      <w:r>
        <w:rPr/>
        <w:t>can</w:t>
      </w:r>
      <w:r>
        <w:rPr>
          <w:spacing w:val="-2"/>
        </w:rPr>
        <w:t> </w:t>
      </w:r>
      <w:r>
        <w:rPr/>
        <w:t>be</w:t>
      </w:r>
      <w:r>
        <w:rPr>
          <w:spacing w:val="-2"/>
        </w:rPr>
        <w:t> </w:t>
      </w:r>
      <w:r>
        <w:rPr/>
        <w:t>summarized</w:t>
      </w:r>
      <w:r>
        <w:rPr>
          <w:spacing w:val="-1"/>
        </w:rPr>
        <w:t> </w:t>
      </w:r>
      <w:r>
        <w:rPr>
          <w:spacing w:val="-5"/>
        </w:rPr>
        <w:t>as:</w:t>
      </w:r>
    </w:p>
    <w:p>
      <w:pPr>
        <w:pStyle w:val="BodyText"/>
        <w:spacing w:after="0"/>
        <w:jc w:val="both"/>
        <w:sectPr>
          <w:pgSz w:w="11910" w:h="16840"/>
          <w:pgMar w:header="0" w:footer="1000" w:top="1360" w:bottom="1200" w:left="992" w:right="992"/>
        </w:sectPr>
      </w:pPr>
    </w:p>
    <w:p>
      <w:pPr>
        <w:spacing w:before="60"/>
        <w:ind w:left="87" w:right="0" w:firstLine="0"/>
        <w:jc w:val="left"/>
        <w:rPr>
          <w:b/>
          <w:sz w:val="24"/>
        </w:rPr>
      </w:pPr>
      <w:r>
        <w:rPr>
          <w:b/>
          <w:sz w:val="24"/>
        </w:rPr>
        <w:t>Problem</w:t>
      </w:r>
      <w:r>
        <w:rPr>
          <w:b/>
          <w:spacing w:val="-5"/>
          <w:sz w:val="24"/>
        </w:rPr>
        <w:t> </w:t>
      </w:r>
      <w:r>
        <w:rPr>
          <w:b/>
          <w:sz w:val="24"/>
        </w:rPr>
        <w:t>Identification</w:t>
      </w:r>
      <w:r>
        <w:rPr>
          <w:b/>
          <w:spacing w:val="-2"/>
          <w:sz w:val="24"/>
        </w:rPr>
        <w:t> </w:t>
      </w:r>
      <w:r>
        <w:rPr>
          <w:b/>
          <w:sz w:val="24"/>
        </w:rPr>
        <w:t>→</w:t>
      </w:r>
      <w:r>
        <w:rPr>
          <w:b/>
          <w:spacing w:val="-1"/>
          <w:sz w:val="24"/>
        </w:rPr>
        <w:t> </w:t>
      </w:r>
      <w:r>
        <w:rPr>
          <w:b/>
          <w:sz w:val="24"/>
        </w:rPr>
        <w:t>Literature</w:t>
      </w:r>
      <w:r>
        <w:rPr>
          <w:b/>
          <w:spacing w:val="-2"/>
          <w:sz w:val="24"/>
        </w:rPr>
        <w:t> </w:t>
      </w:r>
      <w:r>
        <w:rPr>
          <w:b/>
          <w:sz w:val="24"/>
        </w:rPr>
        <w:t>Review →</w:t>
      </w:r>
      <w:r>
        <w:rPr>
          <w:b/>
          <w:spacing w:val="-1"/>
          <w:sz w:val="24"/>
        </w:rPr>
        <w:t> </w:t>
      </w:r>
      <w:r>
        <w:rPr>
          <w:b/>
          <w:sz w:val="24"/>
        </w:rPr>
        <w:t>SERS</w:t>
      </w:r>
      <w:r>
        <w:rPr>
          <w:b/>
          <w:spacing w:val="-4"/>
          <w:sz w:val="24"/>
        </w:rPr>
        <w:t> </w:t>
      </w:r>
      <w:r>
        <w:rPr>
          <w:b/>
          <w:sz w:val="24"/>
        </w:rPr>
        <w:t>Substrate</w:t>
      </w:r>
      <w:r>
        <w:rPr>
          <w:b/>
          <w:spacing w:val="-3"/>
          <w:sz w:val="24"/>
        </w:rPr>
        <w:t> </w:t>
      </w:r>
      <w:r>
        <w:rPr>
          <w:b/>
          <w:sz w:val="24"/>
        </w:rPr>
        <w:t>Design</w:t>
      </w:r>
      <w:r>
        <w:rPr>
          <w:b/>
          <w:spacing w:val="-1"/>
          <w:sz w:val="24"/>
        </w:rPr>
        <w:t> </w:t>
      </w:r>
      <w:r>
        <w:rPr>
          <w:b/>
          <w:sz w:val="24"/>
        </w:rPr>
        <w:t>→</w:t>
      </w:r>
      <w:r>
        <w:rPr>
          <w:b/>
          <w:spacing w:val="-1"/>
          <w:sz w:val="24"/>
        </w:rPr>
        <w:t> </w:t>
      </w:r>
      <w:r>
        <w:rPr>
          <w:b/>
          <w:sz w:val="24"/>
        </w:rPr>
        <w:t>Sample</w:t>
      </w:r>
      <w:r>
        <w:rPr>
          <w:b/>
          <w:spacing w:val="-1"/>
          <w:sz w:val="24"/>
        </w:rPr>
        <w:t> </w:t>
      </w:r>
      <w:r>
        <w:rPr>
          <w:b/>
          <w:spacing w:val="-2"/>
          <w:sz w:val="24"/>
        </w:rPr>
        <w:t>Preparation</w:t>
      </w:r>
    </w:p>
    <w:p>
      <w:pPr>
        <w:spacing w:line="360" w:lineRule="auto" w:before="138"/>
        <w:ind w:left="87" w:right="0" w:firstLine="0"/>
        <w:jc w:val="left"/>
        <w:rPr>
          <w:b/>
          <w:sz w:val="24"/>
        </w:rPr>
      </w:pPr>
      <w:r>
        <w:rPr>
          <w:b/>
          <w:sz w:val="24"/>
        </w:rPr>
        <w:t>→</w:t>
      </w:r>
      <w:r>
        <w:rPr>
          <w:b/>
          <w:spacing w:val="-15"/>
          <w:sz w:val="24"/>
        </w:rPr>
        <w:t> </w:t>
      </w:r>
      <w:r>
        <w:rPr>
          <w:b/>
          <w:sz w:val="24"/>
        </w:rPr>
        <w:t>Raman</w:t>
      </w:r>
      <w:r>
        <w:rPr>
          <w:b/>
          <w:spacing w:val="-13"/>
          <w:sz w:val="24"/>
        </w:rPr>
        <w:t> </w:t>
      </w:r>
      <w:r>
        <w:rPr>
          <w:b/>
          <w:sz w:val="24"/>
        </w:rPr>
        <w:t>Data</w:t>
      </w:r>
      <w:r>
        <w:rPr>
          <w:b/>
          <w:spacing w:val="-20"/>
          <w:sz w:val="24"/>
        </w:rPr>
        <w:t> </w:t>
      </w:r>
      <w:r>
        <w:rPr>
          <w:b/>
          <w:sz w:val="24"/>
        </w:rPr>
        <w:t>Acquisition</w:t>
      </w:r>
      <w:r>
        <w:rPr>
          <w:b/>
          <w:spacing w:val="-12"/>
          <w:sz w:val="24"/>
        </w:rPr>
        <w:t> </w:t>
      </w:r>
      <w:r>
        <w:rPr>
          <w:b/>
          <w:sz w:val="24"/>
        </w:rPr>
        <w:t>→</w:t>
      </w:r>
      <w:r>
        <w:rPr>
          <w:b/>
          <w:spacing w:val="-13"/>
          <w:sz w:val="24"/>
        </w:rPr>
        <w:t> </w:t>
      </w:r>
      <w:r>
        <w:rPr>
          <w:b/>
          <w:sz w:val="24"/>
        </w:rPr>
        <w:t>Spectral</w:t>
      </w:r>
      <w:r>
        <w:rPr>
          <w:b/>
          <w:spacing w:val="-10"/>
          <w:sz w:val="24"/>
        </w:rPr>
        <w:t> </w:t>
      </w:r>
      <w:r>
        <w:rPr>
          <w:b/>
          <w:sz w:val="24"/>
        </w:rPr>
        <w:t>Processing</w:t>
      </w:r>
      <w:r>
        <w:rPr>
          <w:b/>
          <w:spacing w:val="-13"/>
          <w:sz w:val="24"/>
        </w:rPr>
        <w:t> </w:t>
      </w:r>
      <w:r>
        <w:rPr>
          <w:b/>
          <w:sz w:val="24"/>
        </w:rPr>
        <w:t>→</w:t>
      </w:r>
      <w:r>
        <w:rPr>
          <w:b/>
          <w:spacing w:val="-13"/>
          <w:sz w:val="24"/>
        </w:rPr>
        <w:t> </w:t>
      </w:r>
      <w:r>
        <w:rPr>
          <w:b/>
          <w:sz w:val="24"/>
        </w:rPr>
        <w:t>Biomarker</w:t>
      </w:r>
      <w:r>
        <w:rPr>
          <w:b/>
          <w:spacing w:val="-15"/>
          <w:sz w:val="24"/>
        </w:rPr>
        <w:t> </w:t>
      </w:r>
      <w:r>
        <w:rPr>
          <w:b/>
          <w:sz w:val="24"/>
        </w:rPr>
        <w:t>Identification</w:t>
      </w:r>
      <w:r>
        <w:rPr>
          <w:b/>
          <w:spacing w:val="-12"/>
          <w:sz w:val="24"/>
        </w:rPr>
        <w:t> </w:t>
      </w:r>
      <w:r>
        <w:rPr>
          <w:b/>
          <w:sz w:val="24"/>
        </w:rPr>
        <w:t>→</w:t>
      </w:r>
      <w:r>
        <w:rPr>
          <w:b/>
          <w:spacing w:val="-15"/>
          <w:sz w:val="24"/>
        </w:rPr>
        <w:t> </w:t>
      </w:r>
      <w:r>
        <w:rPr>
          <w:b/>
          <w:sz w:val="24"/>
        </w:rPr>
        <w:t>Validation</w:t>
      </w:r>
      <w:r>
        <w:rPr>
          <w:b/>
          <w:spacing w:val="-12"/>
          <w:sz w:val="24"/>
        </w:rPr>
        <w:t> </w:t>
      </w:r>
      <w:r>
        <w:rPr>
          <w:b/>
          <w:sz w:val="24"/>
        </w:rPr>
        <w:t>→ Comparative Evaluation → Final Prototype Framework</w:t>
      </w:r>
    </w:p>
    <w:p>
      <w:pPr>
        <w:pStyle w:val="BodyText"/>
        <w:spacing w:line="360" w:lineRule="auto" w:before="161"/>
      </w:pPr>
      <w:r>
        <w:rPr/>
        <w:t>Using SERS technology, this approach creates a translational road for quick and point-of-care sepsis biomarker testing.</w:t>
      </w:r>
    </w:p>
    <w:p>
      <w:pPr>
        <w:pStyle w:val="Heading1"/>
        <w:numPr>
          <w:ilvl w:val="0"/>
          <w:numId w:val="1"/>
        </w:numPr>
        <w:tabs>
          <w:tab w:pos="327" w:val="left" w:leader="none"/>
        </w:tabs>
        <w:spacing w:line="240" w:lineRule="auto" w:before="160" w:after="0"/>
        <w:ind w:left="327" w:right="0" w:hanging="240"/>
        <w:jc w:val="left"/>
      </w:pPr>
      <w:r>
        <w:rPr>
          <w:spacing w:val="-2"/>
        </w:rPr>
        <w:t>DETAIL</w:t>
      </w:r>
      <w:r>
        <w:rPr>
          <w:spacing w:val="-15"/>
        </w:rPr>
        <w:t> </w:t>
      </w:r>
      <w:r>
        <w:rPr>
          <w:spacing w:val="-2"/>
        </w:rPr>
        <w:t>OF</w:t>
      </w:r>
      <w:r>
        <w:rPr>
          <w:spacing w:val="-14"/>
        </w:rPr>
        <w:t> </w:t>
      </w:r>
      <w:r>
        <w:rPr>
          <w:spacing w:val="-2"/>
        </w:rPr>
        <w:t>WORK</w:t>
      </w:r>
      <w:r>
        <w:rPr>
          <w:spacing w:val="5"/>
        </w:rPr>
        <w:t> </w:t>
      </w:r>
      <w:r>
        <w:rPr>
          <w:spacing w:val="-4"/>
        </w:rPr>
        <w:t>DONE</w:t>
      </w:r>
    </w:p>
    <w:p>
      <w:pPr>
        <w:pStyle w:val="ListParagraph"/>
        <w:numPr>
          <w:ilvl w:val="1"/>
          <w:numId w:val="1"/>
        </w:numPr>
        <w:tabs>
          <w:tab w:pos="447" w:val="left" w:leader="none"/>
        </w:tabs>
        <w:spacing w:line="240" w:lineRule="auto" w:before="183" w:after="0"/>
        <w:ind w:left="447" w:right="0" w:hanging="360"/>
        <w:jc w:val="left"/>
        <w:rPr>
          <w:i/>
          <w:sz w:val="24"/>
        </w:rPr>
      </w:pPr>
      <w:r>
        <w:rPr>
          <w:i/>
          <w:sz w:val="24"/>
        </w:rPr>
        <w:t>System</w:t>
      </w:r>
      <w:r>
        <w:rPr>
          <w:i/>
          <w:spacing w:val="-5"/>
          <w:sz w:val="24"/>
        </w:rPr>
        <w:t> </w:t>
      </w:r>
      <w:r>
        <w:rPr>
          <w:i/>
          <w:sz w:val="24"/>
        </w:rPr>
        <w:t>Design</w:t>
      </w:r>
      <w:r>
        <w:rPr>
          <w:i/>
          <w:spacing w:val="-4"/>
          <w:sz w:val="24"/>
        </w:rPr>
        <w:t> </w:t>
      </w:r>
      <w:r>
        <w:rPr>
          <w:i/>
          <w:sz w:val="24"/>
        </w:rPr>
        <w:t>/</w:t>
      </w:r>
      <w:r>
        <w:rPr>
          <w:i/>
          <w:spacing w:val="-3"/>
          <w:sz w:val="24"/>
        </w:rPr>
        <w:t> </w:t>
      </w:r>
      <w:r>
        <w:rPr>
          <w:i/>
          <w:sz w:val="24"/>
        </w:rPr>
        <w:t>Proposed</w:t>
      </w:r>
      <w:r>
        <w:rPr>
          <w:i/>
          <w:spacing w:val="-4"/>
          <w:sz w:val="24"/>
        </w:rPr>
        <w:t> </w:t>
      </w:r>
      <w:r>
        <w:rPr>
          <w:i/>
          <w:spacing w:val="-2"/>
          <w:sz w:val="24"/>
        </w:rPr>
        <w:t>Framework</w:t>
      </w:r>
    </w:p>
    <w:p>
      <w:pPr>
        <w:pStyle w:val="BodyText"/>
        <w:spacing w:line="259" w:lineRule="auto" w:before="180"/>
        <w:ind w:right="86"/>
        <w:jc w:val="both"/>
      </w:pPr>
      <w:r>
        <w:rPr/>
        <w:t>The proposed work was developed as a rapid biosensing platform for the detection and analysis of sepsis</w:t>
      </w:r>
      <w:r>
        <w:rPr>
          <w:spacing w:val="-5"/>
        </w:rPr>
        <w:t> </w:t>
      </w:r>
      <w:r>
        <w:rPr/>
        <w:t>biomarkers</w:t>
      </w:r>
      <w:r>
        <w:rPr>
          <w:spacing w:val="-6"/>
        </w:rPr>
        <w:t> </w:t>
      </w:r>
      <w:r>
        <w:rPr/>
        <w:t>using</w:t>
      </w:r>
      <w:r>
        <w:rPr>
          <w:spacing w:val="-3"/>
        </w:rPr>
        <w:t> </w:t>
      </w:r>
      <w:r>
        <w:rPr/>
        <w:t>Surface-Enhanced</w:t>
      </w:r>
      <w:r>
        <w:rPr>
          <w:spacing w:val="-6"/>
        </w:rPr>
        <w:t> </w:t>
      </w:r>
      <w:r>
        <w:rPr/>
        <w:t>Raman</w:t>
      </w:r>
      <w:r>
        <w:rPr>
          <w:spacing w:val="-6"/>
        </w:rPr>
        <w:t> </w:t>
      </w:r>
      <w:r>
        <w:rPr/>
        <w:t>Spectroscopy</w:t>
      </w:r>
      <w:r>
        <w:rPr>
          <w:spacing w:val="-3"/>
        </w:rPr>
        <w:t> </w:t>
      </w:r>
      <w:r>
        <w:rPr/>
        <w:t>(SERS).</w:t>
      </w:r>
      <w:r>
        <w:rPr>
          <w:spacing w:val="-11"/>
        </w:rPr>
        <w:t> </w:t>
      </w:r>
      <w:r>
        <w:rPr/>
        <w:t>The</w:t>
      </w:r>
      <w:r>
        <w:rPr>
          <w:spacing w:val="-7"/>
        </w:rPr>
        <w:t> </w:t>
      </w:r>
      <w:r>
        <w:rPr/>
        <w:t>overall</w:t>
      </w:r>
      <w:r>
        <w:rPr>
          <w:spacing w:val="-5"/>
        </w:rPr>
        <w:t> </w:t>
      </w:r>
      <w:r>
        <w:rPr/>
        <w:t>objective</w:t>
      </w:r>
      <w:r>
        <w:rPr>
          <w:spacing w:val="-7"/>
        </w:rPr>
        <w:t> </w:t>
      </w:r>
      <w:r>
        <w:rPr/>
        <w:t>of</w:t>
      </w:r>
      <w:r>
        <w:rPr>
          <w:spacing w:val="-7"/>
        </w:rPr>
        <w:t> </w:t>
      </w:r>
      <w:r>
        <w:rPr/>
        <w:t>the framework is to combine experimental Raman spectroscopy, computational modelling, and spectral data processing into a unified workflow for biomarker identification.</w:t>
      </w:r>
    </w:p>
    <w:p>
      <w:pPr>
        <w:pStyle w:val="BodyText"/>
        <w:spacing w:line="259" w:lineRule="auto" w:before="159"/>
        <w:ind w:right="85"/>
        <w:jc w:val="both"/>
      </w:pPr>
      <w:r>
        <w:rPr/>
        <w:t>The</w:t>
      </w:r>
      <w:r>
        <w:rPr>
          <w:spacing w:val="-6"/>
        </w:rPr>
        <w:t> </w:t>
      </w:r>
      <w:r>
        <w:rPr/>
        <w:t>system</w:t>
      </w:r>
      <w:r>
        <w:rPr>
          <w:spacing w:val="-4"/>
        </w:rPr>
        <w:t> </w:t>
      </w:r>
      <w:r>
        <w:rPr/>
        <w:t>begins</w:t>
      </w:r>
      <w:r>
        <w:rPr>
          <w:spacing w:val="-5"/>
        </w:rPr>
        <w:t> </w:t>
      </w:r>
      <w:r>
        <w:rPr/>
        <w:t>with</w:t>
      </w:r>
      <w:r>
        <w:rPr>
          <w:spacing w:val="-7"/>
        </w:rPr>
        <w:t> </w:t>
      </w:r>
      <w:r>
        <w:rPr/>
        <w:t>preparation</w:t>
      </w:r>
      <w:r>
        <w:rPr>
          <w:spacing w:val="-4"/>
        </w:rPr>
        <w:t> </w:t>
      </w:r>
      <w:r>
        <w:rPr/>
        <w:t>of</w:t>
      </w:r>
      <w:r>
        <w:rPr>
          <w:spacing w:val="-5"/>
        </w:rPr>
        <w:t> </w:t>
      </w:r>
      <w:r>
        <w:rPr/>
        <w:t>biomarker-containing</w:t>
      </w:r>
      <w:r>
        <w:rPr>
          <w:spacing w:val="-4"/>
        </w:rPr>
        <w:t> </w:t>
      </w:r>
      <w:r>
        <w:rPr/>
        <w:t>samples,</w:t>
      </w:r>
      <w:r>
        <w:rPr>
          <w:spacing w:val="-4"/>
        </w:rPr>
        <w:t> </w:t>
      </w:r>
      <w:r>
        <w:rPr/>
        <w:t>followed</w:t>
      </w:r>
      <w:r>
        <w:rPr>
          <w:spacing w:val="-4"/>
        </w:rPr>
        <w:t> </w:t>
      </w:r>
      <w:r>
        <w:rPr/>
        <w:t>by</w:t>
      </w:r>
      <w:r>
        <w:rPr>
          <w:spacing w:val="-4"/>
        </w:rPr>
        <w:t> </w:t>
      </w:r>
      <w:r>
        <w:rPr/>
        <w:t>deposition</w:t>
      </w:r>
      <w:r>
        <w:rPr>
          <w:spacing w:val="-4"/>
        </w:rPr>
        <w:t> </w:t>
      </w:r>
      <w:r>
        <w:rPr/>
        <w:t>onto</w:t>
      </w:r>
      <w:r>
        <w:rPr>
          <w:spacing w:val="-6"/>
        </w:rPr>
        <w:t> </w:t>
      </w:r>
      <w:r>
        <w:rPr/>
        <w:t>an appropriate sensing substrate. Upon laser excitation, Raman scattered signals are collected using a spectroscopic acquisition unit. The acquired spectra are then processed through preprocessing algorithms such as noise removal, baseline correction, normalization, and peak extraction. The processed spectra are compared with theoretical or reference biomarker signatures for interpretation and validation.</w:t>
      </w:r>
    </w:p>
    <w:p>
      <w:pPr>
        <w:pStyle w:val="BodyText"/>
        <w:spacing w:line="259" w:lineRule="auto" w:before="161"/>
        <w:ind w:right="87"/>
        <w:jc w:val="both"/>
      </w:pPr>
      <w:r>
        <w:rPr/>
        <w:t>The</w:t>
      </w:r>
      <w:r>
        <w:rPr>
          <w:spacing w:val="-4"/>
        </w:rPr>
        <w:t> </w:t>
      </w:r>
      <w:r>
        <w:rPr/>
        <w:t>proposed</w:t>
      </w:r>
      <w:r>
        <w:rPr>
          <w:spacing w:val="-2"/>
        </w:rPr>
        <w:t> </w:t>
      </w:r>
      <w:r>
        <w:rPr/>
        <w:t>architecture</w:t>
      </w:r>
      <w:r>
        <w:rPr>
          <w:spacing w:val="-3"/>
        </w:rPr>
        <w:t> </w:t>
      </w:r>
      <w:r>
        <w:rPr/>
        <w:t>was</w:t>
      </w:r>
      <w:r>
        <w:rPr>
          <w:spacing w:val="-3"/>
        </w:rPr>
        <w:t> </w:t>
      </w:r>
      <w:r>
        <w:rPr/>
        <w:t>designed</w:t>
      </w:r>
      <w:r>
        <w:rPr>
          <w:spacing w:val="-2"/>
        </w:rPr>
        <w:t> </w:t>
      </w:r>
      <w:r>
        <w:rPr/>
        <w:t>in</w:t>
      </w:r>
      <w:r>
        <w:rPr>
          <w:spacing w:val="-3"/>
        </w:rPr>
        <w:t> </w:t>
      </w:r>
      <w:r>
        <w:rPr/>
        <w:t>a</w:t>
      </w:r>
      <w:r>
        <w:rPr>
          <w:spacing w:val="-3"/>
        </w:rPr>
        <w:t> </w:t>
      </w:r>
      <w:r>
        <w:rPr/>
        <w:t>modular</w:t>
      </w:r>
      <w:r>
        <w:rPr>
          <w:spacing w:val="-4"/>
        </w:rPr>
        <w:t> </w:t>
      </w:r>
      <w:r>
        <w:rPr/>
        <w:t>manner</w:t>
      </w:r>
      <w:r>
        <w:rPr>
          <w:spacing w:val="-2"/>
        </w:rPr>
        <w:t> </w:t>
      </w:r>
      <w:r>
        <w:rPr/>
        <w:t>so</w:t>
      </w:r>
      <w:r>
        <w:rPr>
          <w:spacing w:val="-3"/>
        </w:rPr>
        <w:t> </w:t>
      </w:r>
      <w:r>
        <w:rPr/>
        <w:t>that</w:t>
      </w:r>
      <w:r>
        <w:rPr>
          <w:spacing w:val="-2"/>
        </w:rPr>
        <w:t> </w:t>
      </w:r>
      <w:r>
        <w:rPr/>
        <w:t>each</w:t>
      </w:r>
      <w:r>
        <w:rPr>
          <w:spacing w:val="-1"/>
        </w:rPr>
        <w:t> </w:t>
      </w:r>
      <w:r>
        <w:rPr/>
        <w:t>stage</w:t>
      </w:r>
      <w:r>
        <w:rPr>
          <w:spacing w:val="-4"/>
        </w:rPr>
        <w:t> </w:t>
      </w:r>
      <w:r>
        <w:rPr/>
        <w:t>can</w:t>
      </w:r>
      <w:r>
        <w:rPr>
          <w:spacing w:val="-2"/>
        </w:rPr>
        <w:t> </w:t>
      </w:r>
      <w:r>
        <w:rPr/>
        <w:t>be</w:t>
      </w:r>
      <w:r>
        <w:rPr>
          <w:spacing w:val="-3"/>
        </w:rPr>
        <w:t> </w:t>
      </w:r>
      <w:r>
        <w:rPr/>
        <w:t>independently optimized while maintaining an integrated workflow. The major modules include:</w:t>
      </w:r>
    </w:p>
    <w:p>
      <w:pPr>
        <w:pStyle w:val="ListParagraph"/>
        <w:numPr>
          <w:ilvl w:val="0"/>
          <w:numId w:val="3"/>
        </w:numPr>
        <w:tabs>
          <w:tab w:pos="808" w:val="left" w:leader="none"/>
        </w:tabs>
        <w:spacing w:line="240" w:lineRule="auto" w:before="158" w:after="0"/>
        <w:ind w:left="808" w:right="0" w:hanging="360"/>
        <w:jc w:val="left"/>
        <w:rPr>
          <w:sz w:val="24"/>
        </w:rPr>
      </w:pPr>
      <w:r>
        <w:rPr>
          <w:sz w:val="24"/>
        </w:rPr>
        <w:t>Sample</w:t>
      </w:r>
      <w:r>
        <w:rPr>
          <w:spacing w:val="-3"/>
          <w:sz w:val="24"/>
        </w:rPr>
        <w:t> </w:t>
      </w:r>
      <w:r>
        <w:rPr>
          <w:sz w:val="24"/>
        </w:rPr>
        <w:t>preparation</w:t>
      </w:r>
      <w:r>
        <w:rPr>
          <w:spacing w:val="-2"/>
          <w:sz w:val="24"/>
        </w:rPr>
        <w:t> module</w:t>
      </w:r>
    </w:p>
    <w:p>
      <w:pPr>
        <w:pStyle w:val="ListParagraph"/>
        <w:numPr>
          <w:ilvl w:val="0"/>
          <w:numId w:val="3"/>
        </w:numPr>
        <w:tabs>
          <w:tab w:pos="808" w:val="left" w:leader="none"/>
        </w:tabs>
        <w:spacing w:line="240" w:lineRule="auto" w:before="182" w:after="0"/>
        <w:ind w:left="808" w:right="0" w:hanging="360"/>
        <w:jc w:val="left"/>
        <w:rPr>
          <w:sz w:val="24"/>
        </w:rPr>
      </w:pPr>
      <w:r>
        <w:rPr>
          <w:sz w:val="24"/>
        </w:rPr>
        <w:t>SERS</w:t>
      </w:r>
      <w:r>
        <w:rPr>
          <w:spacing w:val="-1"/>
          <w:sz w:val="24"/>
        </w:rPr>
        <w:t> </w:t>
      </w:r>
      <w:r>
        <w:rPr>
          <w:sz w:val="24"/>
        </w:rPr>
        <w:t>substrate</w:t>
      </w:r>
      <w:r>
        <w:rPr>
          <w:spacing w:val="-1"/>
          <w:sz w:val="24"/>
        </w:rPr>
        <w:t> </w:t>
      </w:r>
      <w:r>
        <w:rPr>
          <w:sz w:val="24"/>
        </w:rPr>
        <w:t>/</w:t>
      </w:r>
      <w:r>
        <w:rPr>
          <w:spacing w:val="-1"/>
          <w:sz w:val="24"/>
        </w:rPr>
        <w:t> </w:t>
      </w:r>
      <w:r>
        <w:rPr>
          <w:sz w:val="24"/>
        </w:rPr>
        <w:t>sensing</w:t>
      </w:r>
      <w:r>
        <w:rPr>
          <w:spacing w:val="-3"/>
          <w:sz w:val="24"/>
        </w:rPr>
        <w:t> </w:t>
      </w:r>
      <w:r>
        <w:rPr>
          <w:spacing w:val="-2"/>
          <w:sz w:val="24"/>
        </w:rPr>
        <w:t>interface</w:t>
      </w:r>
    </w:p>
    <w:p>
      <w:pPr>
        <w:pStyle w:val="ListParagraph"/>
        <w:numPr>
          <w:ilvl w:val="0"/>
          <w:numId w:val="3"/>
        </w:numPr>
        <w:tabs>
          <w:tab w:pos="808" w:val="left" w:leader="none"/>
        </w:tabs>
        <w:spacing w:line="240" w:lineRule="auto" w:before="183" w:after="0"/>
        <w:ind w:left="808" w:right="0" w:hanging="360"/>
        <w:jc w:val="left"/>
        <w:rPr>
          <w:sz w:val="24"/>
        </w:rPr>
      </w:pPr>
      <w:r>
        <w:rPr>
          <w:sz w:val="24"/>
        </w:rPr>
        <w:t>Raman</w:t>
      </w:r>
      <w:r>
        <w:rPr>
          <w:spacing w:val="-3"/>
          <w:sz w:val="24"/>
        </w:rPr>
        <w:t> </w:t>
      </w:r>
      <w:r>
        <w:rPr>
          <w:sz w:val="24"/>
        </w:rPr>
        <w:t>spectral acquisition</w:t>
      </w:r>
      <w:r>
        <w:rPr>
          <w:spacing w:val="-2"/>
          <w:sz w:val="24"/>
        </w:rPr>
        <w:t> module</w:t>
      </w:r>
    </w:p>
    <w:p>
      <w:pPr>
        <w:pStyle w:val="ListParagraph"/>
        <w:numPr>
          <w:ilvl w:val="0"/>
          <w:numId w:val="3"/>
        </w:numPr>
        <w:tabs>
          <w:tab w:pos="808" w:val="left" w:leader="none"/>
        </w:tabs>
        <w:spacing w:line="240" w:lineRule="auto" w:before="182" w:after="0"/>
        <w:ind w:left="808" w:right="0" w:hanging="360"/>
        <w:jc w:val="left"/>
        <w:rPr>
          <w:sz w:val="24"/>
        </w:rPr>
      </w:pPr>
      <w:r>
        <w:rPr>
          <w:sz w:val="24"/>
        </w:rPr>
        <w:t>Data</w:t>
      </w:r>
      <w:r>
        <w:rPr>
          <w:spacing w:val="-4"/>
          <w:sz w:val="24"/>
        </w:rPr>
        <w:t> </w:t>
      </w:r>
      <w:r>
        <w:rPr>
          <w:sz w:val="24"/>
        </w:rPr>
        <w:t>preprocessing</w:t>
      </w:r>
      <w:r>
        <w:rPr>
          <w:spacing w:val="-2"/>
          <w:sz w:val="24"/>
        </w:rPr>
        <w:t> module</w:t>
      </w:r>
    </w:p>
    <w:p>
      <w:pPr>
        <w:pStyle w:val="ListParagraph"/>
        <w:numPr>
          <w:ilvl w:val="0"/>
          <w:numId w:val="3"/>
        </w:numPr>
        <w:tabs>
          <w:tab w:pos="808" w:val="left" w:leader="none"/>
        </w:tabs>
        <w:spacing w:line="240" w:lineRule="auto" w:before="180" w:after="0"/>
        <w:ind w:left="808" w:right="0" w:hanging="360"/>
        <w:jc w:val="left"/>
        <w:rPr>
          <w:sz w:val="24"/>
        </w:rPr>
      </w:pPr>
      <w:r>
        <w:rPr>
          <w:sz w:val="24"/>
        </w:rPr>
        <w:t>Biomarker</w:t>
      </w:r>
      <w:r>
        <w:rPr>
          <w:spacing w:val="-3"/>
          <w:sz w:val="24"/>
        </w:rPr>
        <w:t> </w:t>
      </w:r>
      <w:r>
        <w:rPr>
          <w:sz w:val="24"/>
        </w:rPr>
        <w:t>spectral</w:t>
      </w:r>
      <w:r>
        <w:rPr>
          <w:spacing w:val="-3"/>
          <w:sz w:val="24"/>
        </w:rPr>
        <w:t> </w:t>
      </w:r>
      <w:r>
        <w:rPr>
          <w:spacing w:val="-2"/>
          <w:sz w:val="24"/>
        </w:rPr>
        <w:t>library</w:t>
      </w:r>
    </w:p>
    <w:p>
      <w:pPr>
        <w:pStyle w:val="ListParagraph"/>
        <w:numPr>
          <w:ilvl w:val="0"/>
          <w:numId w:val="3"/>
        </w:numPr>
        <w:tabs>
          <w:tab w:pos="808" w:val="left" w:leader="none"/>
        </w:tabs>
        <w:spacing w:line="240" w:lineRule="auto" w:before="183" w:after="0"/>
        <w:ind w:left="808" w:right="0" w:hanging="360"/>
        <w:jc w:val="left"/>
        <w:rPr>
          <w:sz w:val="24"/>
        </w:rPr>
      </w:pPr>
      <w:r>
        <w:rPr>
          <w:sz w:val="24"/>
        </w:rPr>
        <w:t>Computational</w:t>
      </w:r>
      <w:r>
        <w:rPr>
          <w:spacing w:val="-3"/>
          <w:sz w:val="24"/>
        </w:rPr>
        <w:t> </w:t>
      </w:r>
      <w:r>
        <w:rPr>
          <w:sz w:val="24"/>
        </w:rPr>
        <w:t>modelling</w:t>
      </w:r>
      <w:r>
        <w:rPr>
          <w:spacing w:val="-2"/>
          <w:sz w:val="24"/>
        </w:rPr>
        <w:t> module</w:t>
      </w:r>
    </w:p>
    <w:p>
      <w:pPr>
        <w:pStyle w:val="ListParagraph"/>
        <w:numPr>
          <w:ilvl w:val="0"/>
          <w:numId w:val="3"/>
        </w:numPr>
        <w:tabs>
          <w:tab w:pos="808" w:val="left" w:leader="none"/>
        </w:tabs>
        <w:spacing w:line="240" w:lineRule="auto" w:before="182" w:after="0"/>
        <w:ind w:left="808" w:right="0" w:hanging="360"/>
        <w:jc w:val="left"/>
        <w:rPr>
          <w:sz w:val="24"/>
        </w:rPr>
      </w:pPr>
      <w:r>
        <w:rPr>
          <w:sz w:val="24"/>
        </w:rPr>
        <w:t>Decision-support</w:t>
      </w:r>
      <w:r>
        <w:rPr>
          <w:spacing w:val="-1"/>
          <w:sz w:val="24"/>
        </w:rPr>
        <w:t> </w:t>
      </w:r>
      <w:r>
        <w:rPr>
          <w:sz w:val="24"/>
        </w:rPr>
        <w:t>and analysis</w:t>
      </w:r>
      <w:r>
        <w:rPr>
          <w:spacing w:val="-1"/>
          <w:sz w:val="24"/>
        </w:rPr>
        <w:t> </w:t>
      </w:r>
      <w:r>
        <w:rPr>
          <w:spacing w:val="-2"/>
          <w:sz w:val="24"/>
        </w:rPr>
        <w:t>module</w:t>
      </w:r>
    </w:p>
    <w:p>
      <w:pPr>
        <w:pStyle w:val="BodyText"/>
        <w:spacing w:line="259" w:lineRule="auto" w:before="182"/>
        <w:ind w:right="84"/>
        <w:jc w:val="both"/>
      </w:pPr>
      <w:r>
        <w:rPr/>
        <w:t>This framework supports both fundamental biomarker validation studies and future translation into portable</w:t>
      </w:r>
      <w:r>
        <w:rPr>
          <w:spacing w:val="-15"/>
        </w:rPr>
        <w:t> </w:t>
      </w:r>
      <w:r>
        <w:rPr/>
        <w:t>point-of-care</w:t>
      </w:r>
      <w:r>
        <w:rPr>
          <w:spacing w:val="-15"/>
        </w:rPr>
        <w:t> </w:t>
      </w:r>
      <w:r>
        <w:rPr/>
        <w:t>diagnostic</w:t>
      </w:r>
      <w:r>
        <w:rPr>
          <w:spacing w:val="-15"/>
        </w:rPr>
        <w:t> </w:t>
      </w:r>
      <w:r>
        <w:rPr/>
        <w:t>systems.</w:t>
      </w:r>
      <w:r>
        <w:rPr>
          <w:spacing w:val="-15"/>
        </w:rPr>
        <w:t> </w:t>
      </w:r>
      <w:r>
        <w:rPr/>
        <w:t>The</w:t>
      </w:r>
      <w:r>
        <w:rPr>
          <w:spacing w:val="-15"/>
        </w:rPr>
        <w:t> </w:t>
      </w:r>
      <w:r>
        <w:rPr/>
        <w:t>integration</w:t>
      </w:r>
      <w:r>
        <w:rPr>
          <w:spacing w:val="-15"/>
        </w:rPr>
        <w:t> </w:t>
      </w:r>
      <w:r>
        <w:rPr/>
        <w:t>of</w:t>
      </w:r>
      <w:r>
        <w:rPr>
          <w:spacing w:val="-15"/>
        </w:rPr>
        <w:t> </w:t>
      </w:r>
      <w:r>
        <w:rPr/>
        <w:t>simulation</w:t>
      </w:r>
      <w:r>
        <w:rPr>
          <w:spacing w:val="-15"/>
        </w:rPr>
        <w:t> </w:t>
      </w:r>
      <w:r>
        <w:rPr/>
        <w:t>and</w:t>
      </w:r>
      <w:r>
        <w:rPr>
          <w:spacing w:val="-15"/>
        </w:rPr>
        <w:t> </w:t>
      </w:r>
      <w:r>
        <w:rPr/>
        <w:t>experimentation</w:t>
      </w:r>
      <w:r>
        <w:rPr>
          <w:spacing w:val="-15"/>
        </w:rPr>
        <w:t> </w:t>
      </w:r>
      <w:r>
        <w:rPr/>
        <w:t>improves confidence</w:t>
      </w:r>
      <w:r>
        <w:rPr>
          <w:spacing w:val="-17"/>
        </w:rPr>
        <w:t> </w:t>
      </w:r>
      <w:r>
        <w:rPr/>
        <w:t>in</w:t>
      </w:r>
      <w:r>
        <w:rPr>
          <w:spacing w:val="-13"/>
        </w:rPr>
        <w:t> </w:t>
      </w:r>
      <w:r>
        <w:rPr/>
        <w:t>peak</w:t>
      </w:r>
      <w:r>
        <w:rPr>
          <w:spacing w:val="-13"/>
        </w:rPr>
        <w:t> </w:t>
      </w:r>
      <w:r>
        <w:rPr/>
        <w:t>assignments</w:t>
      </w:r>
      <w:r>
        <w:rPr>
          <w:spacing w:val="-13"/>
        </w:rPr>
        <w:t> </w:t>
      </w:r>
      <w:r>
        <w:rPr/>
        <w:t>and</w:t>
      </w:r>
      <w:r>
        <w:rPr>
          <w:spacing w:val="-13"/>
        </w:rPr>
        <w:t> </w:t>
      </w:r>
      <w:r>
        <w:rPr/>
        <w:t>enables</w:t>
      </w:r>
      <w:r>
        <w:rPr>
          <w:spacing w:val="-14"/>
        </w:rPr>
        <w:t> </w:t>
      </w:r>
      <w:r>
        <w:rPr/>
        <w:t>more</w:t>
      </w:r>
      <w:r>
        <w:rPr>
          <w:spacing w:val="-13"/>
        </w:rPr>
        <w:t> </w:t>
      </w:r>
      <w:r>
        <w:rPr/>
        <w:t>reliable</w:t>
      </w:r>
      <w:r>
        <w:rPr>
          <w:spacing w:val="-11"/>
        </w:rPr>
        <w:t> </w:t>
      </w:r>
      <w:r>
        <w:rPr/>
        <w:t>identification</w:t>
      </w:r>
      <w:r>
        <w:rPr>
          <w:spacing w:val="-13"/>
        </w:rPr>
        <w:t> </w:t>
      </w:r>
      <w:r>
        <w:rPr/>
        <w:t>of</w:t>
      </w:r>
      <w:r>
        <w:rPr>
          <w:spacing w:val="-14"/>
        </w:rPr>
        <w:t> </w:t>
      </w:r>
      <w:r>
        <w:rPr/>
        <w:t>bacterial</w:t>
      </w:r>
      <w:r>
        <w:rPr>
          <w:spacing w:val="-13"/>
        </w:rPr>
        <w:t> </w:t>
      </w:r>
      <w:r>
        <w:rPr/>
        <w:t>sepsis</w:t>
      </w:r>
      <w:r>
        <w:rPr>
          <w:spacing w:val="-13"/>
        </w:rPr>
        <w:t> </w:t>
      </w:r>
      <w:r>
        <w:rPr>
          <w:spacing w:val="-2"/>
        </w:rPr>
        <w:t>biomarkers.</w:t>
      </w:r>
    </w:p>
    <w:p>
      <w:pPr>
        <w:pStyle w:val="BodyText"/>
        <w:spacing w:after="0" w:line="259" w:lineRule="auto"/>
        <w:jc w:val="both"/>
        <w:sectPr>
          <w:pgSz w:w="11910" w:h="16840"/>
          <w:pgMar w:header="0" w:footer="1000" w:top="1360" w:bottom="1200" w:left="992" w:right="992"/>
        </w:sectPr>
      </w:pPr>
    </w:p>
    <w:p>
      <w:pPr>
        <w:spacing w:line="240" w:lineRule="auto"/>
        <w:ind w:left="1702" w:right="0" w:firstLine="0"/>
        <w:rPr>
          <w:sz w:val="20"/>
        </w:rPr>
      </w:pPr>
      <w:r>
        <w:rPr>
          <w:sz w:val="20"/>
        </w:rPr>
        <w:drawing>
          <wp:inline distT="0" distB="0" distL="0" distR="0">
            <wp:extent cx="4180546" cy="191109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180546" cy="1911096"/>
                    </a:xfrm>
                    <a:prstGeom prst="rect">
                      <a:avLst/>
                    </a:prstGeom>
                  </pic:spPr>
                </pic:pic>
              </a:graphicData>
            </a:graphic>
          </wp:inline>
        </w:drawing>
      </w:r>
      <w:r>
        <w:rPr>
          <w:sz w:val="20"/>
        </w:rPr>
      </w:r>
    </w:p>
    <w:p>
      <w:pPr>
        <w:spacing w:before="150"/>
        <w:ind w:left="87" w:right="0" w:firstLine="0"/>
        <w:jc w:val="both"/>
        <w:rPr>
          <w:b/>
          <w:sz w:val="24"/>
        </w:rPr>
      </w:pPr>
      <w:r>
        <w:rPr>
          <w:b/>
          <w:sz w:val="24"/>
        </w:rPr>
        <w:t>Figure</w:t>
      </w:r>
      <w:r>
        <w:rPr>
          <w:b/>
          <w:spacing w:val="-6"/>
          <w:sz w:val="24"/>
        </w:rPr>
        <w:t> </w:t>
      </w:r>
      <w:r>
        <w:rPr>
          <w:b/>
          <w:sz w:val="24"/>
        </w:rPr>
        <w:t>4.1:</w:t>
      </w:r>
      <w:r>
        <w:rPr>
          <w:b/>
          <w:spacing w:val="-4"/>
          <w:sz w:val="24"/>
        </w:rPr>
        <w:t> </w:t>
      </w:r>
      <w:r>
        <w:rPr>
          <w:b/>
          <w:sz w:val="24"/>
        </w:rPr>
        <w:t>Proposed</w:t>
      </w:r>
      <w:r>
        <w:rPr>
          <w:b/>
          <w:spacing w:val="-3"/>
          <w:sz w:val="24"/>
        </w:rPr>
        <w:t> </w:t>
      </w:r>
      <w:r>
        <w:rPr>
          <w:b/>
          <w:sz w:val="24"/>
        </w:rPr>
        <w:t>framework</w:t>
      </w:r>
      <w:r>
        <w:rPr>
          <w:b/>
          <w:spacing w:val="-2"/>
          <w:sz w:val="24"/>
        </w:rPr>
        <w:t> </w:t>
      </w:r>
      <w:r>
        <w:rPr>
          <w:b/>
          <w:sz w:val="24"/>
        </w:rPr>
        <w:t>for</w:t>
      </w:r>
      <w:r>
        <w:rPr>
          <w:b/>
          <w:spacing w:val="-8"/>
          <w:sz w:val="24"/>
        </w:rPr>
        <w:t> </w:t>
      </w:r>
      <w:r>
        <w:rPr>
          <w:b/>
          <w:sz w:val="24"/>
        </w:rPr>
        <w:t>SERS-based</w:t>
      </w:r>
      <w:r>
        <w:rPr>
          <w:b/>
          <w:spacing w:val="-3"/>
          <w:sz w:val="24"/>
        </w:rPr>
        <w:t> </w:t>
      </w:r>
      <w:r>
        <w:rPr>
          <w:b/>
          <w:sz w:val="24"/>
        </w:rPr>
        <w:t>analysis</w:t>
      </w:r>
      <w:r>
        <w:rPr>
          <w:b/>
          <w:spacing w:val="-3"/>
          <w:sz w:val="24"/>
        </w:rPr>
        <w:t> </w:t>
      </w:r>
      <w:r>
        <w:rPr>
          <w:b/>
          <w:sz w:val="24"/>
        </w:rPr>
        <w:t>of</w:t>
      </w:r>
      <w:r>
        <w:rPr>
          <w:b/>
          <w:spacing w:val="-3"/>
          <w:sz w:val="24"/>
        </w:rPr>
        <w:t> </w:t>
      </w:r>
      <w:r>
        <w:rPr>
          <w:b/>
          <w:sz w:val="24"/>
        </w:rPr>
        <w:t>bacterial</w:t>
      </w:r>
      <w:r>
        <w:rPr>
          <w:b/>
          <w:spacing w:val="-3"/>
          <w:sz w:val="24"/>
        </w:rPr>
        <w:t> </w:t>
      </w:r>
      <w:r>
        <w:rPr>
          <w:b/>
          <w:sz w:val="24"/>
        </w:rPr>
        <w:t>sepsis</w:t>
      </w:r>
      <w:r>
        <w:rPr>
          <w:b/>
          <w:spacing w:val="-2"/>
          <w:sz w:val="24"/>
        </w:rPr>
        <w:t> biomarkers.</w:t>
      </w:r>
    </w:p>
    <w:p>
      <w:pPr>
        <w:pStyle w:val="Heading1"/>
        <w:numPr>
          <w:ilvl w:val="1"/>
          <w:numId w:val="1"/>
        </w:numPr>
        <w:tabs>
          <w:tab w:pos="442" w:val="left" w:leader="none"/>
        </w:tabs>
        <w:spacing w:line="240" w:lineRule="auto" w:before="183" w:after="0"/>
        <w:ind w:left="442" w:right="0" w:hanging="355"/>
        <w:jc w:val="left"/>
      </w:pPr>
      <w:r>
        <w:rPr/>
        <w:t>WORK</w:t>
      </w:r>
      <w:r>
        <w:rPr>
          <w:spacing w:val="-3"/>
        </w:rPr>
        <w:t> </w:t>
      </w:r>
      <w:r>
        <w:rPr/>
        <w:t>COMPLETED</w:t>
      </w:r>
      <w:r>
        <w:rPr>
          <w:spacing w:val="-3"/>
        </w:rPr>
        <w:t> </w:t>
      </w:r>
      <w:r>
        <w:rPr/>
        <w:t>ON</w:t>
      </w:r>
      <w:r>
        <w:rPr>
          <w:spacing w:val="-4"/>
        </w:rPr>
        <w:t> </w:t>
      </w:r>
      <w:r>
        <w:rPr/>
        <w:t>N-ACETYLMURAMIC</w:t>
      </w:r>
      <w:r>
        <w:rPr>
          <w:spacing w:val="-15"/>
        </w:rPr>
        <w:t> </w:t>
      </w:r>
      <w:r>
        <w:rPr/>
        <w:t>ACID</w:t>
      </w:r>
      <w:r>
        <w:rPr>
          <w:spacing w:val="-1"/>
        </w:rPr>
        <w:t> </w:t>
      </w:r>
      <w:r>
        <w:rPr>
          <w:spacing w:val="-2"/>
        </w:rPr>
        <w:t>(NAM)</w:t>
      </w:r>
    </w:p>
    <w:p>
      <w:pPr>
        <w:pStyle w:val="BodyText"/>
        <w:spacing w:line="259" w:lineRule="auto" w:before="182"/>
        <w:ind w:right="88"/>
        <w:jc w:val="both"/>
      </w:pPr>
      <w:r>
        <w:rPr/>
        <w:t>N-Acetylmuramic</w:t>
      </w:r>
      <w:r>
        <w:rPr>
          <w:spacing w:val="-7"/>
        </w:rPr>
        <w:t> </w:t>
      </w:r>
      <w:r>
        <w:rPr/>
        <w:t>Acid (NAM) is an important structural component of bacterial peptidoglycan and plays a key role in the architecture of bacterial cell walls. It is widely recognized as a biomarker associated with bacterial presence and therefore has strong relevance in infection diagnostics. Since sepsis</w:t>
      </w:r>
      <w:r>
        <w:rPr>
          <w:spacing w:val="-7"/>
        </w:rPr>
        <w:t> </w:t>
      </w:r>
      <w:r>
        <w:rPr/>
        <w:t>is</w:t>
      </w:r>
      <w:r>
        <w:rPr>
          <w:spacing w:val="-7"/>
        </w:rPr>
        <w:t> </w:t>
      </w:r>
      <w:r>
        <w:rPr/>
        <w:t>frequently</w:t>
      </w:r>
      <w:r>
        <w:rPr>
          <w:spacing w:val="-7"/>
        </w:rPr>
        <w:t> </w:t>
      </w:r>
      <w:r>
        <w:rPr/>
        <w:t>caused</w:t>
      </w:r>
      <w:r>
        <w:rPr>
          <w:spacing w:val="-7"/>
        </w:rPr>
        <w:t> </w:t>
      </w:r>
      <w:r>
        <w:rPr/>
        <w:t>by</w:t>
      </w:r>
      <w:r>
        <w:rPr>
          <w:spacing w:val="-7"/>
        </w:rPr>
        <w:t> </w:t>
      </w:r>
      <w:r>
        <w:rPr/>
        <w:t>bacterial</w:t>
      </w:r>
      <w:r>
        <w:rPr>
          <w:spacing w:val="-7"/>
        </w:rPr>
        <w:t> </w:t>
      </w:r>
      <w:r>
        <w:rPr/>
        <w:t>infection,</w:t>
      </w:r>
      <w:r>
        <w:rPr>
          <w:spacing w:val="-7"/>
        </w:rPr>
        <w:t> </w:t>
      </w:r>
      <w:r>
        <w:rPr/>
        <w:t>identification</w:t>
      </w:r>
      <w:r>
        <w:rPr>
          <w:spacing w:val="-7"/>
        </w:rPr>
        <w:t> </w:t>
      </w:r>
      <w:r>
        <w:rPr/>
        <w:t>of</w:t>
      </w:r>
      <w:r>
        <w:rPr>
          <w:spacing w:val="-8"/>
        </w:rPr>
        <w:t> </w:t>
      </w:r>
      <w:r>
        <w:rPr/>
        <w:t>bacterial</w:t>
      </w:r>
      <w:r>
        <w:rPr>
          <w:spacing w:val="-5"/>
        </w:rPr>
        <w:t> </w:t>
      </w:r>
      <w:r>
        <w:rPr/>
        <w:t>cell</w:t>
      </w:r>
      <w:r>
        <w:rPr>
          <w:spacing w:val="-7"/>
        </w:rPr>
        <w:t> </w:t>
      </w:r>
      <w:r>
        <w:rPr/>
        <w:t>wall</w:t>
      </w:r>
      <w:r>
        <w:rPr>
          <w:spacing w:val="-5"/>
        </w:rPr>
        <w:t> </w:t>
      </w:r>
      <w:r>
        <w:rPr/>
        <w:t>components</w:t>
      </w:r>
      <w:r>
        <w:rPr>
          <w:spacing w:val="-7"/>
        </w:rPr>
        <w:t> </w:t>
      </w:r>
      <w:r>
        <w:rPr/>
        <w:t>such as NAM can support rapid diagnostic development.</w:t>
      </w:r>
    </w:p>
    <w:p>
      <w:pPr>
        <w:pStyle w:val="BodyText"/>
        <w:spacing w:line="259" w:lineRule="auto" w:before="159"/>
        <w:ind w:right="85"/>
        <w:jc w:val="both"/>
      </w:pPr>
      <w:r>
        <w:rPr/>
        <w:t>The molecular structure of NAM contains a pyranose sugar ring, hydroxyl groups, ether linkages, an acetamide group, and a lactyl side chain terminating in a carboxylic acid group. These functional groups</w:t>
      </w:r>
      <w:r>
        <w:rPr>
          <w:spacing w:val="-2"/>
        </w:rPr>
        <w:t> </w:t>
      </w:r>
      <w:r>
        <w:rPr/>
        <w:t>generate characteristic</w:t>
      </w:r>
      <w:r>
        <w:rPr>
          <w:spacing w:val="-3"/>
        </w:rPr>
        <w:t> </w:t>
      </w:r>
      <w:r>
        <w:rPr/>
        <w:t>vibrational</w:t>
      </w:r>
      <w:r>
        <w:rPr>
          <w:spacing w:val="-2"/>
        </w:rPr>
        <w:t> </w:t>
      </w:r>
      <w:r>
        <w:rPr/>
        <w:t>signatures</w:t>
      </w:r>
      <w:r>
        <w:rPr>
          <w:spacing w:val="-2"/>
        </w:rPr>
        <w:t> </w:t>
      </w:r>
      <w:r>
        <w:rPr/>
        <w:t>in</w:t>
      </w:r>
      <w:r>
        <w:rPr>
          <w:spacing w:val="-2"/>
        </w:rPr>
        <w:t> </w:t>
      </w:r>
      <w:r>
        <w:rPr/>
        <w:t>Raman</w:t>
      </w:r>
      <w:r>
        <w:rPr>
          <w:spacing w:val="-3"/>
        </w:rPr>
        <w:t> </w:t>
      </w:r>
      <w:r>
        <w:rPr/>
        <w:t>spectroscopy,</w:t>
      </w:r>
      <w:r>
        <w:rPr>
          <w:spacing w:val="-2"/>
        </w:rPr>
        <w:t> </w:t>
      </w:r>
      <w:r>
        <w:rPr/>
        <w:t>making</w:t>
      </w:r>
      <w:r>
        <w:rPr>
          <w:spacing w:val="-2"/>
        </w:rPr>
        <w:t> </w:t>
      </w:r>
      <w:r>
        <w:rPr/>
        <w:t>NAM</w:t>
      </w:r>
      <w:r>
        <w:rPr>
          <w:spacing w:val="-2"/>
        </w:rPr>
        <w:t> </w:t>
      </w:r>
      <w:r>
        <w:rPr/>
        <w:t>a</w:t>
      </w:r>
      <w:r>
        <w:rPr>
          <w:spacing w:val="-3"/>
        </w:rPr>
        <w:t> </w:t>
      </w:r>
      <w:r>
        <w:rPr/>
        <w:t>suitable candidate for computational and experimental spectral analysis.</w:t>
      </w:r>
    </w:p>
    <w:p>
      <w:pPr>
        <w:pStyle w:val="BodyText"/>
        <w:spacing w:line="259" w:lineRule="auto" w:before="159"/>
        <w:ind w:right="85"/>
        <w:jc w:val="both"/>
      </w:pPr>
      <w:r>
        <w:rPr/>
        <w:t>In</w:t>
      </w:r>
      <w:r>
        <w:rPr>
          <w:spacing w:val="-8"/>
        </w:rPr>
        <w:t> </w:t>
      </w:r>
      <w:r>
        <w:rPr/>
        <w:t>the</w:t>
      </w:r>
      <w:r>
        <w:rPr>
          <w:spacing w:val="-8"/>
        </w:rPr>
        <w:t> </w:t>
      </w:r>
      <w:r>
        <w:rPr/>
        <w:t>present</w:t>
      </w:r>
      <w:r>
        <w:rPr>
          <w:spacing w:val="-7"/>
        </w:rPr>
        <w:t> </w:t>
      </w:r>
      <w:r>
        <w:rPr/>
        <w:t>work,</w:t>
      </w:r>
      <w:r>
        <w:rPr>
          <w:spacing w:val="-7"/>
        </w:rPr>
        <w:t> </w:t>
      </w:r>
      <w:r>
        <w:rPr/>
        <w:t>NAM</w:t>
      </w:r>
      <w:r>
        <w:rPr>
          <w:spacing w:val="-7"/>
        </w:rPr>
        <w:t> </w:t>
      </w:r>
      <w:r>
        <w:rPr/>
        <w:t>was</w:t>
      </w:r>
      <w:r>
        <w:rPr>
          <w:spacing w:val="-7"/>
        </w:rPr>
        <w:t> </w:t>
      </w:r>
      <w:r>
        <w:rPr/>
        <w:t>selected</w:t>
      </w:r>
      <w:r>
        <w:rPr>
          <w:spacing w:val="-7"/>
        </w:rPr>
        <w:t> </w:t>
      </w:r>
      <w:r>
        <w:rPr/>
        <w:t>as</w:t>
      </w:r>
      <w:r>
        <w:rPr>
          <w:spacing w:val="-7"/>
        </w:rPr>
        <w:t> </w:t>
      </w:r>
      <w:r>
        <w:rPr/>
        <w:t>the</w:t>
      </w:r>
      <w:r>
        <w:rPr>
          <w:spacing w:val="-5"/>
        </w:rPr>
        <w:t> </w:t>
      </w:r>
      <w:r>
        <w:rPr/>
        <w:t>first</w:t>
      </w:r>
      <w:r>
        <w:rPr>
          <w:spacing w:val="-7"/>
        </w:rPr>
        <w:t> </w:t>
      </w:r>
      <w:r>
        <w:rPr/>
        <w:t>model</w:t>
      </w:r>
      <w:r>
        <w:rPr>
          <w:spacing w:val="-7"/>
        </w:rPr>
        <w:t> </w:t>
      </w:r>
      <w:r>
        <w:rPr/>
        <w:t>biomarker</w:t>
      </w:r>
      <w:r>
        <w:rPr>
          <w:spacing w:val="-8"/>
        </w:rPr>
        <w:t> </w:t>
      </w:r>
      <w:r>
        <w:rPr/>
        <w:t>for</w:t>
      </w:r>
      <w:r>
        <w:rPr>
          <w:spacing w:val="-8"/>
        </w:rPr>
        <w:t> </w:t>
      </w:r>
      <w:r>
        <w:rPr/>
        <w:t>detailed</w:t>
      </w:r>
      <w:r>
        <w:rPr>
          <w:spacing w:val="-7"/>
        </w:rPr>
        <w:t> </w:t>
      </w:r>
      <w:r>
        <w:rPr/>
        <w:t>validation.</w:t>
      </w:r>
      <w:r>
        <w:rPr>
          <w:spacing w:val="-12"/>
        </w:rPr>
        <w:t> </w:t>
      </w:r>
      <w:r>
        <w:rPr/>
        <w:t>The</w:t>
      </w:r>
      <w:r>
        <w:rPr>
          <w:spacing w:val="-8"/>
        </w:rPr>
        <w:t> </w:t>
      </w:r>
      <w:r>
        <w:rPr/>
        <w:t>study combined Density Functional Theory (DFT)-based Raman simulation with experimental Raman spectroscopy of pure NAM powder. The objective was to establish a validated Raman fingerprint of NAM and compare theoretical predictions with measured spectral data.</w:t>
      </w:r>
    </w:p>
    <w:p>
      <w:pPr>
        <w:pStyle w:val="BodyText"/>
        <w:spacing w:line="259" w:lineRule="auto" w:before="159"/>
        <w:ind w:right="85"/>
        <w:jc w:val="both"/>
      </w:pPr>
      <w:r>
        <w:rPr/>
        <w:t>The complete NAM molecule was used for simulation instead of isolated fragments because the Raman</w:t>
      </w:r>
      <w:r>
        <w:rPr>
          <w:spacing w:val="-3"/>
        </w:rPr>
        <w:t> </w:t>
      </w:r>
      <w:r>
        <w:rPr/>
        <w:t>spectrum</w:t>
      </w:r>
      <w:r>
        <w:rPr>
          <w:spacing w:val="-3"/>
        </w:rPr>
        <w:t> </w:t>
      </w:r>
      <w:r>
        <w:rPr/>
        <w:t>arises</w:t>
      </w:r>
      <w:r>
        <w:rPr>
          <w:spacing w:val="-4"/>
        </w:rPr>
        <w:t> </w:t>
      </w:r>
      <w:r>
        <w:rPr/>
        <w:t>from</w:t>
      </w:r>
      <w:r>
        <w:rPr>
          <w:spacing w:val="-3"/>
        </w:rPr>
        <w:t> </w:t>
      </w:r>
      <w:r>
        <w:rPr/>
        <w:t>coupled</w:t>
      </w:r>
      <w:r>
        <w:rPr>
          <w:spacing w:val="-3"/>
        </w:rPr>
        <w:t> </w:t>
      </w:r>
      <w:r>
        <w:rPr/>
        <w:t>vibrational</w:t>
      </w:r>
      <w:r>
        <w:rPr>
          <w:spacing w:val="-5"/>
        </w:rPr>
        <w:t> </w:t>
      </w:r>
      <w:r>
        <w:rPr/>
        <w:t>modes</w:t>
      </w:r>
      <w:r>
        <w:rPr>
          <w:spacing w:val="-4"/>
        </w:rPr>
        <w:t> </w:t>
      </w:r>
      <w:r>
        <w:rPr/>
        <w:t>involving</w:t>
      </w:r>
      <w:r>
        <w:rPr>
          <w:spacing w:val="-5"/>
        </w:rPr>
        <w:t> </w:t>
      </w:r>
      <w:r>
        <w:rPr/>
        <w:t>the</w:t>
      </w:r>
      <w:r>
        <w:rPr>
          <w:spacing w:val="-3"/>
        </w:rPr>
        <w:t> </w:t>
      </w:r>
      <w:r>
        <w:rPr/>
        <w:t>full</w:t>
      </w:r>
      <w:r>
        <w:rPr>
          <w:spacing w:val="-5"/>
        </w:rPr>
        <w:t> </w:t>
      </w:r>
      <w:r>
        <w:rPr/>
        <w:t>molecular</w:t>
      </w:r>
      <w:r>
        <w:rPr>
          <w:spacing w:val="-5"/>
        </w:rPr>
        <w:t> </w:t>
      </w:r>
      <w:r>
        <w:rPr/>
        <w:t>framework.</w:t>
      </w:r>
      <w:r>
        <w:rPr>
          <w:spacing w:val="-8"/>
        </w:rPr>
        <w:t> </w:t>
      </w:r>
      <w:r>
        <w:rPr/>
        <w:t>This allows more realistic prediction of ring vibrations, carbonyl stretching, carbohydrate bands, CH deformations, and skeletal modes.</w:t>
      </w:r>
    </w:p>
    <w:p>
      <w:pPr>
        <w:pStyle w:val="BodyText"/>
        <w:spacing w:before="51"/>
        <w:ind w:left="0"/>
        <w:rPr>
          <w:sz w:val="20"/>
        </w:rPr>
      </w:pPr>
      <w:r>
        <w:rPr>
          <w:sz w:val="20"/>
        </w:rPr>
        <w:drawing>
          <wp:anchor distT="0" distB="0" distL="0" distR="0" allowOverlap="1" layoutInCell="1" locked="0" behindDoc="1" simplePos="0" relativeHeight="487590400">
            <wp:simplePos x="0" y="0"/>
            <wp:positionH relativeFrom="page">
              <wp:posOffset>2995325</wp:posOffset>
            </wp:positionH>
            <wp:positionV relativeFrom="paragraph">
              <wp:posOffset>193777</wp:posOffset>
            </wp:positionV>
            <wp:extent cx="1550562" cy="12430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550562" cy="1243012"/>
                    </a:xfrm>
                    <a:prstGeom prst="rect">
                      <a:avLst/>
                    </a:prstGeom>
                  </pic:spPr>
                </pic:pic>
              </a:graphicData>
            </a:graphic>
          </wp:anchor>
        </w:drawing>
      </w:r>
    </w:p>
    <w:p>
      <w:pPr>
        <w:pStyle w:val="BodyText"/>
        <w:spacing w:before="38"/>
        <w:ind w:left="0"/>
      </w:pPr>
    </w:p>
    <w:p>
      <w:pPr>
        <w:pStyle w:val="Heading2"/>
        <w:spacing w:before="0"/>
        <w:jc w:val="both"/>
      </w:pPr>
      <w:r>
        <w:rPr/>
        <w:t>Figure</w:t>
      </w:r>
      <w:r>
        <w:rPr>
          <w:spacing w:val="-6"/>
        </w:rPr>
        <w:t> </w:t>
      </w:r>
      <w:r>
        <w:rPr/>
        <w:t>4.2:</w:t>
      </w:r>
      <w:r>
        <w:rPr>
          <w:spacing w:val="-4"/>
        </w:rPr>
        <w:t> </w:t>
      </w:r>
      <w:r>
        <w:rPr/>
        <w:t>Molecular</w:t>
      </w:r>
      <w:r>
        <w:rPr>
          <w:spacing w:val="-6"/>
        </w:rPr>
        <w:t> </w:t>
      </w:r>
      <w:r>
        <w:rPr/>
        <w:t>structure</w:t>
      </w:r>
      <w:r>
        <w:rPr>
          <w:spacing w:val="-5"/>
        </w:rPr>
        <w:t> </w:t>
      </w:r>
      <w:r>
        <w:rPr/>
        <w:t>of</w:t>
      </w:r>
      <w:r>
        <w:rPr>
          <w:spacing w:val="-3"/>
        </w:rPr>
        <w:t> </w:t>
      </w:r>
      <w:r>
        <w:rPr/>
        <w:t>N-Acetylmuramic</w:t>
      </w:r>
      <w:r>
        <w:rPr>
          <w:spacing w:val="-15"/>
        </w:rPr>
        <w:t> </w:t>
      </w:r>
      <w:r>
        <w:rPr/>
        <w:t>Acid</w:t>
      </w:r>
      <w:r>
        <w:rPr>
          <w:spacing w:val="-2"/>
        </w:rPr>
        <w:t> (NAM).</w:t>
      </w:r>
    </w:p>
    <w:p>
      <w:pPr>
        <w:pStyle w:val="Heading2"/>
        <w:spacing w:after="0"/>
        <w:jc w:val="both"/>
        <w:sectPr>
          <w:pgSz w:w="11910" w:h="16840"/>
          <w:pgMar w:header="0" w:footer="1000" w:top="1420" w:bottom="1200" w:left="992" w:right="992"/>
        </w:sectPr>
      </w:pPr>
    </w:p>
    <w:p>
      <w:pPr>
        <w:spacing w:before="60"/>
        <w:ind w:left="87" w:right="0" w:firstLine="0"/>
        <w:jc w:val="left"/>
        <w:rPr>
          <w:b/>
          <w:sz w:val="24"/>
        </w:rPr>
      </w:pPr>
      <w:r>
        <w:rPr>
          <w:b/>
          <w:sz w:val="24"/>
        </w:rPr>
        <w:t>Key</w:t>
      </w:r>
      <w:r>
        <w:rPr>
          <w:b/>
          <w:spacing w:val="-4"/>
          <w:sz w:val="24"/>
        </w:rPr>
        <w:t> </w:t>
      </w:r>
      <w:r>
        <w:rPr>
          <w:b/>
          <w:sz w:val="24"/>
        </w:rPr>
        <w:t>Functional</w:t>
      </w:r>
      <w:r>
        <w:rPr>
          <w:b/>
          <w:spacing w:val="-3"/>
          <w:sz w:val="24"/>
        </w:rPr>
        <w:t> </w:t>
      </w:r>
      <w:r>
        <w:rPr>
          <w:b/>
          <w:sz w:val="24"/>
        </w:rPr>
        <w:t>Groups</w:t>
      </w:r>
      <w:r>
        <w:rPr>
          <w:b/>
          <w:spacing w:val="-6"/>
          <w:sz w:val="24"/>
        </w:rPr>
        <w:t> </w:t>
      </w:r>
      <w:r>
        <w:rPr>
          <w:b/>
          <w:sz w:val="24"/>
        </w:rPr>
        <w:t>in</w:t>
      </w:r>
      <w:r>
        <w:rPr>
          <w:b/>
          <w:spacing w:val="-2"/>
          <w:sz w:val="24"/>
        </w:rPr>
        <w:t> </w:t>
      </w:r>
      <w:r>
        <w:rPr>
          <w:b/>
          <w:spacing w:val="-5"/>
          <w:sz w:val="24"/>
        </w:rPr>
        <w:t>NAM</w:t>
      </w:r>
    </w:p>
    <w:p>
      <w:pPr>
        <w:pStyle w:val="BodyText"/>
        <w:ind w:left="0"/>
        <w:rPr>
          <w:b/>
          <w:sz w:val="16"/>
        </w:rPr>
      </w:pPr>
    </w:p>
    <w:tbl>
      <w:tblPr>
        <w:tblW w:w="0" w:type="auto"/>
        <w:jc w:val="left"/>
        <w:tblInd w:w="2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0"/>
        <w:gridCol w:w="2636"/>
      </w:tblGrid>
      <w:tr>
        <w:trPr>
          <w:trHeight w:val="457" w:hRule="atLeast"/>
        </w:trPr>
        <w:tc>
          <w:tcPr>
            <w:tcW w:w="2060" w:type="dxa"/>
          </w:tcPr>
          <w:p>
            <w:pPr>
              <w:pStyle w:val="TableParagraph"/>
              <w:ind w:left="108"/>
              <w:rPr>
                <w:b/>
                <w:sz w:val="24"/>
              </w:rPr>
            </w:pPr>
            <w:r>
              <w:rPr>
                <w:b/>
                <w:sz w:val="24"/>
              </w:rPr>
              <w:t>Functional</w:t>
            </w:r>
            <w:r>
              <w:rPr>
                <w:b/>
                <w:spacing w:val="-7"/>
                <w:sz w:val="24"/>
              </w:rPr>
              <w:t> </w:t>
            </w:r>
            <w:r>
              <w:rPr>
                <w:b/>
                <w:spacing w:val="-4"/>
                <w:sz w:val="24"/>
              </w:rPr>
              <w:t>Group</w:t>
            </w:r>
          </w:p>
        </w:tc>
        <w:tc>
          <w:tcPr>
            <w:tcW w:w="2636" w:type="dxa"/>
          </w:tcPr>
          <w:p>
            <w:pPr>
              <w:pStyle w:val="TableParagraph"/>
              <w:rPr>
                <w:b/>
                <w:sz w:val="24"/>
              </w:rPr>
            </w:pPr>
            <w:r>
              <w:rPr>
                <w:b/>
                <w:sz w:val="24"/>
              </w:rPr>
              <w:t>Spectral</w:t>
            </w:r>
            <w:r>
              <w:rPr>
                <w:b/>
                <w:spacing w:val="-4"/>
                <w:sz w:val="24"/>
              </w:rPr>
              <w:t> </w:t>
            </w:r>
            <w:r>
              <w:rPr>
                <w:b/>
                <w:spacing w:val="-2"/>
                <w:sz w:val="24"/>
              </w:rPr>
              <w:t>Importance</w:t>
            </w:r>
          </w:p>
        </w:tc>
      </w:tr>
      <w:tr>
        <w:trPr>
          <w:trHeight w:val="457" w:hRule="atLeast"/>
        </w:trPr>
        <w:tc>
          <w:tcPr>
            <w:tcW w:w="2060" w:type="dxa"/>
          </w:tcPr>
          <w:p>
            <w:pPr>
              <w:pStyle w:val="TableParagraph"/>
              <w:ind w:left="108"/>
              <w:rPr>
                <w:sz w:val="24"/>
              </w:rPr>
            </w:pPr>
            <w:r>
              <w:rPr>
                <w:sz w:val="24"/>
              </w:rPr>
              <w:t>Hydroxyl</w:t>
            </w:r>
            <w:r>
              <w:rPr>
                <w:spacing w:val="-3"/>
                <w:sz w:val="24"/>
              </w:rPr>
              <w:t> </w:t>
            </w:r>
            <w:r>
              <w:rPr>
                <w:sz w:val="24"/>
              </w:rPr>
              <w:t>(–</w:t>
            </w:r>
            <w:r>
              <w:rPr>
                <w:spacing w:val="-5"/>
                <w:sz w:val="24"/>
              </w:rPr>
              <w:t>OH)</w:t>
            </w:r>
          </w:p>
        </w:tc>
        <w:tc>
          <w:tcPr>
            <w:tcW w:w="2636" w:type="dxa"/>
          </w:tcPr>
          <w:p>
            <w:pPr>
              <w:pStyle w:val="TableParagraph"/>
              <w:rPr>
                <w:sz w:val="24"/>
              </w:rPr>
            </w:pPr>
            <w:r>
              <w:rPr>
                <w:sz w:val="24"/>
              </w:rPr>
              <w:t>C–O</w:t>
            </w:r>
            <w:r>
              <w:rPr>
                <w:spacing w:val="-4"/>
                <w:sz w:val="24"/>
              </w:rPr>
              <w:t> </w:t>
            </w:r>
            <w:r>
              <w:rPr>
                <w:sz w:val="24"/>
              </w:rPr>
              <w:t>stretching</w:t>
            </w:r>
            <w:r>
              <w:rPr>
                <w:spacing w:val="-1"/>
                <w:sz w:val="24"/>
              </w:rPr>
              <w:t> </w:t>
            </w:r>
            <w:r>
              <w:rPr>
                <w:sz w:val="24"/>
              </w:rPr>
              <w:t>/ </w:t>
            </w:r>
            <w:r>
              <w:rPr>
                <w:spacing w:val="-2"/>
                <w:sz w:val="24"/>
              </w:rPr>
              <w:t>bending</w:t>
            </w:r>
          </w:p>
        </w:tc>
      </w:tr>
      <w:tr>
        <w:trPr>
          <w:trHeight w:val="457" w:hRule="atLeast"/>
        </w:trPr>
        <w:tc>
          <w:tcPr>
            <w:tcW w:w="2060" w:type="dxa"/>
          </w:tcPr>
          <w:p>
            <w:pPr>
              <w:pStyle w:val="TableParagraph"/>
              <w:ind w:left="108"/>
              <w:rPr>
                <w:sz w:val="24"/>
              </w:rPr>
            </w:pPr>
            <w:r>
              <w:rPr>
                <w:sz w:val="24"/>
              </w:rPr>
              <w:t>Ether</w:t>
            </w:r>
            <w:r>
              <w:rPr>
                <w:spacing w:val="-4"/>
                <w:sz w:val="24"/>
              </w:rPr>
              <w:t> </w:t>
            </w:r>
            <w:r>
              <w:rPr>
                <w:sz w:val="24"/>
              </w:rPr>
              <w:t>(C–O–</w:t>
            </w:r>
            <w:r>
              <w:rPr>
                <w:spacing w:val="-5"/>
                <w:sz w:val="24"/>
              </w:rPr>
              <w:t>C)</w:t>
            </w:r>
          </w:p>
        </w:tc>
        <w:tc>
          <w:tcPr>
            <w:tcW w:w="2636" w:type="dxa"/>
          </w:tcPr>
          <w:p>
            <w:pPr>
              <w:pStyle w:val="TableParagraph"/>
              <w:rPr>
                <w:sz w:val="24"/>
              </w:rPr>
            </w:pPr>
            <w:r>
              <w:rPr>
                <w:sz w:val="24"/>
              </w:rPr>
              <w:t>Carbohydrate</w:t>
            </w:r>
            <w:r>
              <w:rPr>
                <w:spacing w:val="-3"/>
                <w:sz w:val="24"/>
              </w:rPr>
              <w:t> </w:t>
            </w:r>
            <w:r>
              <w:rPr>
                <w:spacing w:val="-2"/>
                <w:sz w:val="24"/>
              </w:rPr>
              <w:t>fingerprint</w:t>
            </w:r>
          </w:p>
        </w:tc>
      </w:tr>
      <w:tr>
        <w:trPr>
          <w:trHeight w:val="455" w:hRule="atLeast"/>
        </w:trPr>
        <w:tc>
          <w:tcPr>
            <w:tcW w:w="2060" w:type="dxa"/>
          </w:tcPr>
          <w:p>
            <w:pPr>
              <w:pStyle w:val="TableParagraph"/>
              <w:ind w:left="108"/>
              <w:rPr>
                <w:sz w:val="24"/>
              </w:rPr>
            </w:pPr>
            <w:r>
              <w:rPr>
                <w:spacing w:val="-2"/>
                <w:sz w:val="24"/>
              </w:rPr>
              <w:t>Amide</w:t>
            </w:r>
          </w:p>
        </w:tc>
        <w:tc>
          <w:tcPr>
            <w:tcW w:w="2636" w:type="dxa"/>
          </w:tcPr>
          <w:p>
            <w:pPr>
              <w:pStyle w:val="TableParagraph"/>
              <w:rPr>
                <w:sz w:val="24"/>
              </w:rPr>
            </w:pPr>
            <w:r>
              <w:rPr>
                <w:sz w:val="24"/>
              </w:rPr>
              <w:t>Amide-related</w:t>
            </w:r>
            <w:r>
              <w:rPr>
                <w:spacing w:val="-3"/>
                <w:sz w:val="24"/>
              </w:rPr>
              <w:t> </w:t>
            </w:r>
            <w:r>
              <w:rPr>
                <w:spacing w:val="-2"/>
                <w:sz w:val="24"/>
              </w:rPr>
              <w:t>bands</w:t>
            </w:r>
          </w:p>
        </w:tc>
      </w:tr>
      <w:tr>
        <w:trPr>
          <w:trHeight w:val="458" w:hRule="atLeast"/>
        </w:trPr>
        <w:tc>
          <w:tcPr>
            <w:tcW w:w="2060" w:type="dxa"/>
          </w:tcPr>
          <w:p>
            <w:pPr>
              <w:pStyle w:val="TableParagraph"/>
              <w:spacing w:line="240" w:lineRule="auto" w:before="1"/>
              <w:ind w:left="108"/>
              <w:rPr>
                <w:sz w:val="24"/>
              </w:rPr>
            </w:pPr>
            <w:r>
              <w:rPr>
                <w:spacing w:val="-2"/>
                <w:sz w:val="24"/>
              </w:rPr>
              <w:t>Carboxylic</w:t>
            </w:r>
            <w:r>
              <w:rPr>
                <w:sz w:val="24"/>
              </w:rPr>
              <w:t> </w:t>
            </w:r>
            <w:r>
              <w:rPr>
                <w:spacing w:val="-4"/>
                <w:sz w:val="24"/>
              </w:rPr>
              <w:t>Acid</w:t>
            </w:r>
          </w:p>
        </w:tc>
        <w:tc>
          <w:tcPr>
            <w:tcW w:w="2636" w:type="dxa"/>
          </w:tcPr>
          <w:p>
            <w:pPr>
              <w:pStyle w:val="TableParagraph"/>
              <w:spacing w:line="240" w:lineRule="auto" w:before="1"/>
              <w:rPr>
                <w:sz w:val="24"/>
              </w:rPr>
            </w:pPr>
            <w:r>
              <w:rPr>
                <w:sz w:val="24"/>
              </w:rPr>
              <w:t>Carbonyl</w:t>
            </w:r>
            <w:r>
              <w:rPr>
                <w:spacing w:val="-2"/>
                <w:sz w:val="24"/>
              </w:rPr>
              <w:t> stretching</w:t>
            </w:r>
          </w:p>
        </w:tc>
      </w:tr>
      <w:tr>
        <w:trPr>
          <w:trHeight w:val="457" w:hRule="atLeast"/>
        </w:trPr>
        <w:tc>
          <w:tcPr>
            <w:tcW w:w="2060" w:type="dxa"/>
          </w:tcPr>
          <w:p>
            <w:pPr>
              <w:pStyle w:val="TableParagraph"/>
              <w:spacing w:line="240" w:lineRule="auto" w:before="1"/>
              <w:ind w:left="108"/>
              <w:rPr>
                <w:sz w:val="24"/>
              </w:rPr>
            </w:pPr>
            <w:r>
              <w:rPr>
                <w:sz w:val="24"/>
              </w:rPr>
              <w:t>CH₃ / </w:t>
            </w:r>
            <w:r>
              <w:rPr>
                <w:spacing w:val="-5"/>
                <w:sz w:val="24"/>
              </w:rPr>
              <w:t>CH₂</w:t>
            </w:r>
          </w:p>
        </w:tc>
        <w:tc>
          <w:tcPr>
            <w:tcW w:w="2636" w:type="dxa"/>
          </w:tcPr>
          <w:p>
            <w:pPr>
              <w:pStyle w:val="TableParagraph"/>
              <w:spacing w:line="240" w:lineRule="auto" w:before="1"/>
              <w:rPr>
                <w:sz w:val="24"/>
              </w:rPr>
            </w:pPr>
            <w:r>
              <w:rPr>
                <w:sz w:val="24"/>
              </w:rPr>
              <w:t>Deformation</w:t>
            </w:r>
            <w:r>
              <w:rPr>
                <w:spacing w:val="-4"/>
                <w:sz w:val="24"/>
              </w:rPr>
              <w:t> </w:t>
            </w:r>
            <w:r>
              <w:rPr>
                <w:spacing w:val="-2"/>
                <w:sz w:val="24"/>
              </w:rPr>
              <w:t>vibrations</w:t>
            </w:r>
          </w:p>
        </w:tc>
      </w:tr>
    </w:tbl>
    <w:p>
      <w:pPr>
        <w:pStyle w:val="BodyText"/>
        <w:spacing w:before="186"/>
        <w:ind w:left="0"/>
        <w:rPr>
          <w:b/>
        </w:rPr>
      </w:pPr>
    </w:p>
    <w:p>
      <w:pPr>
        <w:pStyle w:val="ListParagraph"/>
        <w:numPr>
          <w:ilvl w:val="2"/>
          <w:numId w:val="1"/>
        </w:numPr>
        <w:tabs>
          <w:tab w:pos="627" w:val="left" w:leader="none"/>
        </w:tabs>
        <w:spacing w:line="240" w:lineRule="auto" w:before="0" w:after="0"/>
        <w:ind w:left="627" w:right="0" w:hanging="540"/>
        <w:jc w:val="left"/>
        <w:rPr>
          <w:i/>
          <w:sz w:val="24"/>
        </w:rPr>
      </w:pPr>
      <w:r>
        <w:rPr>
          <w:i/>
          <w:sz w:val="24"/>
        </w:rPr>
        <w:t>Computational</w:t>
      </w:r>
      <w:r>
        <w:rPr>
          <w:i/>
          <w:spacing w:val="-1"/>
          <w:sz w:val="24"/>
        </w:rPr>
        <w:t> </w:t>
      </w:r>
      <w:r>
        <w:rPr>
          <w:i/>
          <w:sz w:val="24"/>
        </w:rPr>
        <w:t>Methodology</w:t>
      </w:r>
      <w:r>
        <w:rPr>
          <w:i/>
          <w:spacing w:val="-2"/>
          <w:sz w:val="24"/>
        </w:rPr>
        <w:t> </w:t>
      </w:r>
      <w:r>
        <w:rPr>
          <w:i/>
          <w:sz w:val="24"/>
        </w:rPr>
        <w:t>for</w:t>
      </w:r>
      <w:r>
        <w:rPr>
          <w:i/>
          <w:spacing w:val="-1"/>
          <w:sz w:val="24"/>
        </w:rPr>
        <w:t> </w:t>
      </w:r>
      <w:r>
        <w:rPr>
          <w:i/>
          <w:sz w:val="24"/>
        </w:rPr>
        <w:t>Raman</w:t>
      </w:r>
      <w:r>
        <w:rPr>
          <w:i/>
          <w:spacing w:val="-1"/>
          <w:sz w:val="24"/>
        </w:rPr>
        <w:t> </w:t>
      </w:r>
      <w:r>
        <w:rPr>
          <w:i/>
          <w:sz w:val="24"/>
        </w:rPr>
        <w:t>Simulation</w:t>
      </w:r>
      <w:r>
        <w:rPr>
          <w:i/>
          <w:spacing w:val="-1"/>
          <w:sz w:val="24"/>
        </w:rPr>
        <w:t> </w:t>
      </w:r>
      <w:r>
        <w:rPr>
          <w:i/>
          <w:sz w:val="24"/>
        </w:rPr>
        <w:t>of </w:t>
      </w:r>
      <w:r>
        <w:rPr>
          <w:i/>
          <w:spacing w:val="-5"/>
          <w:sz w:val="24"/>
        </w:rPr>
        <w:t>NAM</w:t>
      </w:r>
    </w:p>
    <w:p>
      <w:pPr>
        <w:pStyle w:val="BodyText"/>
        <w:spacing w:line="259" w:lineRule="auto" w:before="182"/>
        <w:ind w:right="83"/>
        <w:jc w:val="both"/>
      </w:pPr>
      <w:r>
        <w:rPr/>
        <w:t>To understand the</w:t>
      </w:r>
      <w:r>
        <w:rPr>
          <w:spacing w:val="-1"/>
        </w:rPr>
        <w:t> </w:t>
      </w:r>
      <w:r>
        <w:rPr/>
        <w:t>vibrational behavior of</w:t>
      </w:r>
      <w:r>
        <w:rPr>
          <w:spacing w:val="-1"/>
        </w:rPr>
        <w:t> </w:t>
      </w:r>
      <w:r>
        <w:rPr/>
        <w:t>N-Acetylmuramic</w:t>
      </w:r>
      <w:r>
        <w:rPr>
          <w:spacing w:val="-14"/>
        </w:rPr>
        <w:t> </w:t>
      </w:r>
      <w:r>
        <w:rPr/>
        <w:t>Acid, computational Raman simulations were carried out using Density Functional Theory (DFT). This method is widely used for predicting molecular geometry, vibrational frequencies, and Raman-active modes with good accuracy for medium-sized biomolecules.</w:t>
      </w:r>
    </w:p>
    <w:p>
      <w:pPr>
        <w:pStyle w:val="BodyText"/>
        <w:spacing w:line="259" w:lineRule="auto" w:before="159"/>
        <w:ind w:right="87"/>
        <w:jc w:val="both"/>
      </w:pPr>
      <w:r>
        <w:rPr/>
        <w:t>All calculations were performed using Gaussian 16. The hybrid functional B3LYP was selected because it provides reliable vibrational predictions for organic molecules containing carbon, oxygen, and nitrogen atoms. The 6-31+G(d,p) basis set was used to improve the description of heteroatoms, lone pairs, and polar bonds present in NAM.</w:t>
      </w:r>
    </w:p>
    <w:p>
      <w:pPr>
        <w:pStyle w:val="BodyText"/>
        <w:spacing w:before="159"/>
      </w:pPr>
      <w:r>
        <w:rPr/>
        <w:t>The</w:t>
      </w:r>
      <w:r>
        <w:rPr>
          <w:spacing w:val="-3"/>
        </w:rPr>
        <w:t> </w:t>
      </w:r>
      <w:r>
        <w:rPr/>
        <w:t>computational</w:t>
      </w:r>
      <w:r>
        <w:rPr>
          <w:spacing w:val="-1"/>
        </w:rPr>
        <w:t> </w:t>
      </w:r>
      <w:r>
        <w:rPr/>
        <w:t>workflow</w:t>
      </w:r>
      <w:r>
        <w:rPr>
          <w:spacing w:val="-2"/>
        </w:rPr>
        <w:t> </w:t>
      </w:r>
      <w:r>
        <w:rPr/>
        <w:t>consisted</w:t>
      </w:r>
      <w:r>
        <w:rPr>
          <w:spacing w:val="-1"/>
        </w:rPr>
        <w:t> </w:t>
      </w:r>
      <w:r>
        <w:rPr/>
        <w:t>of</w:t>
      </w:r>
      <w:r>
        <w:rPr>
          <w:spacing w:val="-2"/>
        </w:rPr>
        <w:t> </w:t>
      </w:r>
      <w:r>
        <w:rPr/>
        <w:t>two</w:t>
      </w:r>
      <w:r>
        <w:rPr>
          <w:spacing w:val="-1"/>
        </w:rPr>
        <w:t> </w:t>
      </w:r>
      <w:r>
        <w:rPr/>
        <w:t>major</w:t>
      </w:r>
      <w:r>
        <w:rPr>
          <w:spacing w:val="-1"/>
        </w:rPr>
        <w:t> </w:t>
      </w:r>
      <w:r>
        <w:rPr>
          <w:spacing w:val="-2"/>
        </w:rPr>
        <w:t>stages:</w:t>
      </w:r>
    </w:p>
    <w:p>
      <w:pPr>
        <w:pStyle w:val="ListParagraph"/>
        <w:numPr>
          <w:ilvl w:val="3"/>
          <w:numId w:val="1"/>
        </w:numPr>
        <w:tabs>
          <w:tab w:pos="808" w:val="left" w:leader="none"/>
        </w:tabs>
        <w:spacing w:line="259" w:lineRule="auto" w:before="183" w:after="0"/>
        <w:ind w:left="808" w:right="87" w:hanging="360"/>
        <w:jc w:val="left"/>
        <w:rPr>
          <w:sz w:val="24"/>
        </w:rPr>
      </w:pPr>
      <w:r>
        <w:rPr>
          <w:b/>
          <w:sz w:val="24"/>
        </w:rPr>
        <w:t>Geometry</w:t>
      </w:r>
      <w:r>
        <w:rPr>
          <w:b/>
          <w:spacing w:val="-15"/>
          <w:sz w:val="24"/>
        </w:rPr>
        <w:t> </w:t>
      </w:r>
      <w:r>
        <w:rPr>
          <w:b/>
          <w:sz w:val="24"/>
        </w:rPr>
        <w:t>Optimization</w:t>
      </w:r>
      <w:r>
        <w:rPr>
          <w:b/>
          <w:spacing w:val="-10"/>
          <w:sz w:val="24"/>
        </w:rPr>
        <w:t> </w:t>
      </w:r>
      <w:r>
        <w:rPr>
          <w:sz w:val="24"/>
        </w:rPr>
        <w:t>–</w:t>
      </w:r>
      <w:r>
        <w:rPr>
          <w:spacing w:val="-15"/>
          <w:sz w:val="24"/>
        </w:rPr>
        <w:t> </w:t>
      </w:r>
      <w:r>
        <w:rPr>
          <w:sz w:val="24"/>
        </w:rPr>
        <w:t>The</w:t>
      </w:r>
      <w:r>
        <w:rPr>
          <w:spacing w:val="-12"/>
          <w:sz w:val="24"/>
        </w:rPr>
        <w:t> </w:t>
      </w:r>
      <w:r>
        <w:rPr>
          <w:sz w:val="24"/>
        </w:rPr>
        <w:t>atomic</w:t>
      </w:r>
      <w:r>
        <w:rPr>
          <w:spacing w:val="-14"/>
          <w:sz w:val="24"/>
        </w:rPr>
        <w:t> </w:t>
      </w:r>
      <w:r>
        <w:rPr>
          <w:sz w:val="24"/>
        </w:rPr>
        <w:t>coordinates</w:t>
      </w:r>
      <w:r>
        <w:rPr>
          <w:spacing w:val="-11"/>
          <w:sz w:val="24"/>
        </w:rPr>
        <w:t> </w:t>
      </w:r>
      <w:r>
        <w:rPr>
          <w:sz w:val="24"/>
        </w:rPr>
        <w:t>of</w:t>
      </w:r>
      <w:r>
        <w:rPr>
          <w:spacing w:val="-14"/>
          <w:sz w:val="24"/>
        </w:rPr>
        <w:t> </w:t>
      </w:r>
      <w:r>
        <w:rPr>
          <w:sz w:val="24"/>
        </w:rPr>
        <w:t>NAM</w:t>
      </w:r>
      <w:r>
        <w:rPr>
          <w:spacing w:val="-13"/>
          <w:sz w:val="24"/>
        </w:rPr>
        <w:t> </w:t>
      </w:r>
      <w:r>
        <w:rPr>
          <w:sz w:val="24"/>
        </w:rPr>
        <w:t>were</w:t>
      </w:r>
      <w:r>
        <w:rPr>
          <w:spacing w:val="-15"/>
          <w:sz w:val="24"/>
        </w:rPr>
        <w:t> </w:t>
      </w:r>
      <w:r>
        <w:rPr>
          <w:sz w:val="24"/>
        </w:rPr>
        <w:t>optimized</w:t>
      </w:r>
      <w:r>
        <w:rPr>
          <w:spacing w:val="-11"/>
          <w:sz w:val="24"/>
        </w:rPr>
        <w:t> </w:t>
      </w:r>
      <w:r>
        <w:rPr>
          <w:sz w:val="24"/>
        </w:rPr>
        <w:t>to</w:t>
      </w:r>
      <w:r>
        <w:rPr>
          <w:spacing w:val="-13"/>
          <w:sz w:val="24"/>
        </w:rPr>
        <w:t> </w:t>
      </w:r>
      <w:r>
        <w:rPr>
          <w:sz w:val="24"/>
        </w:rPr>
        <w:t>obtain</w:t>
      </w:r>
      <w:r>
        <w:rPr>
          <w:spacing w:val="-13"/>
          <w:sz w:val="24"/>
        </w:rPr>
        <w:t> </w:t>
      </w:r>
      <w:r>
        <w:rPr>
          <w:sz w:val="24"/>
        </w:rPr>
        <w:t>the</w:t>
      </w:r>
      <w:r>
        <w:rPr>
          <w:spacing w:val="-14"/>
          <w:sz w:val="24"/>
        </w:rPr>
        <w:t> </w:t>
      </w:r>
      <w:r>
        <w:rPr>
          <w:sz w:val="24"/>
        </w:rPr>
        <w:t>most stable low-energy molecular conformation.</w:t>
      </w:r>
    </w:p>
    <w:p>
      <w:pPr>
        <w:pStyle w:val="ListParagraph"/>
        <w:numPr>
          <w:ilvl w:val="3"/>
          <w:numId w:val="1"/>
        </w:numPr>
        <w:tabs>
          <w:tab w:pos="808" w:val="left" w:leader="none"/>
        </w:tabs>
        <w:spacing w:line="259" w:lineRule="auto" w:before="160" w:after="0"/>
        <w:ind w:left="808" w:right="86" w:hanging="360"/>
        <w:jc w:val="left"/>
        <w:rPr>
          <w:sz w:val="24"/>
        </w:rPr>
      </w:pPr>
      <w:r>
        <w:rPr>
          <w:b/>
          <w:sz w:val="24"/>
        </w:rPr>
        <w:t>Frequency</w:t>
      </w:r>
      <w:r>
        <w:rPr>
          <w:b/>
          <w:spacing w:val="-15"/>
          <w:sz w:val="24"/>
        </w:rPr>
        <w:t> </w:t>
      </w:r>
      <w:r>
        <w:rPr>
          <w:b/>
          <w:sz w:val="24"/>
        </w:rPr>
        <w:t>and</w:t>
      </w:r>
      <w:r>
        <w:rPr>
          <w:b/>
          <w:spacing w:val="-15"/>
          <w:sz w:val="24"/>
        </w:rPr>
        <w:t> </w:t>
      </w:r>
      <w:r>
        <w:rPr>
          <w:b/>
          <w:sz w:val="24"/>
        </w:rPr>
        <w:t>Raman</w:t>
      </w:r>
      <w:r>
        <w:rPr>
          <w:b/>
          <w:spacing w:val="-15"/>
          <w:sz w:val="24"/>
        </w:rPr>
        <w:t> </w:t>
      </w:r>
      <w:r>
        <w:rPr>
          <w:b/>
          <w:sz w:val="24"/>
        </w:rPr>
        <w:t>Calculation</w:t>
      </w:r>
      <w:r>
        <w:rPr>
          <w:b/>
          <w:spacing w:val="-11"/>
          <w:sz w:val="24"/>
        </w:rPr>
        <w:t> </w:t>
      </w:r>
      <w:r>
        <w:rPr>
          <w:sz w:val="24"/>
        </w:rPr>
        <w:t>–</w:t>
      </w:r>
      <w:r>
        <w:rPr>
          <w:spacing w:val="-14"/>
          <w:sz w:val="24"/>
        </w:rPr>
        <w:t> </w:t>
      </w:r>
      <w:r>
        <w:rPr>
          <w:sz w:val="24"/>
        </w:rPr>
        <w:t>Harmonic</w:t>
      </w:r>
      <w:r>
        <w:rPr>
          <w:spacing w:val="-15"/>
          <w:sz w:val="24"/>
        </w:rPr>
        <w:t> </w:t>
      </w:r>
      <w:r>
        <w:rPr>
          <w:sz w:val="24"/>
        </w:rPr>
        <w:t>vibrational</w:t>
      </w:r>
      <w:r>
        <w:rPr>
          <w:spacing w:val="-14"/>
          <w:sz w:val="24"/>
        </w:rPr>
        <w:t> </w:t>
      </w:r>
      <w:r>
        <w:rPr>
          <w:sz w:val="24"/>
        </w:rPr>
        <w:t>frequencies</w:t>
      </w:r>
      <w:r>
        <w:rPr>
          <w:spacing w:val="-14"/>
          <w:sz w:val="24"/>
        </w:rPr>
        <w:t> </w:t>
      </w:r>
      <w:r>
        <w:rPr>
          <w:sz w:val="24"/>
        </w:rPr>
        <w:t>and</w:t>
      </w:r>
      <w:r>
        <w:rPr>
          <w:spacing w:val="-14"/>
          <w:sz w:val="24"/>
        </w:rPr>
        <w:t> </w:t>
      </w:r>
      <w:r>
        <w:rPr>
          <w:sz w:val="24"/>
        </w:rPr>
        <w:t>Raman</w:t>
      </w:r>
      <w:r>
        <w:rPr>
          <w:spacing w:val="-15"/>
          <w:sz w:val="24"/>
        </w:rPr>
        <w:t> </w:t>
      </w:r>
      <w:r>
        <w:rPr>
          <w:sz w:val="24"/>
        </w:rPr>
        <w:t>activities were calculated from the optimized geometry.</w:t>
      </w:r>
    </w:p>
    <w:p>
      <w:pPr>
        <w:pStyle w:val="BodyText"/>
        <w:spacing w:line="259" w:lineRule="auto" w:before="160"/>
        <w:ind w:right="87"/>
        <w:jc w:val="both"/>
      </w:pPr>
      <w:r>
        <w:rPr/>
        <w:t>The</w:t>
      </w:r>
      <w:r>
        <w:rPr>
          <w:spacing w:val="-6"/>
        </w:rPr>
        <w:t> </w:t>
      </w:r>
      <w:r>
        <w:rPr/>
        <w:t>absence</w:t>
      </w:r>
      <w:r>
        <w:rPr>
          <w:spacing w:val="-6"/>
        </w:rPr>
        <w:t> </w:t>
      </w:r>
      <w:r>
        <w:rPr/>
        <w:t>of</w:t>
      </w:r>
      <w:r>
        <w:rPr>
          <w:spacing w:val="-6"/>
        </w:rPr>
        <w:t> </w:t>
      </w:r>
      <w:r>
        <w:rPr/>
        <w:t>imaginary</w:t>
      </w:r>
      <w:r>
        <w:rPr>
          <w:spacing w:val="-5"/>
        </w:rPr>
        <w:t> </w:t>
      </w:r>
      <w:r>
        <w:rPr/>
        <w:t>frequencies</w:t>
      </w:r>
      <w:r>
        <w:rPr>
          <w:spacing w:val="-5"/>
        </w:rPr>
        <w:t> </w:t>
      </w:r>
      <w:r>
        <w:rPr/>
        <w:t>confirmed</w:t>
      </w:r>
      <w:r>
        <w:rPr>
          <w:spacing w:val="-5"/>
        </w:rPr>
        <w:t> </w:t>
      </w:r>
      <w:r>
        <w:rPr/>
        <w:t>that</w:t>
      </w:r>
      <w:r>
        <w:rPr>
          <w:spacing w:val="-4"/>
        </w:rPr>
        <w:t> </w:t>
      </w:r>
      <w:r>
        <w:rPr/>
        <w:t>the</w:t>
      </w:r>
      <w:r>
        <w:rPr>
          <w:spacing w:val="-5"/>
        </w:rPr>
        <w:t> </w:t>
      </w:r>
      <w:r>
        <w:rPr/>
        <w:t>optimized</w:t>
      </w:r>
      <w:r>
        <w:rPr>
          <w:spacing w:val="-5"/>
        </w:rPr>
        <w:t> </w:t>
      </w:r>
      <w:r>
        <w:rPr/>
        <w:t>structure</w:t>
      </w:r>
      <w:r>
        <w:rPr>
          <w:spacing w:val="-6"/>
        </w:rPr>
        <w:t> </w:t>
      </w:r>
      <w:r>
        <w:rPr/>
        <w:t>corresponded</w:t>
      </w:r>
      <w:r>
        <w:rPr>
          <w:spacing w:val="-5"/>
        </w:rPr>
        <w:t> </w:t>
      </w:r>
      <w:r>
        <w:rPr/>
        <w:t>to</w:t>
      </w:r>
      <w:r>
        <w:rPr>
          <w:spacing w:val="-4"/>
        </w:rPr>
        <w:t> </w:t>
      </w:r>
      <w:r>
        <w:rPr/>
        <w:t>a</w:t>
      </w:r>
      <w:r>
        <w:rPr>
          <w:spacing w:val="-6"/>
        </w:rPr>
        <w:t> </w:t>
      </w:r>
      <w:r>
        <w:rPr/>
        <w:t>stable molecular minimum. The resulting theoretical frequencies and Raman activities were exported for </w:t>
      </w:r>
      <w:r>
        <w:rPr>
          <w:spacing w:val="-2"/>
        </w:rPr>
        <w:t>post-processing.</w:t>
      </w:r>
    </w:p>
    <w:p>
      <w:pPr>
        <w:pStyle w:val="Heading2"/>
        <w:spacing w:before="159"/>
      </w:pPr>
      <w:r>
        <w:rPr/>
        <w:t>Simulation</w:t>
      </w:r>
      <w:r>
        <w:rPr>
          <w:spacing w:val="-7"/>
        </w:rPr>
        <w:t> </w:t>
      </w:r>
      <w:r>
        <w:rPr>
          <w:spacing w:val="-2"/>
        </w:rPr>
        <w:t>Parameters</w:t>
      </w:r>
    </w:p>
    <w:p>
      <w:pPr>
        <w:pStyle w:val="BodyText"/>
        <w:spacing w:before="9"/>
        <w:ind w:left="0"/>
        <w:rPr>
          <w:b/>
          <w:sz w:val="15"/>
        </w:rPr>
      </w:pPr>
    </w:p>
    <w:tbl>
      <w:tblPr>
        <w:tblW w:w="0" w:type="auto"/>
        <w:jc w:val="left"/>
        <w:tblInd w:w="2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1"/>
        <w:gridCol w:w="3684"/>
      </w:tblGrid>
      <w:tr>
        <w:trPr>
          <w:trHeight w:val="458" w:hRule="atLeast"/>
        </w:trPr>
        <w:tc>
          <w:tcPr>
            <w:tcW w:w="1311" w:type="dxa"/>
          </w:tcPr>
          <w:p>
            <w:pPr>
              <w:pStyle w:val="TableParagraph"/>
              <w:rPr>
                <w:b/>
                <w:sz w:val="24"/>
              </w:rPr>
            </w:pPr>
            <w:r>
              <w:rPr>
                <w:b/>
                <w:spacing w:val="-2"/>
                <w:sz w:val="24"/>
              </w:rPr>
              <w:t>Parameter</w:t>
            </w:r>
          </w:p>
        </w:tc>
        <w:tc>
          <w:tcPr>
            <w:tcW w:w="3684" w:type="dxa"/>
          </w:tcPr>
          <w:p>
            <w:pPr>
              <w:pStyle w:val="TableParagraph"/>
              <w:ind w:left="105"/>
              <w:rPr>
                <w:b/>
                <w:sz w:val="24"/>
              </w:rPr>
            </w:pPr>
            <w:r>
              <w:rPr>
                <w:b/>
                <w:spacing w:val="-2"/>
                <w:sz w:val="24"/>
              </w:rPr>
              <w:t>Value</w:t>
            </w:r>
          </w:p>
        </w:tc>
      </w:tr>
      <w:tr>
        <w:trPr>
          <w:trHeight w:val="458" w:hRule="atLeast"/>
        </w:trPr>
        <w:tc>
          <w:tcPr>
            <w:tcW w:w="1311" w:type="dxa"/>
          </w:tcPr>
          <w:p>
            <w:pPr>
              <w:pStyle w:val="TableParagraph"/>
              <w:spacing w:line="276" w:lineRule="exact"/>
              <w:rPr>
                <w:sz w:val="24"/>
              </w:rPr>
            </w:pPr>
            <w:r>
              <w:rPr>
                <w:spacing w:val="-2"/>
                <w:sz w:val="24"/>
              </w:rPr>
              <w:t>Software</w:t>
            </w:r>
          </w:p>
        </w:tc>
        <w:tc>
          <w:tcPr>
            <w:tcW w:w="3684" w:type="dxa"/>
          </w:tcPr>
          <w:p>
            <w:pPr>
              <w:pStyle w:val="TableParagraph"/>
              <w:spacing w:line="276" w:lineRule="exact"/>
              <w:ind w:left="105"/>
              <w:rPr>
                <w:sz w:val="24"/>
              </w:rPr>
            </w:pPr>
            <w:r>
              <w:rPr>
                <w:sz w:val="24"/>
              </w:rPr>
              <w:t>Gaussian</w:t>
            </w:r>
            <w:r>
              <w:rPr>
                <w:spacing w:val="-3"/>
                <w:sz w:val="24"/>
              </w:rPr>
              <w:t> </w:t>
            </w:r>
            <w:r>
              <w:rPr>
                <w:spacing w:val="-5"/>
                <w:sz w:val="24"/>
              </w:rPr>
              <w:t>16</w:t>
            </w:r>
          </w:p>
        </w:tc>
      </w:tr>
      <w:tr>
        <w:trPr>
          <w:trHeight w:val="458" w:hRule="atLeast"/>
        </w:trPr>
        <w:tc>
          <w:tcPr>
            <w:tcW w:w="1311" w:type="dxa"/>
          </w:tcPr>
          <w:p>
            <w:pPr>
              <w:pStyle w:val="TableParagraph"/>
              <w:rPr>
                <w:sz w:val="24"/>
              </w:rPr>
            </w:pPr>
            <w:r>
              <w:rPr>
                <w:spacing w:val="-2"/>
                <w:sz w:val="24"/>
              </w:rPr>
              <w:t>Method</w:t>
            </w:r>
          </w:p>
        </w:tc>
        <w:tc>
          <w:tcPr>
            <w:tcW w:w="3684" w:type="dxa"/>
          </w:tcPr>
          <w:p>
            <w:pPr>
              <w:pStyle w:val="TableParagraph"/>
              <w:ind w:left="105"/>
              <w:rPr>
                <w:sz w:val="24"/>
              </w:rPr>
            </w:pPr>
            <w:r>
              <w:rPr>
                <w:spacing w:val="-5"/>
                <w:sz w:val="24"/>
              </w:rPr>
              <w:t>DFT</w:t>
            </w:r>
          </w:p>
        </w:tc>
      </w:tr>
      <w:tr>
        <w:trPr>
          <w:trHeight w:val="458" w:hRule="atLeast"/>
        </w:trPr>
        <w:tc>
          <w:tcPr>
            <w:tcW w:w="1311" w:type="dxa"/>
          </w:tcPr>
          <w:p>
            <w:pPr>
              <w:pStyle w:val="TableParagraph"/>
              <w:rPr>
                <w:sz w:val="24"/>
              </w:rPr>
            </w:pPr>
            <w:r>
              <w:rPr>
                <w:spacing w:val="-2"/>
                <w:sz w:val="24"/>
              </w:rPr>
              <w:t>Functional</w:t>
            </w:r>
          </w:p>
        </w:tc>
        <w:tc>
          <w:tcPr>
            <w:tcW w:w="3684" w:type="dxa"/>
          </w:tcPr>
          <w:p>
            <w:pPr>
              <w:pStyle w:val="TableParagraph"/>
              <w:ind w:left="105"/>
              <w:rPr>
                <w:sz w:val="24"/>
              </w:rPr>
            </w:pPr>
            <w:r>
              <w:rPr>
                <w:spacing w:val="-2"/>
                <w:sz w:val="24"/>
              </w:rPr>
              <w:t>B3LYP</w:t>
            </w:r>
          </w:p>
        </w:tc>
      </w:tr>
      <w:tr>
        <w:trPr>
          <w:trHeight w:val="458" w:hRule="atLeast"/>
        </w:trPr>
        <w:tc>
          <w:tcPr>
            <w:tcW w:w="1311" w:type="dxa"/>
          </w:tcPr>
          <w:p>
            <w:pPr>
              <w:pStyle w:val="TableParagraph"/>
              <w:rPr>
                <w:sz w:val="24"/>
              </w:rPr>
            </w:pPr>
            <w:r>
              <w:rPr>
                <w:sz w:val="24"/>
              </w:rPr>
              <w:t>Basis</w:t>
            </w:r>
            <w:r>
              <w:rPr>
                <w:spacing w:val="-3"/>
                <w:sz w:val="24"/>
              </w:rPr>
              <w:t> </w:t>
            </w:r>
            <w:r>
              <w:rPr>
                <w:spacing w:val="-5"/>
                <w:sz w:val="24"/>
              </w:rPr>
              <w:t>Set</w:t>
            </w:r>
          </w:p>
        </w:tc>
        <w:tc>
          <w:tcPr>
            <w:tcW w:w="3684" w:type="dxa"/>
          </w:tcPr>
          <w:p>
            <w:pPr>
              <w:pStyle w:val="TableParagraph"/>
              <w:ind w:left="105"/>
              <w:rPr>
                <w:sz w:val="24"/>
              </w:rPr>
            </w:pPr>
            <w:r>
              <w:rPr>
                <w:spacing w:val="-2"/>
                <w:sz w:val="24"/>
              </w:rPr>
              <w:t>6-31+G(d,p)</w:t>
            </w:r>
          </w:p>
        </w:tc>
      </w:tr>
      <w:tr>
        <w:trPr>
          <w:trHeight w:val="457" w:hRule="atLeast"/>
        </w:trPr>
        <w:tc>
          <w:tcPr>
            <w:tcW w:w="1311" w:type="dxa"/>
          </w:tcPr>
          <w:p>
            <w:pPr>
              <w:pStyle w:val="TableParagraph"/>
              <w:rPr>
                <w:sz w:val="24"/>
              </w:rPr>
            </w:pPr>
            <w:r>
              <w:rPr>
                <w:sz w:val="24"/>
              </w:rPr>
              <w:t>Job</w:t>
            </w:r>
            <w:r>
              <w:rPr>
                <w:spacing w:val="-5"/>
                <w:sz w:val="24"/>
              </w:rPr>
              <w:t> </w:t>
            </w:r>
            <w:r>
              <w:rPr>
                <w:spacing w:val="-4"/>
                <w:sz w:val="24"/>
              </w:rPr>
              <w:t>Type</w:t>
            </w:r>
          </w:p>
        </w:tc>
        <w:tc>
          <w:tcPr>
            <w:tcW w:w="3684" w:type="dxa"/>
          </w:tcPr>
          <w:p>
            <w:pPr>
              <w:pStyle w:val="TableParagraph"/>
              <w:ind w:left="105"/>
              <w:rPr>
                <w:sz w:val="24"/>
              </w:rPr>
            </w:pPr>
            <w:r>
              <w:rPr>
                <w:sz w:val="24"/>
              </w:rPr>
              <w:t>Optimization</w:t>
            </w:r>
            <w:r>
              <w:rPr>
                <w:spacing w:val="-3"/>
                <w:sz w:val="24"/>
              </w:rPr>
              <w:t> </w:t>
            </w:r>
            <w:r>
              <w:rPr>
                <w:sz w:val="24"/>
              </w:rPr>
              <w:t>+</w:t>
            </w:r>
            <w:r>
              <w:rPr>
                <w:spacing w:val="-2"/>
                <w:sz w:val="24"/>
              </w:rPr>
              <w:t> </w:t>
            </w:r>
            <w:r>
              <w:rPr>
                <w:sz w:val="24"/>
              </w:rPr>
              <w:t>Frequency</w:t>
            </w:r>
            <w:r>
              <w:rPr>
                <w:spacing w:val="-1"/>
                <w:sz w:val="24"/>
              </w:rPr>
              <w:t> </w:t>
            </w:r>
            <w:r>
              <w:rPr>
                <w:sz w:val="24"/>
              </w:rPr>
              <w:t>+</w:t>
            </w:r>
            <w:r>
              <w:rPr>
                <w:spacing w:val="-2"/>
                <w:sz w:val="24"/>
              </w:rPr>
              <w:t> Raman</w:t>
            </w:r>
          </w:p>
        </w:tc>
      </w:tr>
      <w:tr>
        <w:trPr>
          <w:trHeight w:val="457" w:hRule="atLeast"/>
        </w:trPr>
        <w:tc>
          <w:tcPr>
            <w:tcW w:w="1311" w:type="dxa"/>
          </w:tcPr>
          <w:p>
            <w:pPr>
              <w:pStyle w:val="TableParagraph"/>
              <w:rPr>
                <w:sz w:val="24"/>
              </w:rPr>
            </w:pPr>
            <w:r>
              <w:rPr>
                <w:spacing w:val="-2"/>
                <w:sz w:val="24"/>
              </w:rPr>
              <w:t>Resources</w:t>
            </w:r>
          </w:p>
        </w:tc>
        <w:tc>
          <w:tcPr>
            <w:tcW w:w="3684" w:type="dxa"/>
          </w:tcPr>
          <w:p>
            <w:pPr>
              <w:pStyle w:val="TableParagraph"/>
              <w:ind w:left="105"/>
              <w:rPr>
                <w:sz w:val="24"/>
              </w:rPr>
            </w:pPr>
            <w:r>
              <w:rPr>
                <w:sz w:val="24"/>
              </w:rPr>
              <w:t>16</w:t>
            </w:r>
            <w:r>
              <w:rPr>
                <w:spacing w:val="-1"/>
                <w:sz w:val="24"/>
              </w:rPr>
              <w:t> </w:t>
            </w:r>
            <w:r>
              <w:rPr>
                <w:sz w:val="24"/>
              </w:rPr>
              <w:t>CPU</w:t>
            </w:r>
            <w:r>
              <w:rPr>
                <w:spacing w:val="-2"/>
                <w:sz w:val="24"/>
              </w:rPr>
              <w:t> </w:t>
            </w:r>
            <w:r>
              <w:rPr>
                <w:sz w:val="24"/>
              </w:rPr>
              <w:t>cores,</w:t>
            </w:r>
            <w:r>
              <w:rPr>
                <w:spacing w:val="-1"/>
                <w:sz w:val="24"/>
              </w:rPr>
              <w:t> </w:t>
            </w:r>
            <w:r>
              <w:rPr>
                <w:sz w:val="24"/>
              </w:rPr>
              <w:t>56</w:t>
            </w:r>
            <w:r>
              <w:rPr>
                <w:spacing w:val="-1"/>
                <w:sz w:val="24"/>
              </w:rPr>
              <w:t> </w:t>
            </w:r>
            <w:r>
              <w:rPr>
                <w:sz w:val="24"/>
              </w:rPr>
              <w:t>GB </w:t>
            </w:r>
            <w:r>
              <w:rPr>
                <w:spacing w:val="-5"/>
                <w:sz w:val="24"/>
              </w:rPr>
              <w:t>RAM</w:t>
            </w:r>
          </w:p>
        </w:tc>
      </w:tr>
    </w:tbl>
    <w:p>
      <w:pPr>
        <w:pStyle w:val="TableParagraph"/>
        <w:spacing w:after="0"/>
        <w:rPr>
          <w:sz w:val="24"/>
        </w:rPr>
        <w:sectPr>
          <w:pgSz w:w="11910" w:h="16840"/>
          <w:pgMar w:header="0" w:footer="1000" w:top="1360" w:bottom="1200" w:left="992" w:right="992"/>
        </w:sectPr>
      </w:pPr>
    </w:p>
    <w:p>
      <w:pPr>
        <w:pStyle w:val="BodyText"/>
        <w:spacing w:line="259" w:lineRule="auto" w:before="60"/>
        <w:ind w:right="89"/>
        <w:jc w:val="both"/>
      </w:pPr>
      <w:r>
        <w:rPr/>
        <w:t>The raw theoretical output was further processed by applying frequency scaling, intensity normalization, and Gaussian broadening to generate a continuous simulated Raman spectrum comparable with the experimental spectrum.</w:t>
      </w:r>
    </w:p>
    <w:p>
      <w:pPr>
        <w:pStyle w:val="BodyText"/>
        <w:spacing w:before="3"/>
        <w:ind w:left="0"/>
        <w:rPr>
          <w:sz w:val="16"/>
        </w:rPr>
      </w:pPr>
      <w:r>
        <w:rPr>
          <w:sz w:val="16"/>
        </w:rPr>
        <w:drawing>
          <wp:anchor distT="0" distB="0" distL="0" distR="0" allowOverlap="1" layoutInCell="1" locked="0" behindDoc="1" simplePos="0" relativeHeight="487590912">
            <wp:simplePos x="0" y="0"/>
            <wp:positionH relativeFrom="page">
              <wp:posOffset>1130181</wp:posOffset>
            </wp:positionH>
            <wp:positionV relativeFrom="paragraph">
              <wp:posOffset>134266</wp:posOffset>
            </wp:positionV>
            <wp:extent cx="5298923" cy="16824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298923" cy="1682496"/>
                    </a:xfrm>
                    <a:prstGeom prst="rect">
                      <a:avLst/>
                    </a:prstGeom>
                  </pic:spPr>
                </pic:pic>
              </a:graphicData>
            </a:graphic>
          </wp:anchor>
        </w:drawing>
      </w:r>
    </w:p>
    <w:p>
      <w:pPr>
        <w:pStyle w:val="Heading2"/>
        <w:spacing w:line="259" w:lineRule="auto" w:before="242"/>
        <w:ind w:left="4325" w:hanging="3836"/>
      </w:pPr>
      <w:r>
        <w:rPr/>
        <w:t>Figure</w:t>
      </w:r>
      <w:r>
        <w:rPr>
          <w:spacing w:val="-7"/>
        </w:rPr>
        <w:t> </w:t>
      </w:r>
      <w:r>
        <w:rPr/>
        <w:t>4.3:</w:t>
      </w:r>
      <w:r>
        <w:rPr>
          <w:spacing w:val="-5"/>
        </w:rPr>
        <w:t> </w:t>
      </w:r>
      <w:r>
        <w:rPr/>
        <w:t>Simulated</w:t>
      </w:r>
      <w:r>
        <w:rPr>
          <w:spacing w:val="-5"/>
        </w:rPr>
        <w:t> </w:t>
      </w:r>
      <w:r>
        <w:rPr/>
        <w:t>Raman</w:t>
      </w:r>
      <w:r>
        <w:rPr>
          <w:spacing w:val="-5"/>
        </w:rPr>
        <w:t> </w:t>
      </w:r>
      <w:r>
        <w:rPr/>
        <w:t>spectrum</w:t>
      </w:r>
      <w:r>
        <w:rPr>
          <w:spacing w:val="-5"/>
        </w:rPr>
        <w:t> </w:t>
      </w:r>
      <w:r>
        <w:rPr/>
        <w:t>of</w:t>
      </w:r>
      <w:r>
        <w:rPr>
          <w:spacing w:val="-5"/>
        </w:rPr>
        <w:t> </w:t>
      </w:r>
      <w:r>
        <w:rPr/>
        <w:t>N-Acetylmuramic</w:t>
      </w:r>
      <w:r>
        <w:rPr>
          <w:spacing w:val="-15"/>
        </w:rPr>
        <w:t> </w:t>
      </w:r>
      <w:r>
        <w:rPr/>
        <w:t>Acid</w:t>
      </w:r>
      <w:r>
        <w:rPr>
          <w:spacing w:val="-4"/>
        </w:rPr>
        <w:t> </w:t>
      </w:r>
      <w:r>
        <w:rPr/>
        <w:t>generated</w:t>
      </w:r>
      <w:r>
        <w:rPr>
          <w:spacing w:val="-5"/>
        </w:rPr>
        <w:t> </w:t>
      </w:r>
      <w:r>
        <w:rPr/>
        <w:t>using</w:t>
      </w:r>
      <w:r>
        <w:rPr>
          <w:spacing w:val="-5"/>
        </w:rPr>
        <w:t> </w:t>
      </w:r>
      <w:r>
        <w:rPr/>
        <w:t>DFT </w:t>
      </w:r>
      <w:r>
        <w:rPr>
          <w:spacing w:val="-2"/>
        </w:rPr>
        <w:t>calculations.</w:t>
      </w:r>
    </w:p>
    <w:p>
      <w:pPr>
        <w:spacing w:before="160"/>
        <w:ind w:left="87" w:right="0" w:firstLine="0"/>
        <w:jc w:val="left"/>
        <w:rPr>
          <w:b/>
          <w:sz w:val="24"/>
        </w:rPr>
      </w:pPr>
      <w:r>
        <w:rPr>
          <w:b/>
          <w:sz w:val="24"/>
        </w:rPr>
        <w:t>Significance</w:t>
      </w:r>
      <w:r>
        <w:rPr>
          <w:b/>
          <w:spacing w:val="-3"/>
          <w:sz w:val="24"/>
        </w:rPr>
        <w:t> </w:t>
      </w:r>
      <w:r>
        <w:rPr>
          <w:b/>
          <w:sz w:val="24"/>
        </w:rPr>
        <w:t>of</w:t>
      </w:r>
      <w:r>
        <w:rPr>
          <w:b/>
          <w:spacing w:val="-2"/>
          <w:sz w:val="24"/>
        </w:rPr>
        <w:t> Simulation</w:t>
      </w:r>
    </w:p>
    <w:p>
      <w:pPr>
        <w:pStyle w:val="BodyText"/>
        <w:spacing w:before="180"/>
      </w:pPr>
      <w:r>
        <w:rPr/>
        <w:t>The</w:t>
      </w:r>
      <w:r>
        <w:rPr>
          <w:spacing w:val="-3"/>
        </w:rPr>
        <w:t> </w:t>
      </w:r>
      <w:r>
        <w:rPr/>
        <w:t>simulated</w:t>
      </w:r>
      <w:r>
        <w:rPr>
          <w:spacing w:val="-1"/>
        </w:rPr>
        <w:t> </w:t>
      </w:r>
      <w:r>
        <w:rPr/>
        <w:t>spectrum</w:t>
      </w:r>
      <w:r>
        <w:rPr>
          <w:spacing w:val="1"/>
        </w:rPr>
        <w:t> </w:t>
      </w:r>
      <w:r>
        <w:rPr/>
        <w:t>was</w:t>
      </w:r>
      <w:r>
        <w:rPr>
          <w:spacing w:val="-2"/>
        </w:rPr>
        <w:t> </w:t>
      </w:r>
      <w:r>
        <w:rPr/>
        <w:t>used </w:t>
      </w:r>
      <w:r>
        <w:rPr>
          <w:spacing w:val="-5"/>
        </w:rPr>
        <w:t>to:</w:t>
      </w:r>
    </w:p>
    <w:p>
      <w:pPr>
        <w:pStyle w:val="ListParagraph"/>
        <w:numPr>
          <w:ilvl w:val="4"/>
          <w:numId w:val="1"/>
        </w:numPr>
        <w:tabs>
          <w:tab w:pos="808" w:val="left" w:leader="none"/>
        </w:tabs>
        <w:spacing w:line="240" w:lineRule="auto" w:before="183" w:after="0"/>
        <w:ind w:left="808" w:right="0" w:hanging="360"/>
        <w:jc w:val="left"/>
        <w:rPr>
          <w:sz w:val="24"/>
        </w:rPr>
      </w:pPr>
      <w:r>
        <w:rPr>
          <w:sz w:val="24"/>
        </w:rPr>
        <w:t>Predict</w:t>
      </w:r>
      <w:r>
        <w:rPr>
          <w:spacing w:val="-2"/>
          <w:sz w:val="24"/>
        </w:rPr>
        <w:t> </w:t>
      </w:r>
      <w:r>
        <w:rPr>
          <w:sz w:val="24"/>
        </w:rPr>
        <w:t>characteristic</w:t>
      </w:r>
      <w:r>
        <w:rPr>
          <w:spacing w:val="-3"/>
          <w:sz w:val="24"/>
        </w:rPr>
        <w:t> </w:t>
      </w:r>
      <w:r>
        <w:rPr>
          <w:sz w:val="24"/>
        </w:rPr>
        <w:t>Raman</w:t>
      </w:r>
      <w:r>
        <w:rPr>
          <w:spacing w:val="-2"/>
          <w:sz w:val="24"/>
        </w:rPr>
        <w:t> </w:t>
      </w:r>
      <w:r>
        <w:rPr>
          <w:sz w:val="24"/>
        </w:rPr>
        <w:t>peaks</w:t>
      </w:r>
      <w:r>
        <w:rPr>
          <w:spacing w:val="-3"/>
          <w:sz w:val="24"/>
        </w:rPr>
        <w:t> </w:t>
      </w:r>
      <w:r>
        <w:rPr>
          <w:sz w:val="24"/>
        </w:rPr>
        <w:t>of</w:t>
      </w:r>
      <w:r>
        <w:rPr>
          <w:spacing w:val="-1"/>
          <w:sz w:val="24"/>
        </w:rPr>
        <w:t> </w:t>
      </w:r>
      <w:r>
        <w:rPr>
          <w:spacing w:val="-5"/>
          <w:sz w:val="24"/>
        </w:rPr>
        <w:t>NAM</w:t>
      </w:r>
    </w:p>
    <w:p>
      <w:pPr>
        <w:pStyle w:val="ListParagraph"/>
        <w:numPr>
          <w:ilvl w:val="4"/>
          <w:numId w:val="1"/>
        </w:numPr>
        <w:tabs>
          <w:tab w:pos="808" w:val="left" w:leader="none"/>
        </w:tabs>
        <w:spacing w:line="240" w:lineRule="auto" w:before="182" w:after="0"/>
        <w:ind w:left="808" w:right="0" w:hanging="360"/>
        <w:jc w:val="left"/>
        <w:rPr>
          <w:sz w:val="24"/>
        </w:rPr>
      </w:pPr>
      <w:r>
        <w:rPr>
          <w:sz w:val="24"/>
        </w:rPr>
        <w:t>Support</w:t>
      </w:r>
      <w:r>
        <w:rPr>
          <w:spacing w:val="-4"/>
          <w:sz w:val="24"/>
        </w:rPr>
        <w:t> </w:t>
      </w:r>
      <w:r>
        <w:rPr>
          <w:sz w:val="24"/>
        </w:rPr>
        <w:t>functional</w:t>
      </w:r>
      <w:r>
        <w:rPr>
          <w:spacing w:val="-1"/>
          <w:sz w:val="24"/>
        </w:rPr>
        <w:t> </w:t>
      </w:r>
      <w:r>
        <w:rPr>
          <w:sz w:val="24"/>
        </w:rPr>
        <w:t>group</w:t>
      </w:r>
      <w:r>
        <w:rPr>
          <w:spacing w:val="-1"/>
          <w:sz w:val="24"/>
        </w:rPr>
        <w:t> </w:t>
      </w:r>
      <w:r>
        <w:rPr>
          <w:spacing w:val="-2"/>
          <w:sz w:val="24"/>
        </w:rPr>
        <w:t>assignments</w:t>
      </w:r>
    </w:p>
    <w:p>
      <w:pPr>
        <w:pStyle w:val="ListParagraph"/>
        <w:numPr>
          <w:ilvl w:val="4"/>
          <w:numId w:val="1"/>
        </w:numPr>
        <w:tabs>
          <w:tab w:pos="808" w:val="left" w:leader="none"/>
        </w:tabs>
        <w:spacing w:line="240" w:lineRule="auto" w:before="182" w:after="0"/>
        <w:ind w:left="808" w:right="0" w:hanging="360"/>
        <w:jc w:val="left"/>
        <w:rPr>
          <w:sz w:val="24"/>
        </w:rPr>
      </w:pPr>
      <w:r>
        <w:rPr>
          <w:sz w:val="24"/>
        </w:rPr>
        <w:t>Compare</w:t>
      </w:r>
      <w:r>
        <w:rPr>
          <w:spacing w:val="-2"/>
          <w:sz w:val="24"/>
        </w:rPr>
        <w:t> </w:t>
      </w:r>
      <w:r>
        <w:rPr>
          <w:sz w:val="24"/>
        </w:rPr>
        <w:t>with</w:t>
      </w:r>
      <w:r>
        <w:rPr>
          <w:spacing w:val="-1"/>
          <w:sz w:val="24"/>
        </w:rPr>
        <w:t> </w:t>
      </w:r>
      <w:r>
        <w:rPr>
          <w:sz w:val="24"/>
        </w:rPr>
        <w:t>experimental</w:t>
      </w:r>
      <w:r>
        <w:rPr>
          <w:spacing w:val="-1"/>
          <w:sz w:val="24"/>
        </w:rPr>
        <w:t> </w:t>
      </w:r>
      <w:r>
        <w:rPr>
          <w:sz w:val="24"/>
        </w:rPr>
        <w:t>Raman</w:t>
      </w:r>
      <w:r>
        <w:rPr>
          <w:spacing w:val="-1"/>
          <w:sz w:val="24"/>
        </w:rPr>
        <w:t> </w:t>
      </w:r>
      <w:r>
        <w:rPr>
          <w:spacing w:val="-2"/>
          <w:sz w:val="24"/>
        </w:rPr>
        <w:t>measurements</w:t>
      </w:r>
    </w:p>
    <w:p>
      <w:pPr>
        <w:pStyle w:val="ListParagraph"/>
        <w:numPr>
          <w:ilvl w:val="4"/>
          <w:numId w:val="1"/>
        </w:numPr>
        <w:tabs>
          <w:tab w:pos="808" w:val="left" w:leader="none"/>
        </w:tabs>
        <w:spacing w:line="240" w:lineRule="auto" w:before="180" w:after="0"/>
        <w:ind w:left="808" w:right="0" w:hanging="360"/>
        <w:jc w:val="left"/>
        <w:rPr>
          <w:sz w:val="24"/>
        </w:rPr>
      </w:pPr>
      <w:r>
        <w:rPr>
          <w:sz w:val="24"/>
        </w:rPr>
        <w:t>Validate</w:t>
      </w:r>
      <w:r>
        <w:rPr>
          <w:spacing w:val="-7"/>
          <w:sz w:val="24"/>
        </w:rPr>
        <w:t> </w:t>
      </w:r>
      <w:r>
        <w:rPr>
          <w:sz w:val="24"/>
        </w:rPr>
        <w:t>the</w:t>
      </w:r>
      <w:r>
        <w:rPr>
          <w:spacing w:val="-8"/>
          <w:sz w:val="24"/>
        </w:rPr>
        <w:t> </w:t>
      </w:r>
      <w:r>
        <w:rPr>
          <w:sz w:val="24"/>
        </w:rPr>
        <w:t>molecular</w:t>
      </w:r>
      <w:r>
        <w:rPr>
          <w:spacing w:val="-6"/>
          <w:sz w:val="24"/>
        </w:rPr>
        <w:t> </w:t>
      </w:r>
      <w:r>
        <w:rPr>
          <w:sz w:val="24"/>
        </w:rPr>
        <w:t>fingerprint</w:t>
      </w:r>
      <w:r>
        <w:rPr>
          <w:spacing w:val="-7"/>
          <w:sz w:val="24"/>
        </w:rPr>
        <w:t> </w:t>
      </w:r>
      <w:r>
        <w:rPr>
          <w:sz w:val="24"/>
        </w:rPr>
        <w:t>of</w:t>
      </w:r>
      <w:r>
        <w:rPr>
          <w:spacing w:val="-6"/>
          <w:sz w:val="24"/>
        </w:rPr>
        <w:t> </w:t>
      </w:r>
      <w:r>
        <w:rPr>
          <w:spacing w:val="-5"/>
          <w:sz w:val="24"/>
        </w:rPr>
        <w:t>NAM</w:t>
      </w:r>
    </w:p>
    <w:p>
      <w:pPr>
        <w:pStyle w:val="ListParagraph"/>
        <w:numPr>
          <w:ilvl w:val="4"/>
          <w:numId w:val="1"/>
        </w:numPr>
        <w:tabs>
          <w:tab w:pos="808" w:val="left" w:leader="none"/>
        </w:tabs>
        <w:spacing w:line="240" w:lineRule="auto" w:before="183" w:after="0"/>
        <w:ind w:left="808" w:right="0" w:hanging="360"/>
        <w:jc w:val="left"/>
        <w:rPr>
          <w:sz w:val="24"/>
        </w:rPr>
      </w:pPr>
      <w:r>
        <w:rPr>
          <w:sz w:val="24"/>
        </w:rPr>
        <w:t>Quantify</w:t>
      </w:r>
      <w:r>
        <w:rPr>
          <w:spacing w:val="-2"/>
          <w:sz w:val="24"/>
        </w:rPr>
        <w:t> </w:t>
      </w:r>
      <w:r>
        <w:rPr>
          <w:sz w:val="24"/>
        </w:rPr>
        <w:t>agreement</w:t>
      </w:r>
      <w:r>
        <w:rPr>
          <w:spacing w:val="-2"/>
          <w:sz w:val="24"/>
        </w:rPr>
        <w:t> </w:t>
      </w:r>
      <w:r>
        <w:rPr>
          <w:sz w:val="24"/>
        </w:rPr>
        <w:t>between</w:t>
      </w:r>
      <w:r>
        <w:rPr>
          <w:spacing w:val="-2"/>
          <w:sz w:val="24"/>
        </w:rPr>
        <w:t> </w:t>
      </w:r>
      <w:r>
        <w:rPr>
          <w:sz w:val="24"/>
        </w:rPr>
        <w:t>theory</w:t>
      </w:r>
      <w:r>
        <w:rPr>
          <w:spacing w:val="-1"/>
          <w:sz w:val="24"/>
        </w:rPr>
        <w:t> </w:t>
      </w:r>
      <w:r>
        <w:rPr>
          <w:sz w:val="24"/>
        </w:rPr>
        <w:t>and</w:t>
      </w:r>
      <w:r>
        <w:rPr>
          <w:spacing w:val="-1"/>
          <w:sz w:val="24"/>
        </w:rPr>
        <w:t> </w:t>
      </w:r>
      <w:r>
        <w:rPr>
          <w:spacing w:val="-2"/>
          <w:sz w:val="24"/>
        </w:rPr>
        <w:t>experiment</w:t>
      </w:r>
    </w:p>
    <w:p>
      <w:pPr>
        <w:pStyle w:val="ListParagraph"/>
        <w:numPr>
          <w:ilvl w:val="2"/>
          <w:numId w:val="1"/>
        </w:numPr>
        <w:tabs>
          <w:tab w:pos="627" w:val="left" w:leader="none"/>
        </w:tabs>
        <w:spacing w:line="240" w:lineRule="auto" w:before="183" w:after="0"/>
        <w:ind w:left="627" w:right="0" w:hanging="540"/>
        <w:jc w:val="left"/>
        <w:rPr>
          <w:i/>
          <w:sz w:val="24"/>
        </w:rPr>
      </w:pPr>
      <w:r>
        <w:rPr>
          <w:i/>
          <w:sz w:val="24"/>
        </w:rPr>
        <w:t>Experimental</w:t>
      </w:r>
      <w:r>
        <w:rPr>
          <w:i/>
          <w:spacing w:val="-7"/>
          <w:sz w:val="24"/>
        </w:rPr>
        <w:t> </w:t>
      </w:r>
      <w:r>
        <w:rPr>
          <w:i/>
          <w:sz w:val="24"/>
        </w:rPr>
        <w:t>Raman</w:t>
      </w:r>
      <w:r>
        <w:rPr>
          <w:i/>
          <w:spacing w:val="-4"/>
          <w:sz w:val="24"/>
        </w:rPr>
        <w:t> </w:t>
      </w:r>
      <w:r>
        <w:rPr>
          <w:i/>
          <w:sz w:val="24"/>
        </w:rPr>
        <w:t>Measurement</w:t>
      </w:r>
      <w:r>
        <w:rPr>
          <w:i/>
          <w:spacing w:val="-4"/>
          <w:sz w:val="24"/>
        </w:rPr>
        <w:t> </w:t>
      </w:r>
      <w:r>
        <w:rPr>
          <w:i/>
          <w:sz w:val="24"/>
        </w:rPr>
        <w:t>of</w:t>
      </w:r>
      <w:r>
        <w:rPr>
          <w:i/>
          <w:spacing w:val="-4"/>
          <w:sz w:val="24"/>
        </w:rPr>
        <w:t> </w:t>
      </w:r>
      <w:r>
        <w:rPr>
          <w:i/>
          <w:sz w:val="24"/>
        </w:rPr>
        <w:t>NAM</w:t>
      </w:r>
      <w:r>
        <w:rPr>
          <w:i/>
          <w:spacing w:val="-3"/>
          <w:sz w:val="24"/>
        </w:rPr>
        <w:t> </w:t>
      </w:r>
      <w:r>
        <w:rPr>
          <w:i/>
          <w:spacing w:val="-2"/>
          <w:sz w:val="24"/>
        </w:rPr>
        <w:t>Powder</w:t>
      </w:r>
    </w:p>
    <w:p>
      <w:pPr>
        <w:pStyle w:val="BodyText"/>
        <w:spacing w:line="259" w:lineRule="auto" w:before="182"/>
        <w:ind w:right="84"/>
        <w:jc w:val="both"/>
      </w:pPr>
      <w:r>
        <w:rPr/>
        <w:t>To validate the theoretical Raman predictions, experimental Raman measurements were performed using high-purity N-Acetylmuramic</w:t>
      </w:r>
      <w:r>
        <w:rPr>
          <w:spacing w:val="-12"/>
        </w:rPr>
        <w:t> </w:t>
      </w:r>
      <w:r>
        <w:rPr/>
        <w:t>Acid powder. The use of a pure compound is important because it minimizes interference from unrelated biomolecules and allows direct observation of intrinsic Raman bands associated with NAM.</w:t>
      </w:r>
    </w:p>
    <w:p>
      <w:pPr>
        <w:pStyle w:val="BodyText"/>
        <w:spacing w:line="259" w:lineRule="auto" w:before="159"/>
        <w:ind w:right="83"/>
        <w:jc w:val="both"/>
      </w:pPr>
      <w:r>
        <w:rPr/>
        <w:t>The</w:t>
      </w:r>
      <w:r>
        <w:rPr>
          <w:spacing w:val="-15"/>
        </w:rPr>
        <w:t> </w:t>
      </w:r>
      <w:r>
        <w:rPr/>
        <w:t>sample</w:t>
      </w:r>
      <w:r>
        <w:rPr>
          <w:spacing w:val="-11"/>
        </w:rPr>
        <w:t> </w:t>
      </w:r>
      <w:r>
        <w:rPr/>
        <w:t>was</w:t>
      </w:r>
      <w:r>
        <w:rPr>
          <w:spacing w:val="-8"/>
        </w:rPr>
        <w:t> </w:t>
      </w:r>
      <w:r>
        <w:rPr/>
        <w:t>analyzed</w:t>
      </w:r>
      <w:r>
        <w:rPr>
          <w:spacing w:val="-6"/>
        </w:rPr>
        <w:t> </w:t>
      </w:r>
      <w:r>
        <w:rPr/>
        <w:t>in</w:t>
      </w:r>
      <w:r>
        <w:rPr>
          <w:spacing w:val="-8"/>
        </w:rPr>
        <w:t> </w:t>
      </w:r>
      <w:r>
        <w:rPr/>
        <w:t>powder</w:t>
      </w:r>
      <w:r>
        <w:rPr>
          <w:spacing w:val="-9"/>
        </w:rPr>
        <w:t> </w:t>
      </w:r>
      <w:r>
        <w:rPr/>
        <w:t>form</w:t>
      </w:r>
      <w:r>
        <w:rPr>
          <w:spacing w:val="-8"/>
        </w:rPr>
        <w:t> </w:t>
      </w:r>
      <w:r>
        <w:rPr/>
        <w:t>without</w:t>
      </w:r>
      <w:r>
        <w:rPr>
          <w:spacing w:val="-8"/>
        </w:rPr>
        <w:t> </w:t>
      </w:r>
      <w:r>
        <w:rPr/>
        <w:t>chemical</w:t>
      </w:r>
      <w:r>
        <w:rPr>
          <w:spacing w:val="-8"/>
        </w:rPr>
        <w:t> </w:t>
      </w:r>
      <w:r>
        <w:rPr/>
        <w:t>modification.</w:t>
      </w:r>
      <w:r>
        <w:rPr>
          <w:spacing w:val="-15"/>
        </w:rPr>
        <w:t> </w:t>
      </w:r>
      <w:r>
        <w:rPr/>
        <w:t>A</w:t>
      </w:r>
      <w:r>
        <w:rPr>
          <w:spacing w:val="-15"/>
        </w:rPr>
        <w:t> </w:t>
      </w:r>
      <w:r>
        <w:rPr/>
        <w:t>small</w:t>
      </w:r>
      <w:r>
        <w:rPr>
          <w:spacing w:val="-8"/>
        </w:rPr>
        <w:t> </w:t>
      </w:r>
      <w:r>
        <w:rPr/>
        <w:t>quantity</w:t>
      </w:r>
      <w:r>
        <w:rPr>
          <w:spacing w:val="-8"/>
        </w:rPr>
        <w:t> </w:t>
      </w:r>
      <w:r>
        <w:rPr/>
        <w:t>of</w:t>
      </w:r>
      <w:r>
        <w:rPr>
          <w:spacing w:val="-9"/>
        </w:rPr>
        <w:t> </w:t>
      </w:r>
      <w:r>
        <w:rPr/>
        <w:t>material was placed on the measurement surface and spectra were recorded using a Raman spectrometer equipped</w:t>
      </w:r>
      <w:r>
        <w:rPr>
          <w:spacing w:val="-2"/>
        </w:rPr>
        <w:t> </w:t>
      </w:r>
      <w:r>
        <w:rPr/>
        <w:t>with</w:t>
      </w:r>
      <w:r>
        <w:rPr>
          <w:spacing w:val="-1"/>
        </w:rPr>
        <w:t> </w:t>
      </w:r>
      <w:r>
        <w:rPr/>
        <w:t>a</w:t>
      </w:r>
      <w:r>
        <w:rPr>
          <w:spacing w:val="-2"/>
        </w:rPr>
        <w:t> </w:t>
      </w:r>
      <w:r>
        <w:rPr/>
        <w:t>785</w:t>
      </w:r>
      <w:r>
        <w:rPr>
          <w:spacing w:val="-1"/>
        </w:rPr>
        <w:t> </w:t>
      </w:r>
      <w:r>
        <w:rPr/>
        <w:t>nm</w:t>
      </w:r>
      <w:r>
        <w:rPr>
          <w:spacing w:val="-1"/>
        </w:rPr>
        <w:t> </w:t>
      </w:r>
      <w:r>
        <w:rPr/>
        <w:t>excitation</w:t>
      </w:r>
      <w:r>
        <w:rPr>
          <w:spacing w:val="-1"/>
        </w:rPr>
        <w:t> </w:t>
      </w:r>
      <w:r>
        <w:rPr/>
        <w:t>laser.</w:t>
      </w:r>
      <w:r>
        <w:rPr>
          <w:spacing w:val="-1"/>
        </w:rPr>
        <w:t> </w:t>
      </w:r>
      <w:r>
        <w:rPr/>
        <w:t>Multiple</w:t>
      </w:r>
      <w:r>
        <w:rPr>
          <w:spacing w:val="-2"/>
        </w:rPr>
        <w:t> </w:t>
      </w:r>
      <w:r>
        <w:rPr/>
        <w:t>datasets</w:t>
      </w:r>
      <w:r>
        <w:rPr>
          <w:spacing w:val="-1"/>
        </w:rPr>
        <w:t> </w:t>
      </w:r>
      <w:r>
        <w:rPr/>
        <w:t>were</w:t>
      </w:r>
      <w:r>
        <w:rPr>
          <w:spacing w:val="-1"/>
        </w:rPr>
        <w:t> </w:t>
      </w:r>
      <w:r>
        <w:rPr/>
        <w:t>collected by</w:t>
      </w:r>
      <w:r>
        <w:rPr>
          <w:spacing w:val="-1"/>
        </w:rPr>
        <w:t> </w:t>
      </w:r>
      <w:r>
        <w:rPr/>
        <w:t>varying</w:t>
      </w:r>
      <w:r>
        <w:rPr>
          <w:spacing w:val="-2"/>
        </w:rPr>
        <w:t> </w:t>
      </w:r>
      <w:r>
        <w:rPr/>
        <w:t>laser</w:t>
      </w:r>
      <w:r>
        <w:rPr>
          <w:spacing w:val="-2"/>
        </w:rPr>
        <w:t> </w:t>
      </w:r>
      <w:r>
        <w:rPr/>
        <w:t>power</w:t>
      </w:r>
      <w:r>
        <w:rPr>
          <w:spacing w:val="-2"/>
        </w:rPr>
        <w:t> </w:t>
      </w:r>
      <w:r>
        <w:rPr/>
        <w:t>and integration time to identify the best acquisition conditions.</w:t>
      </w:r>
    </w:p>
    <w:p>
      <w:pPr>
        <w:pStyle w:val="Heading2"/>
      </w:pPr>
      <w:r>
        <w:rPr/>
        <w:t>Experimental</w:t>
      </w:r>
      <w:r>
        <w:rPr>
          <w:spacing w:val="-7"/>
        </w:rPr>
        <w:t> </w:t>
      </w:r>
      <w:r>
        <w:rPr>
          <w:spacing w:val="-2"/>
        </w:rPr>
        <w:t>Conditions</w:t>
      </w:r>
    </w:p>
    <w:p>
      <w:pPr>
        <w:pStyle w:val="BodyText"/>
        <w:spacing w:before="10"/>
        <w:ind w:left="0"/>
        <w:rPr>
          <w:b/>
          <w:sz w:val="15"/>
        </w:rPr>
      </w:pPr>
    </w:p>
    <w:tbl>
      <w:tblPr>
        <w:tblW w:w="0" w:type="auto"/>
        <w:jc w:val="left"/>
        <w:tblInd w:w="2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4"/>
        <w:gridCol w:w="3212"/>
      </w:tblGrid>
      <w:tr>
        <w:trPr>
          <w:trHeight w:val="455" w:hRule="atLeast"/>
        </w:trPr>
        <w:tc>
          <w:tcPr>
            <w:tcW w:w="2144" w:type="dxa"/>
          </w:tcPr>
          <w:p>
            <w:pPr>
              <w:pStyle w:val="TableParagraph"/>
              <w:rPr>
                <w:b/>
                <w:sz w:val="24"/>
              </w:rPr>
            </w:pPr>
            <w:r>
              <w:rPr>
                <w:b/>
                <w:spacing w:val="-2"/>
                <w:sz w:val="24"/>
              </w:rPr>
              <w:t>Parameter</w:t>
            </w:r>
          </w:p>
        </w:tc>
        <w:tc>
          <w:tcPr>
            <w:tcW w:w="3212" w:type="dxa"/>
          </w:tcPr>
          <w:p>
            <w:pPr>
              <w:pStyle w:val="TableParagraph"/>
              <w:rPr>
                <w:b/>
                <w:sz w:val="24"/>
              </w:rPr>
            </w:pPr>
            <w:r>
              <w:rPr>
                <w:b/>
                <w:spacing w:val="-2"/>
                <w:sz w:val="24"/>
              </w:rPr>
              <w:t>Value</w:t>
            </w:r>
          </w:p>
        </w:tc>
      </w:tr>
      <w:tr>
        <w:trPr>
          <w:trHeight w:val="458" w:hRule="atLeast"/>
        </w:trPr>
        <w:tc>
          <w:tcPr>
            <w:tcW w:w="2144" w:type="dxa"/>
          </w:tcPr>
          <w:p>
            <w:pPr>
              <w:pStyle w:val="TableParagraph"/>
              <w:spacing w:line="240" w:lineRule="auto" w:before="1"/>
              <w:rPr>
                <w:sz w:val="24"/>
              </w:rPr>
            </w:pPr>
            <w:r>
              <w:rPr>
                <w:spacing w:val="-2"/>
                <w:sz w:val="24"/>
              </w:rPr>
              <w:t>Sample</w:t>
            </w:r>
          </w:p>
        </w:tc>
        <w:tc>
          <w:tcPr>
            <w:tcW w:w="3212" w:type="dxa"/>
          </w:tcPr>
          <w:p>
            <w:pPr>
              <w:pStyle w:val="TableParagraph"/>
              <w:spacing w:line="240" w:lineRule="auto" w:before="1"/>
              <w:rPr>
                <w:sz w:val="24"/>
              </w:rPr>
            </w:pPr>
            <w:r>
              <w:rPr>
                <w:sz w:val="24"/>
              </w:rPr>
              <w:t>NAM</w:t>
            </w:r>
            <w:r>
              <w:rPr>
                <w:spacing w:val="-3"/>
                <w:sz w:val="24"/>
              </w:rPr>
              <w:t> </w:t>
            </w:r>
            <w:r>
              <w:rPr>
                <w:spacing w:val="-2"/>
                <w:sz w:val="24"/>
              </w:rPr>
              <w:t>Powder</w:t>
            </w:r>
          </w:p>
        </w:tc>
      </w:tr>
      <w:tr>
        <w:trPr>
          <w:trHeight w:val="458" w:hRule="atLeast"/>
        </w:trPr>
        <w:tc>
          <w:tcPr>
            <w:tcW w:w="2144" w:type="dxa"/>
          </w:tcPr>
          <w:p>
            <w:pPr>
              <w:pStyle w:val="TableParagraph"/>
              <w:spacing w:line="240" w:lineRule="auto" w:before="1"/>
              <w:rPr>
                <w:sz w:val="24"/>
              </w:rPr>
            </w:pPr>
            <w:r>
              <w:rPr>
                <w:spacing w:val="-2"/>
                <w:sz w:val="24"/>
              </w:rPr>
              <w:t>Purity</w:t>
            </w:r>
          </w:p>
        </w:tc>
        <w:tc>
          <w:tcPr>
            <w:tcW w:w="3212" w:type="dxa"/>
          </w:tcPr>
          <w:p>
            <w:pPr>
              <w:pStyle w:val="TableParagraph"/>
              <w:spacing w:line="240" w:lineRule="auto" w:before="1"/>
              <w:rPr>
                <w:sz w:val="24"/>
              </w:rPr>
            </w:pPr>
            <w:r>
              <w:rPr>
                <w:spacing w:val="-4"/>
                <w:sz w:val="24"/>
              </w:rPr>
              <w:t>~98%</w:t>
            </w:r>
          </w:p>
        </w:tc>
      </w:tr>
      <w:tr>
        <w:trPr>
          <w:trHeight w:val="457" w:hRule="atLeast"/>
        </w:trPr>
        <w:tc>
          <w:tcPr>
            <w:tcW w:w="2144" w:type="dxa"/>
          </w:tcPr>
          <w:p>
            <w:pPr>
              <w:pStyle w:val="TableParagraph"/>
              <w:rPr>
                <w:sz w:val="24"/>
              </w:rPr>
            </w:pPr>
            <w:r>
              <w:rPr>
                <w:sz w:val="24"/>
              </w:rPr>
              <w:t>Excitation</w:t>
            </w:r>
            <w:r>
              <w:rPr>
                <w:spacing w:val="-3"/>
                <w:sz w:val="24"/>
              </w:rPr>
              <w:t> </w:t>
            </w:r>
            <w:r>
              <w:rPr>
                <w:spacing w:val="-2"/>
                <w:sz w:val="24"/>
              </w:rPr>
              <w:t>Source</w:t>
            </w:r>
          </w:p>
        </w:tc>
        <w:tc>
          <w:tcPr>
            <w:tcW w:w="3212" w:type="dxa"/>
          </w:tcPr>
          <w:p>
            <w:pPr>
              <w:pStyle w:val="TableParagraph"/>
              <w:rPr>
                <w:sz w:val="24"/>
              </w:rPr>
            </w:pPr>
            <w:r>
              <w:rPr>
                <w:sz w:val="24"/>
              </w:rPr>
              <w:t>785 nm </w:t>
            </w:r>
            <w:r>
              <w:rPr>
                <w:spacing w:val="-2"/>
                <w:sz w:val="24"/>
              </w:rPr>
              <w:t>Laser</w:t>
            </w:r>
          </w:p>
        </w:tc>
      </w:tr>
      <w:tr>
        <w:trPr>
          <w:trHeight w:val="458" w:hRule="atLeast"/>
        </w:trPr>
        <w:tc>
          <w:tcPr>
            <w:tcW w:w="2144" w:type="dxa"/>
          </w:tcPr>
          <w:p>
            <w:pPr>
              <w:pStyle w:val="TableParagraph"/>
              <w:rPr>
                <w:sz w:val="24"/>
              </w:rPr>
            </w:pPr>
            <w:r>
              <w:rPr>
                <w:sz w:val="24"/>
              </w:rPr>
              <w:t>Measurement</w:t>
            </w:r>
            <w:r>
              <w:rPr>
                <w:spacing w:val="-9"/>
                <w:sz w:val="24"/>
              </w:rPr>
              <w:t> </w:t>
            </w:r>
            <w:r>
              <w:rPr>
                <w:spacing w:val="-4"/>
                <w:sz w:val="24"/>
              </w:rPr>
              <w:t>Type</w:t>
            </w:r>
          </w:p>
        </w:tc>
        <w:tc>
          <w:tcPr>
            <w:tcW w:w="3212" w:type="dxa"/>
          </w:tcPr>
          <w:p>
            <w:pPr>
              <w:pStyle w:val="TableParagraph"/>
              <w:rPr>
                <w:sz w:val="24"/>
              </w:rPr>
            </w:pPr>
            <w:r>
              <w:rPr>
                <w:sz w:val="24"/>
              </w:rPr>
              <w:t>Powder</w:t>
            </w:r>
            <w:r>
              <w:rPr>
                <w:spacing w:val="-2"/>
                <w:sz w:val="24"/>
              </w:rPr>
              <w:t> Raman</w:t>
            </w:r>
          </w:p>
        </w:tc>
      </w:tr>
    </w:tbl>
    <w:p>
      <w:pPr>
        <w:pStyle w:val="TableParagraph"/>
        <w:spacing w:after="0"/>
        <w:rPr>
          <w:sz w:val="24"/>
        </w:rPr>
        <w:sectPr>
          <w:footerReference w:type="default" r:id="rId14"/>
          <w:pgSz w:w="11910" w:h="16840"/>
          <w:pgMar w:header="0" w:footer="1000" w:top="1360" w:bottom="1200" w:left="992" w:right="992"/>
        </w:sectPr>
      </w:pPr>
    </w:p>
    <w:tbl>
      <w:tblPr>
        <w:tblW w:w="0" w:type="auto"/>
        <w:jc w:val="left"/>
        <w:tblInd w:w="2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4"/>
        <w:gridCol w:w="3212"/>
      </w:tblGrid>
      <w:tr>
        <w:trPr>
          <w:trHeight w:val="458" w:hRule="atLeast"/>
        </w:trPr>
        <w:tc>
          <w:tcPr>
            <w:tcW w:w="2144" w:type="dxa"/>
          </w:tcPr>
          <w:p>
            <w:pPr>
              <w:pStyle w:val="TableParagraph"/>
              <w:rPr>
                <w:sz w:val="24"/>
              </w:rPr>
            </w:pPr>
            <w:r>
              <w:rPr>
                <w:sz w:val="24"/>
              </w:rPr>
              <w:t>Spectral</w:t>
            </w:r>
            <w:r>
              <w:rPr>
                <w:spacing w:val="-4"/>
                <w:sz w:val="24"/>
              </w:rPr>
              <w:t> </w:t>
            </w:r>
            <w:r>
              <w:rPr>
                <w:spacing w:val="-2"/>
                <w:sz w:val="24"/>
              </w:rPr>
              <w:t>Range</w:t>
            </w:r>
          </w:p>
        </w:tc>
        <w:tc>
          <w:tcPr>
            <w:tcW w:w="3212" w:type="dxa"/>
          </w:tcPr>
          <w:p>
            <w:pPr>
              <w:pStyle w:val="TableParagraph"/>
              <w:ind w:left="65" w:right="58"/>
              <w:jc w:val="center"/>
              <w:rPr>
                <w:sz w:val="24"/>
              </w:rPr>
            </w:pPr>
            <w:r>
              <w:rPr>
                <w:sz w:val="24"/>
              </w:rPr>
              <w:t>Fingerprint</w:t>
            </w:r>
            <w:r>
              <w:rPr>
                <w:spacing w:val="-2"/>
                <w:sz w:val="24"/>
              </w:rPr>
              <w:t> </w:t>
            </w:r>
            <w:r>
              <w:rPr>
                <w:sz w:val="24"/>
              </w:rPr>
              <w:t>+</w:t>
            </w:r>
            <w:r>
              <w:rPr>
                <w:spacing w:val="-2"/>
                <w:sz w:val="24"/>
              </w:rPr>
              <w:t> </w:t>
            </w:r>
            <w:r>
              <w:rPr>
                <w:sz w:val="24"/>
              </w:rPr>
              <w:t>Extended</w:t>
            </w:r>
            <w:r>
              <w:rPr>
                <w:spacing w:val="1"/>
                <w:sz w:val="24"/>
              </w:rPr>
              <w:t> </w:t>
            </w:r>
            <w:r>
              <w:rPr>
                <w:spacing w:val="-2"/>
                <w:sz w:val="24"/>
              </w:rPr>
              <w:t>Region</w:t>
            </w:r>
          </w:p>
        </w:tc>
      </w:tr>
      <w:tr>
        <w:trPr>
          <w:trHeight w:val="457" w:hRule="atLeast"/>
        </w:trPr>
        <w:tc>
          <w:tcPr>
            <w:tcW w:w="2144" w:type="dxa"/>
          </w:tcPr>
          <w:p>
            <w:pPr>
              <w:pStyle w:val="TableParagraph"/>
              <w:rPr>
                <w:sz w:val="24"/>
              </w:rPr>
            </w:pPr>
            <w:r>
              <w:rPr>
                <w:spacing w:val="-4"/>
                <w:sz w:val="24"/>
              </w:rPr>
              <w:t>Variable</w:t>
            </w:r>
            <w:r>
              <w:rPr>
                <w:spacing w:val="2"/>
                <w:sz w:val="24"/>
              </w:rPr>
              <w:t> </w:t>
            </w:r>
            <w:r>
              <w:rPr>
                <w:spacing w:val="-2"/>
                <w:sz w:val="24"/>
              </w:rPr>
              <w:t>Parameters</w:t>
            </w:r>
          </w:p>
        </w:tc>
        <w:tc>
          <w:tcPr>
            <w:tcW w:w="3212" w:type="dxa"/>
          </w:tcPr>
          <w:p>
            <w:pPr>
              <w:pStyle w:val="TableParagraph"/>
              <w:ind w:left="7" w:right="65"/>
              <w:jc w:val="center"/>
              <w:rPr>
                <w:sz w:val="24"/>
              </w:rPr>
            </w:pPr>
            <w:r>
              <w:rPr>
                <w:sz w:val="24"/>
              </w:rPr>
              <w:t>Laser</w:t>
            </w:r>
            <w:r>
              <w:rPr>
                <w:spacing w:val="-8"/>
                <w:sz w:val="24"/>
              </w:rPr>
              <w:t> </w:t>
            </w:r>
            <w:r>
              <w:rPr>
                <w:sz w:val="24"/>
              </w:rPr>
              <w:t>Power,</w:t>
            </w:r>
            <w:r>
              <w:rPr>
                <w:spacing w:val="-5"/>
                <w:sz w:val="24"/>
              </w:rPr>
              <w:t> </w:t>
            </w:r>
            <w:r>
              <w:rPr>
                <w:sz w:val="24"/>
              </w:rPr>
              <w:t>Integration</w:t>
            </w:r>
            <w:r>
              <w:rPr>
                <w:spacing w:val="-7"/>
                <w:sz w:val="24"/>
              </w:rPr>
              <w:t> </w:t>
            </w:r>
            <w:r>
              <w:rPr>
                <w:spacing w:val="-4"/>
                <w:sz w:val="24"/>
              </w:rPr>
              <w:t>Time</w:t>
            </w:r>
          </w:p>
        </w:tc>
      </w:tr>
    </w:tbl>
    <w:p>
      <w:pPr>
        <w:pStyle w:val="BodyText"/>
        <w:spacing w:line="259" w:lineRule="auto" w:before="21"/>
        <w:ind w:right="91"/>
        <w:jc w:val="both"/>
      </w:pPr>
      <w:r>
        <w:rPr/>
        <w:t>A</w:t>
      </w:r>
      <w:r>
        <w:rPr>
          <w:spacing w:val="-4"/>
        </w:rPr>
        <w:t> </w:t>
      </w:r>
      <w:r>
        <w:rPr/>
        <w:t>large set of spectra was collected across different conditions. This enabled systematic comparison of signal intensity, noise level, baseline quality, and peak sharpness.</w:t>
      </w:r>
    </w:p>
    <w:p>
      <w:pPr>
        <w:pStyle w:val="BodyText"/>
        <w:spacing w:before="10"/>
        <w:ind w:left="0"/>
        <w:rPr>
          <w:sz w:val="11"/>
        </w:rPr>
      </w:pPr>
      <w:r>
        <w:rPr>
          <w:sz w:val="11"/>
        </w:rPr>
        <w:drawing>
          <wp:anchor distT="0" distB="0" distL="0" distR="0" allowOverlap="1" layoutInCell="1" locked="0" behindDoc="1" simplePos="0" relativeHeight="487591424">
            <wp:simplePos x="0" y="0"/>
            <wp:positionH relativeFrom="page">
              <wp:posOffset>1075055</wp:posOffset>
            </wp:positionH>
            <wp:positionV relativeFrom="paragraph">
              <wp:posOffset>102292</wp:posOffset>
            </wp:positionV>
            <wp:extent cx="5380487" cy="19019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380487" cy="1901952"/>
                    </a:xfrm>
                    <a:prstGeom prst="rect">
                      <a:avLst/>
                    </a:prstGeom>
                  </pic:spPr>
                </pic:pic>
              </a:graphicData>
            </a:graphic>
          </wp:anchor>
        </w:drawing>
      </w:r>
    </w:p>
    <w:p>
      <w:pPr>
        <w:pStyle w:val="Heading2"/>
        <w:spacing w:line="259" w:lineRule="auto" w:before="197"/>
        <w:ind w:left="3552" w:hanging="2965"/>
      </w:pPr>
      <w:r>
        <w:rPr/>
        <w:t>Figure</w:t>
      </w:r>
      <w:r>
        <w:rPr>
          <w:spacing w:val="-5"/>
        </w:rPr>
        <w:t> </w:t>
      </w:r>
      <w:r>
        <w:rPr/>
        <w:t>4.4:</w:t>
      </w:r>
      <w:r>
        <w:rPr>
          <w:spacing w:val="-5"/>
        </w:rPr>
        <w:t> </w:t>
      </w:r>
      <w:r>
        <w:rPr/>
        <w:t>Stacked</w:t>
      </w:r>
      <w:r>
        <w:rPr>
          <w:spacing w:val="-4"/>
        </w:rPr>
        <w:t> </w:t>
      </w:r>
      <w:r>
        <w:rPr/>
        <w:t>Raman</w:t>
      </w:r>
      <w:r>
        <w:rPr>
          <w:spacing w:val="-4"/>
        </w:rPr>
        <w:t> </w:t>
      </w:r>
      <w:r>
        <w:rPr/>
        <w:t>spectra</w:t>
      </w:r>
      <w:r>
        <w:rPr>
          <w:spacing w:val="-4"/>
        </w:rPr>
        <w:t> </w:t>
      </w:r>
      <w:r>
        <w:rPr/>
        <w:t>of</w:t>
      </w:r>
      <w:r>
        <w:rPr>
          <w:spacing w:val="-4"/>
        </w:rPr>
        <w:t> </w:t>
      </w:r>
      <w:r>
        <w:rPr/>
        <w:t>NAM</w:t>
      </w:r>
      <w:r>
        <w:rPr>
          <w:spacing w:val="-6"/>
        </w:rPr>
        <w:t> </w:t>
      </w:r>
      <w:r>
        <w:rPr/>
        <w:t>recorded</w:t>
      </w:r>
      <w:r>
        <w:rPr>
          <w:spacing w:val="-4"/>
        </w:rPr>
        <w:t> </w:t>
      </w:r>
      <w:r>
        <w:rPr/>
        <w:t>under</w:t>
      </w:r>
      <w:r>
        <w:rPr>
          <w:spacing w:val="-8"/>
        </w:rPr>
        <w:t> </w:t>
      </w:r>
      <w:r>
        <w:rPr/>
        <w:t>multiple</w:t>
      </w:r>
      <w:r>
        <w:rPr>
          <w:spacing w:val="-4"/>
        </w:rPr>
        <w:t> </w:t>
      </w:r>
      <w:r>
        <w:rPr/>
        <w:t>laser</w:t>
      </w:r>
      <w:r>
        <w:rPr>
          <w:spacing w:val="-8"/>
        </w:rPr>
        <w:t> </w:t>
      </w:r>
      <w:r>
        <w:rPr/>
        <w:t>power</w:t>
      </w:r>
      <w:r>
        <w:rPr>
          <w:spacing w:val="-8"/>
        </w:rPr>
        <w:t> </w:t>
      </w:r>
      <w:r>
        <w:rPr/>
        <w:t>and integration time conditions.</w:t>
      </w:r>
    </w:p>
    <w:p>
      <w:pPr>
        <w:pStyle w:val="BodyText"/>
        <w:ind w:left="0"/>
        <w:rPr>
          <w:b/>
        </w:rPr>
      </w:pPr>
    </w:p>
    <w:p>
      <w:pPr>
        <w:pStyle w:val="BodyText"/>
        <w:spacing w:before="63"/>
        <w:ind w:left="0"/>
        <w:rPr>
          <w:b/>
        </w:rPr>
      </w:pPr>
    </w:p>
    <w:p>
      <w:pPr>
        <w:pStyle w:val="ListParagraph"/>
        <w:numPr>
          <w:ilvl w:val="2"/>
          <w:numId w:val="1"/>
        </w:numPr>
        <w:tabs>
          <w:tab w:pos="627" w:val="left" w:leader="none"/>
        </w:tabs>
        <w:spacing w:line="240" w:lineRule="auto" w:before="1" w:after="0"/>
        <w:ind w:left="627" w:right="0" w:hanging="540"/>
        <w:jc w:val="left"/>
        <w:rPr>
          <w:i/>
          <w:sz w:val="24"/>
        </w:rPr>
      </w:pPr>
      <w:r>
        <w:rPr>
          <w:i/>
          <w:sz w:val="24"/>
        </w:rPr>
        <w:t>Selection</w:t>
      </w:r>
      <w:r>
        <w:rPr>
          <w:i/>
          <w:spacing w:val="-4"/>
          <w:sz w:val="24"/>
        </w:rPr>
        <w:t> </w:t>
      </w:r>
      <w:r>
        <w:rPr>
          <w:i/>
          <w:sz w:val="24"/>
        </w:rPr>
        <w:t>of</w:t>
      </w:r>
      <w:r>
        <w:rPr>
          <w:i/>
          <w:spacing w:val="-2"/>
          <w:sz w:val="24"/>
        </w:rPr>
        <w:t> </w:t>
      </w:r>
      <w:r>
        <w:rPr>
          <w:i/>
          <w:sz w:val="24"/>
        </w:rPr>
        <w:t>Optimum</w:t>
      </w:r>
      <w:r>
        <w:rPr>
          <w:i/>
          <w:spacing w:val="-2"/>
          <w:sz w:val="24"/>
        </w:rPr>
        <w:t> Spectrum</w:t>
      </w:r>
    </w:p>
    <w:p>
      <w:pPr>
        <w:pStyle w:val="BodyText"/>
        <w:spacing w:line="259" w:lineRule="auto" w:before="182"/>
        <w:ind w:right="85"/>
        <w:jc w:val="both"/>
      </w:pPr>
      <w:r>
        <w:rPr/>
        <w:t>The recorded spectra were compared using quality metrics such as signal-to-noise ratio (SNR), peak definition,</w:t>
      </w:r>
      <w:r>
        <w:rPr>
          <w:spacing w:val="-1"/>
        </w:rPr>
        <w:t> </w:t>
      </w:r>
      <w:r>
        <w:rPr/>
        <w:t>and</w:t>
      </w:r>
      <w:r>
        <w:rPr>
          <w:spacing w:val="-1"/>
        </w:rPr>
        <w:t> </w:t>
      </w:r>
      <w:r>
        <w:rPr/>
        <w:t>baseline</w:t>
      </w:r>
      <w:r>
        <w:rPr>
          <w:spacing w:val="-2"/>
        </w:rPr>
        <w:t> </w:t>
      </w:r>
      <w:r>
        <w:rPr/>
        <w:t>stability.</w:t>
      </w:r>
      <w:r>
        <w:rPr>
          <w:spacing w:val="-15"/>
        </w:rPr>
        <w:t> </w:t>
      </w:r>
      <w:r>
        <w:rPr/>
        <w:t>Among</w:t>
      </w:r>
      <w:r>
        <w:rPr>
          <w:spacing w:val="-1"/>
        </w:rPr>
        <w:t> </w:t>
      </w:r>
      <w:r>
        <w:rPr/>
        <w:t>all</w:t>
      </w:r>
      <w:r>
        <w:rPr>
          <w:spacing w:val="-1"/>
        </w:rPr>
        <w:t> </w:t>
      </w:r>
      <w:r>
        <w:rPr/>
        <w:t>tested</w:t>
      </w:r>
      <w:r>
        <w:rPr>
          <w:spacing w:val="-4"/>
        </w:rPr>
        <w:t> </w:t>
      </w:r>
      <w:r>
        <w:rPr/>
        <w:t>conditions,</w:t>
      </w:r>
      <w:r>
        <w:rPr>
          <w:spacing w:val="-1"/>
        </w:rPr>
        <w:t> </w:t>
      </w:r>
      <w:r>
        <w:rPr/>
        <w:t>the</w:t>
      </w:r>
      <w:r>
        <w:rPr>
          <w:spacing w:val="-2"/>
        </w:rPr>
        <w:t> </w:t>
      </w:r>
      <w:r>
        <w:rPr/>
        <w:t>best</w:t>
      </w:r>
      <w:r>
        <w:rPr>
          <w:spacing w:val="-1"/>
        </w:rPr>
        <w:t> </w:t>
      </w:r>
      <w:r>
        <w:rPr/>
        <w:t>quality</w:t>
      </w:r>
      <w:r>
        <w:rPr>
          <w:spacing w:val="-1"/>
        </w:rPr>
        <w:t> </w:t>
      </w:r>
      <w:r>
        <w:rPr/>
        <w:t>spectrum</w:t>
      </w:r>
      <w:r>
        <w:rPr>
          <w:spacing w:val="-1"/>
        </w:rPr>
        <w:t> </w:t>
      </w:r>
      <w:r>
        <w:rPr/>
        <w:t>was</w:t>
      </w:r>
      <w:r>
        <w:rPr>
          <w:spacing w:val="-1"/>
        </w:rPr>
        <w:t> </w:t>
      </w:r>
      <w:r>
        <w:rPr/>
        <w:t>obtained </w:t>
      </w:r>
      <w:r>
        <w:rPr>
          <w:spacing w:val="-4"/>
        </w:rPr>
        <w:t>at:</w:t>
      </w:r>
    </w:p>
    <w:p>
      <w:pPr>
        <w:pStyle w:val="Heading2"/>
        <w:numPr>
          <w:ilvl w:val="0"/>
          <w:numId w:val="4"/>
        </w:numPr>
        <w:tabs>
          <w:tab w:pos="808" w:val="left" w:leader="none"/>
        </w:tabs>
        <w:spacing w:line="240" w:lineRule="auto" w:before="160" w:after="0"/>
        <w:ind w:left="808" w:right="0" w:hanging="360"/>
        <w:jc w:val="left"/>
        <w:rPr>
          <w:b w:val="0"/>
        </w:rPr>
      </w:pPr>
      <w:r>
        <w:rPr/>
        <w:t>Integration</w:t>
      </w:r>
      <w:r>
        <w:rPr>
          <w:spacing w:val="-10"/>
        </w:rPr>
        <w:t> </w:t>
      </w:r>
      <w:r>
        <w:rPr/>
        <w:t>Time:</w:t>
      </w:r>
      <w:r>
        <w:rPr>
          <w:spacing w:val="-6"/>
        </w:rPr>
        <w:t> </w:t>
      </w:r>
      <w:r>
        <w:rPr>
          <w:b w:val="0"/>
        </w:rPr>
        <w:t>25</w:t>
      </w:r>
      <w:r>
        <w:rPr>
          <w:b w:val="0"/>
          <w:spacing w:val="-5"/>
        </w:rPr>
        <w:t> </w:t>
      </w:r>
      <w:r>
        <w:rPr>
          <w:b w:val="0"/>
          <w:spacing w:val="-10"/>
        </w:rPr>
        <w:t>s</w:t>
      </w:r>
    </w:p>
    <w:p>
      <w:pPr>
        <w:pStyle w:val="ListParagraph"/>
        <w:numPr>
          <w:ilvl w:val="0"/>
          <w:numId w:val="4"/>
        </w:numPr>
        <w:tabs>
          <w:tab w:pos="808" w:val="left" w:leader="none"/>
        </w:tabs>
        <w:spacing w:line="240" w:lineRule="auto" w:before="182" w:after="0"/>
        <w:ind w:left="808" w:right="0" w:hanging="360"/>
        <w:jc w:val="left"/>
        <w:rPr>
          <w:sz w:val="24"/>
        </w:rPr>
      </w:pPr>
      <w:r>
        <w:rPr>
          <w:b/>
          <w:sz w:val="24"/>
        </w:rPr>
        <w:t>Laser</w:t>
      </w:r>
      <w:r>
        <w:rPr>
          <w:b/>
          <w:spacing w:val="-7"/>
          <w:sz w:val="24"/>
        </w:rPr>
        <w:t> </w:t>
      </w:r>
      <w:r>
        <w:rPr>
          <w:b/>
          <w:sz w:val="24"/>
        </w:rPr>
        <w:t>Power:</w:t>
      </w:r>
      <w:r>
        <w:rPr>
          <w:b/>
          <w:spacing w:val="-4"/>
          <w:sz w:val="24"/>
        </w:rPr>
        <w:t> </w:t>
      </w:r>
      <w:r>
        <w:rPr>
          <w:spacing w:val="-5"/>
          <w:sz w:val="24"/>
        </w:rPr>
        <w:t>80%</w:t>
      </w:r>
    </w:p>
    <w:p>
      <w:pPr>
        <w:pStyle w:val="ListParagraph"/>
        <w:numPr>
          <w:ilvl w:val="0"/>
          <w:numId w:val="4"/>
        </w:numPr>
        <w:tabs>
          <w:tab w:pos="808" w:val="left" w:leader="none"/>
        </w:tabs>
        <w:spacing w:line="240" w:lineRule="auto" w:before="183" w:after="0"/>
        <w:ind w:left="808" w:right="0" w:hanging="360"/>
        <w:jc w:val="left"/>
        <w:rPr>
          <w:sz w:val="24"/>
        </w:rPr>
      </w:pPr>
      <w:r>
        <w:rPr>
          <w:b/>
          <w:sz w:val="24"/>
        </w:rPr>
        <w:t>Best</w:t>
      </w:r>
      <w:r>
        <w:rPr>
          <w:b/>
          <w:spacing w:val="-1"/>
          <w:sz w:val="24"/>
        </w:rPr>
        <w:t> </w:t>
      </w:r>
      <w:r>
        <w:rPr>
          <w:b/>
          <w:sz w:val="24"/>
        </w:rPr>
        <w:t>SNR:</w:t>
      </w:r>
      <w:r>
        <w:rPr>
          <w:b/>
          <w:spacing w:val="-2"/>
          <w:sz w:val="24"/>
        </w:rPr>
        <w:t> </w:t>
      </w:r>
      <w:r>
        <w:rPr>
          <w:spacing w:val="-2"/>
          <w:sz w:val="24"/>
        </w:rPr>
        <w:t>95.91</w:t>
      </w:r>
    </w:p>
    <w:p>
      <w:pPr>
        <w:pStyle w:val="BodyText"/>
        <w:spacing w:line="259" w:lineRule="auto" w:before="180"/>
        <w:ind w:right="89"/>
        <w:jc w:val="both"/>
      </w:pPr>
      <w:r>
        <w:rPr/>
        <w:t>This spectrum showed strong signal intensity, clear Raman peaks, low background noise, and good reproducibility. Therefore, it was selected as the representative experimental spectrum for final </w:t>
      </w:r>
      <w:r>
        <w:rPr>
          <w:spacing w:val="-2"/>
        </w:rPr>
        <w:t>validation.</w:t>
      </w:r>
    </w:p>
    <w:p>
      <w:pPr>
        <w:pStyle w:val="Heading2"/>
        <w:spacing w:before="159"/>
        <w:jc w:val="both"/>
      </w:pPr>
      <w:r>
        <w:rPr/>
        <w:t>Why</w:t>
      </w:r>
      <w:r>
        <w:rPr>
          <w:spacing w:val="-8"/>
        </w:rPr>
        <w:t> </w:t>
      </w:r>
      <w:r>
        <w:rPr/>
        <w:t>Optimization</w:t>
      </w:r>
      <w:r>
        <w:rPr>
          <w:spacing w:val="-11"/>
        </w:rPr>
        <w:t> </w:t>
      </w:r>
      <w:r>
        <w:rPr/>
        <w:t>Was</w:t>
      </w:r>
      <w:r>
        <w:rPr>
          <w:spacing w:val="-8"/>
        </w:rPr>
        <w:t> </w:t>
      </w:r>
      <w:r>
        <w:rPr>
          <w:spacing w:val="-2"/>
        </w:rPr>
        <w:t>Important</w:t>
      </w:r>
    </w:p>
    <w:p>
      <w:pPr>
        <w:pStyle w:val="BodyText"/>
        <w:spacing w:before="183"/>
        <w:jc w:val="both"/>
      </w:pPr>
      <w:r>
        <w:rPr/>
        <w:t>Optimizing</w:t>
      </w:r>
      <w:r>
        <w:rPr>
          <w:spacing w:val="-5"/>
        </w:rPr>
        <w:t> </w:t>
      </w:r>
      <w:r>
        <w:rPr/>
        <w:t>measurement</w:t>
      </w:r>
      <w:r>
        <w:rPr>
          <w:spacing w:val="-1"/>
        </w:rPr>
        <w:t> </w:t>
      </w:r>
      <w:r>
        <w:rPr/>
        <w:t>conditions</w:t>
      </w:r>
      <w:r>
        <w:rPr>
          <w:spacing w:val="-3"/>
        </w:rPr>
        <w:t> </w:t>
      </w:r>
      <w:r>
        <w:rPr>
          <w:spacing w:val="-2"/>
        </w:rPr>
        <w:t>ensured:</w:t>
      </w:r>
    </w:p>
    <w:p>
      <w:pPr>
        <w:pStyle w:val="ListParagraph"/>
        <w:numPr>
          <w:ilvl w:val="0"/>
          <w:numId w:val="4"/>
        </w:numPr>
        <w:tabs>
          <w:tab w:pos="808" w:val="left" w:leader="none"/>
        </w:tabs>
        <w:spacing w:line="240" w:lineRule="auto" w:before="183" w:after="0"/>
        <w:ind w:left="808" w:right="0" w:hanging="360"/>
        <w:jc w:val="left"/>
        <w:rPr>
          <w:sz w:val="24"/>
        </w:rPr>
      </w:pPr>
      <w:r>
        <w:rPr>
          <w:sz w:val="24"/>
        </w:rPr>
        <w:t>Maximum</w:t>
      </w:r>
      <w:r>
        <w:rPr>
          <w:spacing w:val="-1"/>
          <w:sz w:val="24"/>
        </w:rPr>
        <w:t> </w:t>
      </w:r>
      <w:r>
        <w:rPr>
          <w:sz w:val="24"/>
        </w:rPr>
        <w:t>signal </w:t>
      </w:r>
      <w:r>
        <w:rPr>
          <w:spacing w:val="-2"/>
          <w:sz w:val="24"/>
        </w:rPr>
        <w:t>quality</w:t>
      </w:r>
    </w:p>
    <w:p>
      <w:pPr>
        <w:pStyle w:val="ListParagraph"/>
        <w:numPr>
          <w:ilvl w:val="0"/>
          <w:numId w:val="4"/>
        </w:numPr>
        <w:tabs>
          <w:tab w:pos="808" w:val="left" w:leader="none"/>
        </w:tabs>
        <w:spacing w:line="240" w:lineRule="auto" w:before="182" w:after="0"/>
        <w:ind w:left="808" w:right="0" w:hanging="360"/>
        <w:jc w:val="left"/>
        <w:rPr>
          <w:sz w:val="24"/>
        </w:rPr>
      </w:pPr>
      <w:r>
        <w:rPr>
          <w:sz w:val="24"/>
        </w:rPr>
        <w:t>Reliable</w:t>
      </w:r>
      <w:r>
        <w:rPr>
          <w:spacing w:val="-3"/>
          <w:sz w:val="24"/>
        </w:rPr>
        <w:t> </w:t>
      </w:r>
      <w:r>
        <w:rPr>
          <w:sz w:val="24"/>
        </w:rPr>
        <w:t>peak</w:t>
      </w:r>
      <w:r>
        <w:rPr>
          <w:spacing w:val="-2"/>
          <w:sz w:val="24"/>
        </w:rPr>
        <w:t> positions</w:t>
      </w:r>
    </w:p>
    <w:p>
      <w:pPr>
        <w:pStyle w:val="ListParagraph"/>
        <w:numPr>
          <w:ilvl w:val="0"/>
          <w:numId w:val="4"/>
        </w:numPr>
        <w:tabs>
          <w:tab w:pos="808" w:val="left" w:leader="none"/>
        </w:tabs>
        <w:spacing w:line="240" w:lineRule="auto" w:before="180" w:after="0"/>
        <w:ind w:left="808" w:right="0" w:hanging="360"/>
        <w:jc w:val="left"/>
        <w:rPr>
          <w:sz w:val="24"/>
        </w:rPr>
      </w:pPr>
      <w:r>
        <w:rPr>
          <w:sz w:val="24"/>
        </w:rPr>
        <w:t>Better</w:t>
      </w:r>
      <w:r>
        <w:rPr>
          <w:spacing w:val="-4"/>
          <w:sz w:val="24"/>
        </w:rPr>
        <w:t> </w:t>
      </w:r>
      <w:r>
        <w:rPr>
          <w:sz w:val="24"/>
        </w:rPr>
        <w:t>comparison</w:t>
      </w:r>
      <w:r>
        <w:rPr>
          <w:spacing w:val="-2"/>
          <w:sz w:val="24"/>
        </w:rPr>
        <w:t> </w:t>
      </w:r>
      <w:r>
        <w:rPr>
          <w:sz w:val="24"/>
        </w:rPr>
        <w:t>with</w:t>
      </w:r>
      <w:r>
        <w:rPr>
          <w:spacing w:val="-2"/>
          <w:sz w:val="24"/>
        </w:rPr>
        <w:t> simulation</w:t>
      </w:r>
    </w:p>
    <w:p>
      <w:pPr>
        <w:pStyle w:val="ListParagraph"/>
        <w:numPr>
          <w:ilvl w:val="0"/>
          <w:numId w:val="4"/>
        </w:numPr>
        <w:tabs>
          <w:tab w:pos="808" w:val="left" w:leader="none"/>
        </w:tabs>
        <w:spacing w:line="240" w:lineRule="auto" w:before="182" w:after="0"/>
        <w:ind w:left="808" w:right="0" w:hanging="360"/>
        <w:jc w:val="left"/>
        <w:rPr>
          <w:sz w:val="24"/>
        </w:rPr>
      </w:pPr>
      <w:r>
        <w:rPr>
          <w:sz w:val="24"/>
        </w:rPr>
        <w:t>Reduced</w:t>
      </w:r>
      <w:r>
        <w:rPr>
          <w:spacing w:val="-3"/>
          <w:sz w:val="24"/>
        </w:rPr>
        <w:t> </w:t>
      </w:r>
      <w:r>
        <w:rPr>
          <w:sz w:val="24"/>
        </w:rPr>
        <w:t>noise</w:t>
      </w:r>
      <w:r>
        <w:rPr>
          <w:spacing w:val="-2"/>
          <w:sz w:val="24"/>
        </w:rPr>
        <w:t> </w:t>
      </w:r>
      <w:r>
        <w:rPr>
          <w:sz w:val="24"/>
        </w:rPr>
        <w:t>and</w:t>
      </w:r>
      <w:r>
        <w:rPr>
          <w:spacing w:val="-1"/>
          <w:sz w:val="24"/>
        </w:rPr>
        <w:t> </w:t>
      </w:r>
      <w:r>
        <w:rPr>
          <w:sz w:val="24"/>
        </w:rPr>
        <w:t>baseline</w:t>
      </w:r>
      <w:r>
        <w:rPr>
          <w:spacing w:val="-2"/>
          <w:sz w:val="24"/>
        </w:rPr>
        <w:t> drift</w:t>
      </w:r>
    </w:p>
    <w:p>
      <w:pPr>
        <w:pStyle w:val="ListParagraph"/>
        <w:numPr>
          <w:ilvl w:val="0"/>
          <w:numId w:val="4"/>
        </w:numPr>
        <w:tabs>
          <w:tab w:pos="808" w:val="left" w:leader="none"/>
        </w:tabs>
        <w:spacing w:line="240" w:lineRule="auto" w:before="183" w:after="0"/>
        <w:ind w:left="808" w:right="0" w:hanging="360"/>
        <w:jc w:val="left"/>
        <w:rPr>
          <w:sz w:val="24"/>
        </w:rPr>
      </w:pPr>
      <w:r>
        <w:rPr>
          <w:sz w:val="24"/>
        </w:rPr>
        <w:t>Improved</w:t>
      </w:r>
      <w:r>
        <w:rPr>
          <w:spacing w:val="-4"/>
          <w:sz w:val="24"/>
        </w:rPr>
        <w:t> </w:t>
      </w:r>
      <w:r>
        <w:rPr>
          <w:sz w:val="24"/>
        </w:rPr>
        <w:t>scientific confidence</w:t>
      </w:r>
      <w:r>
        <w:rPr>
          <w:spacing w:val="-2"/>
          <w:sz w:val="24"/>
        </w:rPr>
        <w:t> </w:t>
      </w:r>
      <w:r>
        <w:rPr>
          <w:sz w:val="24"/>
        </w:rPr>
        <w:t>in</w:t>
      </w:r>
      <w:r>
        <w:rPr>
          <w:spacing w:val="-1"/>
          <w:sz w:val="24"/>
        </w:rPr>
        <w:t> </w:t>
      </w:r>
      <w:r>
        <w:rPr>
          <w:spacing w:val="-2"/>
          <w:sz w:val="24"/>
        </w:rPr>
        <w:t>results</w:t>
      </w:r>
    </w:p>
    <w:p>
      <w:pPr>
        <w:pStyle w:val="ListParagraph"/>
        <w:spacing w:after="0" w:line="240" w:lineRule="auto"/>
        <w:jc w:val="left"/>
        <w:rPr>
          <w:sz w:val="24"/>
        </w:rPr>
        <w:sectPr>
          <w:footerReference w:type="default" r:id="rId16"/>
          <w:pgSz w:w="11910" w:h="16840"/>
          <w:pgMar w:header="0" w:footer="1000" w:top="1400" w:bottom="1200" w:left="992" w:right="992"/>
          <w:pgNumType w:start="1"/>
        </w:sectPr>
      </w:pPr>
    </w:p>
    <w:p>
      <w:pPr>
        <w:pStyle w:val="ListParagraph"/>
        <w:numPr>
          <w:ilvl w:val="2"/>
          <w:numId w:val="1"/>
        </w:numPr>
        <w:tabs>
          <w:tab w:pos="627" w:val="left" w:leader="none"/>
        </w:tabs>
        <w:spacing w:line="240" w:lineRule="auto" w:before="79" w:after="0"/>
        <w:ind w:left="627" w:right="0" w:hanging="540"/>
        <w:jc w:val="left"/>
        <w:rPr>
          <w:i/>
          <w:sz w:val="24"/>
        </w:rPr>
      </w:pPr>
      <w:r>
        <w:rPr>
          <w:i/>
          <w:sz w:val="24"/>
        </w:rPr>
        <w:t>Spectral</w:t>
      </w:r>
      <w:r>
        <w:rPr>
          <w:i/>
          <w:spacing w:val="-1"/>
          <w:sz w:val="24"/>
        </w:rPr>
        <w:t> </w:t>
      </w:r>
      <w:r>
        <w:rPr>
          <w:i/>
          <w:sz w:val="24"/>
        </w:rPr>
        <w:t>Quality</w:t>
      </w:r>
      <w:r>
        <w:rPr>
          <w:i/>
          <w:spacing w:val="-8"/>
          <w:sz w:val="24"/>
        </w:rPr>
        <w:t> </w:t>
      </w:r>
      <w:r>
        <w:rPr>
          <w:i/>
          <w:sz w:val="24"/>
        </w:rPr>
        <w:t>Analysis</w:t>
      </w:r>
      <w:r>
        <w:rPr>
          <w:i/>
          <w:spacing w:val="-3"/>
          <w:sz w:val="24"/>
        </w:rPr>
        <w:t> </w:t>
      </w:r>
      <w:r>
        <w:rPr>
          <w:i/>
          <w:sz w:val="24"/>
        </w:rPr>
        <w:t>and</w:t>
      </w:r>
      <w:r>
        <w:rPr>
          <w:i/>
          <w:spacing w:val="-2"/>
          <w:sz w:val="24"/>
        </w:rPr>
        <w:t> </w:t>
      </w:r>
      <w:r>
        <w:rPr>
          <w:i/>
          <w:sz w:val="24"/>
        </w:rPr>
        <w:t>Parameter</w:t>
      </w:r>
      <w:r>
        <w:rPr>
          <w:i/>
          <w:spacing w:val="-2"/>
          <w:sz w:val="24"/>
        </w:rPr>
        <w:t> Optimization</w:t>
      </w:r>
    </w:p>
    <w:p>
      <w:pPr>
        <w:pStyle w:val="BodyText"/>
        <w:spacing w:line="259" w:lineRule="auto" w:before="183"/>
        <w:ind w:right="86"/>
        <w:jc w:val="both"/>
      </w:pPr>
      <w:r>
        <w:rPr/>
        <w:t>After collecting Raman spectra under multiple acquisition settings, a detailed quality analysis was performed to understand the influence of laser power and integration time on spectral performance. This</w:t>
      </w:r>
      <w:r>
        <w:rPr>
          <w:spacing w:val="-5"/>
        </w:rPr>
        <w:t> </w:t>
      </w:r>
      <w:r>
        <w:rPr/>
        <w:t>step</w:t>
      </w:r>
      <w:r>
        <w:rPr>
          <w:spacing w:val="-6"/>
        </w:rPr>
        <w:t> </w:t>
      </w:r>
      <w:r>
        <w:rPr/>
        <w:t>was</w:t>
      </w:r>
      <w:r>
        <w:rPr>
          <w:spacing w:val="-6"/>
        </w:rPr>
        <w:t> </w:t>
      </w:r>
      <w:r>
        <w:rPr/>
        <w:t>necessary</w:t>
      </w:r>
      <w:r>
        <w:rPr>
          <w:spacing w:val="-6"/>
        </w:rPr>
        <w:t> </w:t>
      </w:r>
      <w:r>
        <w:rPr/>
        <w:t>to</w:t>
      </w:r>
      <w:r>
        <w:rPr>
          <w:spacing w:val="-5"/>
        </w:rPr>
        <w:t> </w:t>
      </w:r>
      <w:r>
        <w:rPr/>
        <w:t>identify</w:t>
      </w:r>
      <w:r>
        <w:rPr>
          <w:spacing w:val="-6"/>
        </w:rPr>
        <w:t> </w:t>
      </w:r>
      <w:r>
        <w:rPr/>
        <w:t>measurement</w:t>
      </w:r>
      <w:r>
        <w:rPr>
          <w:spacing w:val="-6"/>
        </w:rPr>
        <w:t> </w:t>
      </w:r>
      <w:r>
        <w:rPr/>
        <w:t>conditions</w:t>
      </w:r>
      <w:r>
        <w:rPr>
          <w:spacing w:val="-6"/>
        </w:rPr>
        <w:t> </w:t>
      </w:r>
      <w:r>
        <w:rPr/>
        <w:t>that</w:t>
      </w:r>
      <w:r>
        <w:rPr>
          <w:spacing w:val="-8"/>
        </w:rPr>
        <w:t> </w:t>
      </w:r>
      <w:r>
        <w:rPr/>
        <w:t>maximize</w:t>
      </w:r>
      <w:r>
        <w:rPr>
          <w:spacing w:val="-9"/>
        </w:rPr>
        <w:t> </w:t>
      </w:r>
      <w:r>
        <w:rPr/>
        <w:t>useful</w:t>
      </w:r>
      <w:r>
        <w:rPr>
          <w:spacing w:val="-6"/>
        </w:rPr>
        <w:t> </w:t>
      </w:r>
      <w:r>
        <w:rPr/>
        <w:t>Raman</w:t>
      </w:r>
      <w:r>
        <w:rPr>
          <w:spacing w:val="-6"/>
        </w:rPr>
        <w:t> </w:t>
      </w:r>
      <w:r>
        <w:rPr/>
        <w:t>signal</w:t>
      </w:r>
      <w:r>
        <w:rPr>
          <w:spacing w:val="-6"/>
        </w:rPr>
        <w:t> </w:t>
      </w:r>
      <w:r>
        <w:rPr/>
        <w:t>while minimizing noise.</w:t>
      </w:r>
    </w:p>
    <w:p>
      <w:pPr>
        <w:pStyle w:val="BodyText"/>
        <w:spacing w:line="259" w:lineRule="auto" w:before="159"/>
        <w:ind w:right="83"/>
        <w:jc w:val="both"/>
      </w:pPr>
      <w:r>
        <w:rPr/>
        <w:t>The quality of each spectrum was evaluated using parameters such as peak intensity, signal-to-noise ratio (SNR), baseline stability, and visual sharpness of Raman bands.</w:t>
      </w:r>
    </w:p>
    <w:p>
      <w:pPr>
        <w:pStyle w:val="Heading2"/>
        <w:spacing w:before="157"/>
      </w:pPr>
      <w:r>
        <w:rPr/>
        <w:t>Effect</w:t>
      </w:r>
      <w:r>
        <w:rPr>
          <w:spacing w:val="-2"/>
        </w:rPr>
        <w:t> </w:t>
      </w:r>
      <w:r>
        <w:rPr/>
        <w:t>of</w:t>
      </w:r>
      <w:r>
        <w:rPr>
          <w:spacing w:val="-1"/>
        </w:rPr>
        <w:t> </w:t>
      </w:r>
      <w:r>
        <w:rPr/>
        <w:t>Laser</w:t>
      </w:r>
      <w:r>
        <w:rPr>
          <w:spacing w:val="-5"/>
        </w:rPr>
        <w:t> </w:t>
      </w:r>
      <w:r>
        <w:rPr>
          <w:spacing w:val="-2"/>
        </w:rPr>
        <w:t>Power</w:t>
      </w:r>
    </w:p>
    <w:p>
      <w:pPr>
        <w:pStyle w:val="BodyText"/>
        <w:spacing w:line="259" w:lineRule="auto" w:before="183"/>
        <w:ind w:right="83"/>
        <w:jc w:val="both"/>
      </w:pPr>
      <w:r>
        <w:rPr/>
        <w:t>Increasing laser power generally improved Raman intensity because stronger excitation generates higher scattering signals. However, excessively high power may increase noise, heating effects, or sample</w:t>
      </w:r>
      <w:r>
        <w:rPr>
          <w:spacing w:val="-3"/>
        </w:rPr>
        <w:t> </w:t>
      </w:r>
      <w:r>
        <w:rPr/>
        <w:t>degradation.</w:t>
      </w:r>
      <w:r>
        <w:rPr>
          <w:spacing w:val="-7"/>
        </w:rPr>
        <w:t> </w:t>
      </w:r>
      <w:r>
        <w:rPr/>
        <w:t>Therefore, an</w:t>
      </w:r>
      <w:r>
        <w:rPr>
          <w:spacing w:val="-2"/>
        </w:rPr>
        <w:t> </w:t>
      </w:r>
      <w:r>
        <w:rPr/>
        <w:t>optimal</w:t>
      </w:r>
      <w:r>
        <w:rPr>
          <w:spacing w:val="-2"/>
        </w:rPr>
        <w:t> </w:t>
      </w:r>
      <w:r>
        <w:rPr/>
        <w:t>operating</w:t>
      </w:r>
      <w:r>
        <w:rPr>
          <w:spacing w:val="-2"/>
        </w:rPr>
        <w:t> </w:t>
      </w:r>
      <w:r>
        <w:rPr/>
        <w:t>region</w:t>
      </w:r>
      <w:r>
        <w:rPr>
          <w:spacing w:val="-2"/>
        </w:rPr>
        <w:t> </w:t>
      </w:r>
      <w:r>
        <w:rPr/>
        <w:t>was</w:t>
      </w:r>
      <w:r>
        <w:rPr>
          <w:spacing w:val="-3"/>
        </w:rPr>
        <w:t> </w:t>
      </w:r>
      <w:r>
        <w:rPr/>
        <w:t>required</w:t>
      </w:r>
      <w:r>
        <w:rPr>
          <w:spacing w:val="-2"/>
        </w:rPr>
        <w:t> </w:t>
      </w:r>
      <w:r>
        <w:rPr/>
        <w:t>rather</w:t>
      </w:r>
      <w:r>
        <w:rPr>
          <w:spacing w:val="-4"/>
        </w:rPr>
        <w:t> </w:t>
      </w:r>
      <w:r>
        <w:rPr/>
        <w:t>than</w:t>
      </w:r>
      <w:r>
        <w:rPr>
          <w:spacing w:val="-2"/>
        </w:rPr>
        <w:t> </w:t>
      </w:r>
      <w:r>
        <w:rPr/>
        <w:t>simply</w:t>
      </w:r>
      <w:r>
        <w:rPr>
          <w:spacing w:val="-2"/>
        </w:rPr>
        <w:t> </w:t>
      </w:r>
      <w:r>
        <w:rPr/>
        <w:t>choosing the maximum power.</w:t>
      </w:r>
    </w:p>
    <w:p>
      <w:pPr>
        <w:pStyle w:val="BodyText"/>
        <w:ind w:left="0"/>
        <w:rPr>
          <w:sz w:val="20"/>
        </w:rPr>
      </w:pPr>
    </w:p>
    <w:p>
      <w:pPr>
        <w:pStyle w:val="BodyText"/>
        <w:spacing w:before="138"/>
        <w:ind w:left="0"/>
        <w:rPr>
          <w:sz w:val="20"/>
        </w:rPr>
      </w:pPr>
      <w:r>
        <w:rPr>
          <w:sz w:val="20"/>
        </w:rPr>
        <w:drawing>
          <wp:anchor distT="0" distB="0" distL="0" distR="0" allowOverlap="1" layoutInCell="1" locked="0" behindDoc="1" simplePos="0" relativeHeight="487591936">
            <wp:simplePos x="0" y="0"/>
            <wp:positionH relativeFrom="page">
              <wp:posOffset>1780535</wp:posOffset>
            </wp:positionH>
            <wp:positionV relativeFrom="paragraph">
              <wp:posOffset>249100</wp:posOffset>
            </wp:positionV>
            <wp:extent cx="4006204" cy="172650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006204" cy="1726501"/>
                    </a:xfrm>
                    <a:prstGeom prst="rect">
                      <a:avLst/>
                    </a:prstGeom>
                  </pic:spPr>
                </pic:pic>
              </a:graphicData>
            </a:graphic>
          </wp:anchor>
        </w:drawing>
      </w:r>
    </w:p>
    <w:p>
      <w:pPr>
        <w:pStyle w:val="Heading2"/>
        <w:spacing w:before="214"/>
      </w:pPr>
      <w:r>
        <w:rPr/>
        <w:t>Figure</w:t>
      </w:r>
      <w:r>
        <w:rPr>
          <w:spacing w:val="-8"/>
        </w:rPr>
        <w:t> </w:t>
      </w:r>
      <w:r>
        <w:rPr/>
        <w:t>4.5:</w:t>
      </w:r>
      <w:r>
        <w:rPr>
          <w:spacing w:val="-9"/>
        </w:rPr>
        <w:t> </w:t>
      </w:r>
      <w:r>
        <w:rPr/>
        <w:t>Variation</w:t>
      </w:r>
      <w:r>
        <w:rPr>
          <w:spacing w:val="-5"/>
        </w:rPr>
        <w:t> </w:t>
      </w:r>
      <w:r>
        <w:rPr/>
        <w:t>of</w:t>
      </w:r>
      <w:r>
        <w:rPr>
          <w:spacing w:val="-4"/>
        </w:rPr>
        <w:t> </w:t>
      </w:r>
      <w:r>
        <w:rPr/>
        <w:t>Raman</w:t>
      </w:r>
      <w:r>
        <w:rPr>
          <w:spacing w:val="-4"/>
        </w:rPr>
        <w:t> </w:t>
      </w:r>
      <w:r>
        <w:rPr/>
        <w:t>peak</w:t>
      </w:r>
      <w:r>
        <w:rPr>
          <w:spacing w:val="-4"/>
        </w:rPr>
        <w:t> </w:t>
      </w:r>
      <w:r>
        <w:rPr/>
        <w:t>intensity</w:t>
      </w:r>
      <w:r>
        <w:rPr>
          <w:spacing w:val="-4"/>
        </w:rPr>
        <w:t> </w:t>
      </w:r>
      <w:r>
        <w:rPr/>
        <w:t>with</w:t>
      </w:r>
      <w:r>
        <w:rPr>
          <w:spacing w:val="-5"/>
        </w:rPr>
        <w:t> </w:t>
      </w:r>
      <w:r>
        <w:rPr/>
        <w:t>laser</w:t>
      </w:r>
      <w:r>
        <w:rPr>
          <w:spacing w:val="-8"/>
        </w:rPr>
        <w:t> </w:t>
      </w:r>
      <w:r>
        <w:rPr/>
        <w:t>power</w:t>
      </w:r>
      <w:r>
        <w:rPr>
          <w:spacing w:val="-7"/>
        </w:rPr>
        <w:t> </w:t>
      </w:r>
      <w:r>
        <w:rPr/>
        <w:t>for</w:t>
      </w:r>
      <w:r>
        <w:rPr>
          <w:spacing w:val="-9"/>
        </w:rPr>
        <w:t> </w:t>
      </w:r>
      <w:r>
        <w:rPr/>
        <w:t>NAM</w:t>
      </w:r>
      <w:r>
        <w:rPr>
          <w:spacing w:val="-5"/>
        </w:rPr>
        <w:t> </w:t>
      </w:r>
      <w:r>
        <w:rPr>
          <w:spacing w:val="-2"/>
        </w:rPr>
        <w:t>measurements.</w:t>
      </w:r>
    </w:p>
    <w:p>
      <w:pPr>
        <w:pStyle w:val="BodyText"/>
        <w:ind w:left="0"/>
        <w:rPr>
          <w:b/>
        </w:rPr>
      </w:pPr>
    </w:p>
    <w:p>
      <w:pPr>
        <w:pStyle w:val="BodyText"/>
        <w:spacing w:before="89"/>
        <w:ind w:left="0"/>
        <w:rPr>
          <w:b/>
        </w:rPr>
      </w:pPr>
    </w:p>
    <w:p>
      <w:pPr>
        <w:spacing w:before="0"/>
        <w:ind w:left="87" w:right="0" w:firstLine="0"/>
        <w:jc w:val="left"/>
        <w:rPr>
          <w:b/>
          <w:sz w:val="24"/>
        </w:rPr>
      </w:pPr>
      <w:r>
        <w:rPr>
          <w:b/>
          <w:sz w:val="24"/>
        </w:rPr>
        <w:t>Effect</w:t>
      </w:r>
      <w:r>
        <w:rPr>
          <w:b/>
          <w:spacing w:val="-5"/>
          <w:sz w:val="24"/>
        </w:rPr>
        <w:t> </w:t>
      </w:r>
      <w:r>
        <w:rPr>
          <w:b/>
          <w:sz w:val="24"/>
        </w:rPr>
        <w:t>of</w:t>
      </w:r>
      <w:r>
        <w:rPr>
          <w:b/>
          <w:spacing w:val="-2"/>
          <w:sz w:val="24"/>
        </w:rPr>
        <w:t> </w:t>
      </w:r>
      <w:r>
        <w:rPr>
          <w:b/>
          <w:sz w:val="24"/>
        </w:rPr>
        <w:t>Integration</w:t>
      </w:r>
      <w:r>
        <w:rPr>
          <w:b/>
          <w:spacing w:val="-7"/>
          <w:sz w:val="24"/>
        </w:rPr>
        <w:t> </w:t>
      </w:r>
      <w:r>
        <w:rPr>
          <w:b/>
          <w:spacing w:val="-4"/>
          <w:sz w:val="24"/>
        </w:rPr>
        <w:t>Time</w:t>
      </w:r>
    </w:p>
    <w:p>
      <w:pPr>
        <w:pStyle w:val="BodyText"/>
        <w:spacing w:line="259" w:lineRule="auto" w:before="180"/>
        <w:ind w:right="88"/>
        <w:jc w:val="both"/>
      </w:pPr>
      <w:r>
        <w:rPr/>
        <w:t>Longer</w:t>
      </w:r>
      <w:r>
        <w:rPr>
          <w:spacing w:val="-9"/>
        </w:rPr>
        <w:t> </w:t>
      </w:r>
      <w:r>
        <w:rPr/>
        <w:t>integration</w:t>
      </w:r>
      <w:r>
        <w:rPr>
          <w:spacing w:val="-8"/>
        </w:rPr>
        <w:t> </w:t>
      </w:r>
      <w:r>
        <w:rPr/>
        <w:t>time</w:t>
      </w:r>
      <w:r>
        <w:rPr>
          <w:spacing w:val="-9"/>
        </w:rPr>
        <w:t> </w:t>
      </w:r>
      <w:r>
        <w:rPr/>
        <w:t>allows</w:t>
      </w:r>
      <w:r>
        <w:rPr>
          <w:spacing w:val="-9"/>
        </w:rPr>
        <w:t> </w:t>
      </w:r>
      <w:r>
        <w:rPr/>
        <w:t>the</w:t>
      </w:r>
      <w:r>
        <w:rPr>
          <w:spacing w:val="-9"/>
        </w:rPr>
        <w:t> </w:t>
      </w:r>
      <w:r>
        <w:rPr/>
        <w:t>detector</w:t>
      </w:r>
      <w:r>
        <w:rPr>
          <w:spacing w:val="-9"/>
        </w:rPr>
        <w:t> </w:t>
      </w:r>
      <w:r>
        <w:rPr/>
        <w:t>to</w:t>
      </w:r>
      <w:r>
        <w:rPr>
          <w:spacing w:val="-8"/>
        </w:rPr>
        <w:t> </w:t>
      </w:r>
      <w:r>
        <w:rPr/>
        <w:t>collect</w:t>
      </w:r>
      <w:r>
        <w:rPr>
          <w:spacing w:val="-8"/>
        </w:rPr>
        <w:t> </w:t>
      </w:r>
      <w:r>
        <w:rPr/>
        <w:t>more</w:t>
      </w:r>
      <w:r>
        <w:rPr>
          <w:spacing w:val="-9"/>
        </w:rPr>
        <w:t> </w:t>
      </w:r>
      <w:r>
        <w:rPr/>
        <w:t>scattered</w:t>
      </w:r>
      <w:r>
        <w:rPr>
          <w:spacing w:val="-8"/>
        </w:rPr>
        <w:t> </w:t>
      </w:r>
      <w:r>
        <w:rPr/>
        <w:t>photons,</w:t>
      </w:r>
      <w:r>
        <w:rPr>
          <w:spacing w:val="-8"/>
        </w:rPr>
        <w:t> </w:t>
      </w:r>
      <w:r>
        <w:rPr/>
        <w:t>improving</w:t>
      </w:r>
      <w:r>
        <w:rPr>
          <w:spacing w:val="-9"/>
        </w:rPr>
        <w:t> </w:t>
      </w:r>
      <w:r>
        <w:rPr/>
        <w:t>signal</w:t>
      </w:r>
      <w:r>
        <w:rPr>
          <w:spacing w:val="-8"/>
        </w:rPr>
        <w:t> </w:t>
      </w:r>
      <w:r>
        <w:rPr/>
        <w:t>clarity and reducing random noise. However, excessively long exposure increases acquisition time and may not always produce proportional improvement.</w:t>
      </w:r>
    </w:p>
    <w:p>
      <w:pPr>
        <w:pStyle w:val="BodyText"/>
        <w:spacing w:before="36"/>
        <w:ind w:left="0"/>
        <w:rPr>
          <w:sz w:val="20"/>
        </w:rPr>
      </w:pPr>
      <w:r>
        <w:rPr>
          <w:sz w:val="20"/>
        </w:rPr>
        <w:drawing>
          <wp:anchor distT="0" distB="0" distL="0" distR="0" allowOverlap="1" layoutInCell="1" locked="0" behindDoc="1" simplePos="0" relativeHeight="487592448">
            <wp:simplePos x="0" y="0"/>
            <wp:positionH relativeFrom="page">
              <wp:posOffset>2056129</wp:posOffset>
            </wp:positionH>
            <wp:positionV relativeFrom="paragraph">
              <wp:posOffset>184356</wp:posOffset>
            </wp:positionV>
            <wp:extent cx="3432876" cy="136702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432876" cy="1367028"/>
                    </a:xfrm>
                    <a:prstGeom prst="rect">
                      <a:avLst/>
                    </a:prstGeom>
                  </pic:spPr>
                </pic:pic>
              </a:graphicData>
            </a:graphic>
          </wp:anchor>
        </w:drawing>
      </w:r>
    </w:p>
    <w:p>
      <w:pPr>
        <w:pStyle w:val="Heading2"/>
        <w:spacing w:before="187"/>
      </w:pPr>
      <w:r>
        <w:rPr/>
        <w:t>Figure</w:t>
      </w:r>
      <w:r>
        <w:rPr>
          <w:spacing w:val="-5"/>
        </w:rPr>
        <w:t> </w:t>
      </w:r>
      <w:r>
        <w:rPr/>
        <w:t>4.6:</w:t>
      </w:r>
      <w:r>
        <w:rPr>
          <w:spacing w:val="-3"/>
        </w:rPr>
        <w:t> </w:t>
      </w:r>
      <w:r>
        <w:rPr/>
        <w:t>Effect</w:t>
      </w:r>
      <w:r>
        <w:rPr>
          <w:spacing w:val="-2"/>
        </w:rPr>
        <w:t> </w:t>
      </w:r>
      <w:r>
        <w:rPr/>
        <w:t>of</w:t>
      </w:r>
      <w:r>
        <w:rPr>
          <w:spacing w:val="-4"/>
        </w:rPr>
        <w:t> </w:t>
      </w:r>
      <w:r>
        <w:rPr/>
        <w:t>integration</w:t>
      </w:r>
      <w:r>
        <w:rPr>
          <w:spacing w:val="-2"/>
        </w:rPr>
        <w:t> </w:t>
      </w:r>
      <w:r>
        <w:rPr/>
        <w:t>time</w:t>
      </w:r>
      <w:r>
        <w:rPr>
          <w:spacing w:val="-3"/>
        </w:rPr>
        <w:t> </w:t>
      </w:r>
      <w:r>
        <w:rPr/>
        <w:t>on</w:t>
      </w:r>
      <w:r>
        <w:rPr>
          <w:spacing w:val="-2"/>
        </w:rPr>
        <w:t> </w:t>
      </w:r>
      <w:r>
        <w:rPr/>
        <w:t>Raman</w:t>
      </w:r>
      <w:r>
        <w:rPr>
          <w:spacing w:val="-2"/>
        </w:rPr>
        <w:t> </w:t>
      </w:r>
      <w:r>
        <w:rPr/>
        <w:t>peak</w:t>
      </w:r>
      <w:r>
        <w:rPr>
          <w:spacing w:val="-2"/>
        </w:rPr>
        <w:t> </w:t>
      </w:r>
      <w:r>
        <w:rPr/>
        <w:t>intensity</w:t>
      </w:r>
      <w:r>
        <w:rPr>
          <w:spacing w:val="-3"/>
        </w:rPr>
        <w:t> </w:t>
      </w:r>
      <w:r>
        <w:rPr/>
        <w:t>of</w:t>
      </w:r>
      <w:r>
        <w:rPr>
          <w:spacing w:val="-2"/>
        </w:rPr>
        <w:t> </w:t>
      </w:r>
      <w:r>
        <w:rPr>
          <w:spacing w:val="-4"/>
        </w:rPr>
        <w:t>NAM.</w:t>
      </w:r>
    </w:p>
    <w:p>
      <w:pPr>
        <w:pStyle w:val="Heading2"/>
        <w:spacing w:after="0"/>
        <w:sectPr>
          <w:pgSz w:w="11910" w:h="16840"/>
          <w:pgMar w:header="0" w:footer="1000" w:top="1800" w:bottom="1200" w:left="992" w:right="992"/>
        </w:sectPr>
      </w:pPr>
    </w:p>
    <w:p>
      <w:pPr>
        <w:spacing w:before="60"/>
        <w:ind w:left="87" w:right="0" w:firstLine="0"/>
        <w:jc w:val="both"/>
        <w:rPr>
          <w:b/>
          <w:sz w:val="24"/>
        </w:rPr>
      </w:pPr>
      <w:r>
        <w:rPr>
          <w:b/>
          <w:sz w:val="24"/>
        </w:rPr>
        <w:t>Signal-to-Noise</w:t>
      </w:r>
      <w:r>
        <w:rPr>
          <w:b/>
          <w:spacing w:val="-4"/>
          <w:sz w:val="24"/>
        </w:rPr>
        <w:t> </w:t>
      </w:r>
      <w:r>
        <w:rPr>
          <w:b/>
          <w:sz w:val="24"/>
        </w:rPr>
        <w:t>Ratio</w:t>
      </w:r>
      <w:r>
        <w:rPr>
          <w:b/>
          <w:spacing w:val="-3"/>
          <w:sz w:val="24"/>
        </w:rPr>
        <w:t> </w:t>
      </w:r>
      <w:r>
        <w:rPr>
          <w:b/>
          <w:spacing w:val="-2"/>
          <w:sz w:val="24"/>
        </w:rPr>
        <w:t>Mapping</w:t>
      </w:r>
    </w:p>
    <w:p>
      <w:pPr>
        <w:pStyle w:val="BodyText"/>
        <w:spacing w:line="259" w:lineRule="auto" w:before="183"/>
        <w:ind w:right="86"/>
        <w:jc w:val="both"/>
      </w:pPr>
      <w:r>
        <w:rPr/>
        <w:t>To compare all acquisition combinations simultaneously, a heatmap or quality map was generated using SNR values. This visualization clearly identified the best-performing region of the parameter </w:t>
      </w:r>
      <w:r>
        <w:rPr>
          <w:spacing w:val="-2"/>
        </w:rPr>
        <w:t>space.</w:t>
      </w:r>
    </w:p>
    <w:p>
      <w:pPr>
        <w:pStyle w:val="BodyText"/>
        <w:spacing w:before="166"/>
        <w:ind w:left="0"/>
        <w:rPr>
          <w:sz w:val="20"/>
        </w:rPr>
      </w:pPr>
      <w:r>
        <w:rPr>
          <w:sz w:val="20"/>
        </w:rPr>
        <w:drawing>
          <wp:anchor distT="0" distB="0" distL="0" distR="0" allowOverlap="1" layoutInCell="1" locked="0" behindDoc="1" simplePos="0" relativeHeight="487592960">
            <wp:simplePos x="0" y="0"/>
            <wp:positionH relativeFrom="page">
              <wp:posOffset>2500541</wp:posOffset>
            </wp:positionH>
            <wp:positionV relativeFrom="paragraph">
              <wp:posOffset>266772</wp:posOffset>
            </wp:positionV>
            <wp:extent cx="2720974" cy="139903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2720974" cy="1399031"/>
                    </a:xfrm>
                    <a:prstGeom prst="rect">
                      <a:avLst/>
                    </a:prstGeom>
                  </pic:spPr>
                </pic:pic>
              </a:graphicData>
            </a:graphic>
          </wp:anchor>
        </w:drawing>
      </w:r>
    </w:p>
    <w:p>
      <w:pPr>
        <w:pStyle w:val="Heading2"/>
        <w:spacing w:line="261" w:lineRule="auto" w:before="237"/>
        <w:ind w:right="79"/>
        <w:jc w:val="both"/>
      </w:pPr>
      <w:r>
        <w:rPr/>
        <w:t>Figure</w:t>
      </w:r>
      <w:r>
        <w:rPr>
          <w:spacing w:val="-8"/>
        </w:rPr>
        <w:t> </w:t>
      </w:r>
      <w:r>
        <w:rPr/>
        <w:t>4.7:</w:t>
      </w:r>
      <w:r>
        <w:rPr>
          <w:spacing w:val="-8"/>
        </w:rPr>
        <w:t> </w:t>
      </w:r>
      <w:r>
        <w:rPr/>
        <w:t>Heatmap</w:t>
      </w:r>
      <w:r>
        <w:rPr>
          <w:spacing w:val="-6"/>
        </w:rPr>
        <w:t> </w:t>
      </w:r>
      <w:r>
        <w:rPr/>
        <w:t>showing</w:t>
      </w:r>
      <w:r>
        <w:rPr>
          <w:spacing w:val="-7"/>
        </w:rPr>
        <w:t> </w:t>
      </w:r>
      <w:r>
        <w:rPr/>
        <w:t>spectral</w:t>
      </w:r>
      <w:r>
        <w:rPr>
          <w:spacing w:val="-6"/>
        </w:rPr>
        <w:t> </w:t>
      </w:r>
      <w:r>
        <w:rPr/>
        <w:t>quality</w:t>
      </w:r>
      <w:r>
        <w:rPr>
          <w:spacing w:val="-10"/>
        </w:rPr>
        <w:t> </w:t>
      </w:r>
      <w:r>
        <w:rPr/>
        <w:t>/</w:t>
      </w:r>
      <w:r>
        <w:rPr>
          <w:spacing w:val="-9"/>
        </w:rPr>
        <w:t> </w:t>
      </w:r>
      <w:r>
        <w:rPr/>
        <w:t>signal-to-noise</w:t>
      </w:r>
      <w:r>
        <w:rPr>
          <w:spacing w:val="-7"/>
        </w:rPr>
        <w:t> </w:t>
      </w:r>
      <w:r>
        <w:rPr/>
        <w:t>ratio</w:t>
      </w:r>
      <w:r>
        <w:rPr>
          <w:spacing w:val="-7"/>
        </w:rPr>
        <w:t> </w:t>
      </w:r>
      <w:r>
        <w:rPr/>
        <w:t>across</w:t>
      </w:r>
      <w:r>
        <w:rPr>
          <w:spacing w:val="-6"/>
        </w:rPr>
        <w:t> </w:t>
      </w:r>
      <w:r>
        <w:rPr/>
        <w:t>different</w:t>
      </w:r>
      <w:r>
        <w:rPr>
          <w:spacing w:val="-8"/>
        </w:rPr>
        <w:t> </w:t>
      </w:r>
      <w:r>
        <w:rPr/>
        <w:t>laser</w:t>
      </w:r>
      <w:r>
        <w:rPr>
          <w:spacing w:val="-12"/>
        </w:rPr>
        <w:t> </w:t>
      </w:r>
      <w:r>
        <w:rPr/>
        <w:t>power and integration time settings.</w:t>
      </w:r>
    </w:p>
    <w:p>
      <w:pPr>
        <w:spacing w:before="154"/>
        <w:ind w:left="87" w:right="0" w:firstLine="0"/>
        <w:jc w:val="both"/>
        <w:rPr>
          <w:b/>
          <w:sz w:val="24"/>
        </w:rPr>
      </w:pPr>
      <w:r>
        <w:rPr>
          <w:b/>
          <w:sz w:val="24"/>
        </w:rPr>
        <w:t>Outcome</w:t>
      </w:r>
      <w:r>
        <w:rPr>
          <w:b/>
          <w:spacing w:val="-3"/>
          <w:sz w:val="24"/>
        </w:rPr>
        <w:t> </w:t>
      </w:r>
      <w:r>
        <w:rPr>
          <w:b/>
          <w:sz w:val="24"/>
        </w:rPr>
        <w:t>of</w:t>
      </w:r>
      <w:r>
        <w:rPr>
          <w:b/>
          <w:spacing w:val="-1"/>
          <w:sz w:val="24"/>
        </w:rPr>
        <w:t> </w:t>
      </w:r>
      <w:r>
        <w:rPr>
          <w:b/>
          <w:spacing w:val="-2"/>
          <w:sz w:val="24"/>
        </w:rPr>
        <w:t>Optimization</w:t>
      </w:r>
    </w:p>
    <w:p>
      <w:pPr>
        <w:pStyle w:val="BodyText"/>
        <w:spacing w:line="259" w:lineRule="auto" w:before="183"/>
        <w:ind w:right="84"/>
        <w:jc w:val="both"/>
      </w:pPr>
      <w:r>
        <w:rPr/>
        <w:t>The combined analysis confirmed that higher signal quality was achieved at longer integration time with</w:t>
      </w:r>
      <w:r>
        <w:rPr>
          <w:spacing w:val="-10"/>
        </w:rPr>
        <w:t> </w:t>
      </w:r>
      <w:r>
        <w:rPr/>
        <w:t>optimized</w:t>
      </w:r>
      <w:r>
        <w:rPr>
          <w:spacing w:val="-11"/>
        </w:rPr>
        <w:t> </w:t>
      </w:r>
      <w:r>
        <w:rPr/>
        <w:t>laser</w:t>
      </w:r>
      <w:r>
        <w:rPr>
          <w:spacing w:val="-11"/>
        </w:rPr>
        <w:t> </w:t>
      </w:r>
      <w:r>
        <w:rPr/>
        <w:t>power.</w:t>
      </w:r>
      <w:r>
        <w:rPr>
          <w:spacing w:val="-11"/>
        </w:rPr>
        <w:t> </w:t>
      </w:r>
      <w:r>
        <w:rPr/>
        <w:t>Based</w:t>
      </w:r>
      <w:r>
        <w:rPr>
          <w:spacing w:val="-11"/>
        </w:rPr>
        <w:t> </w:t>
      </w:r>
      <w:r>
        <w:rPr/>
        <w:t>on</w:t>
      </w:r>
      <w:r>
        <w:rPr>
          <w:spacing w:val="-11"/>
        </w:rPr>
        <w:t> </w:t>
      </w:r>
      <w:r>
        <w:rPr/>
        <w:t>this</w:t>
      </w:r>
      <w:r>
        <w:rPr>
          <w:spacing w:val="-8"/>
        </w:rPr>
        <w:t> </w:t>
      </w:r>
      <w:r>
        <w:rPr/>
        <w:t>comparison,</w:t>
      </w:r>
      <w:r>
        <w:rPr>
          <w:spacing w:val="-10"/>
        </w:rPr>
        <w:t> </w:t>
      </w:r>
      <w:r>
        <w:rPr/>
        <w:t>the</w:t>
      </w:r>
      <w:r>
        <w:rPr>
          <w:spacing w:val="-11"/>
        </w:rPr>
        <w:t> </w:t>
      </w:r>
      <w:r>
        <w:rPr/>
        <w:t>spectrum</w:t>
      </w:r>
      <w:r>
        <w:rPr>
          <w:spacing w:val="-8"/>
        </w:rPr>
        <w:t> </w:t>
      </w:r>
      <w:r>
        <w:rPr/>
        <w:t>recorded</w:t>
      </w:r>
      <w:r>
        <w:rPr>
          <w:spacing w:val="-11"/>
        </w:rPr>
        <w:t> </w:t>
      </w:r>
      <w:r>
        <w:rPr/>
        <w:t>at</w:t>
      </w:r>
      <w:r>
        <w:rPr>
          <w:spacing w:val="-6"/>
        </w:rPr>
        <w:t> </w:t>
      </w:r>
      <w:r>
        <w:rPr>
          <w:b/>
        </w:rPr>
        <w:t>25</w:t>
      </w:r>
      <w:r>
        <w:rPr>
          <w:b/>
          <w:spacing w:val="-11"/>
        </w:rPr>
        <w:t> </w:t>
      </w:r>
      <w:r>
        <w:rPr>
          <w:b/>
        </w:rPr>
        <w:t>s</w:t>
      </w:r>
      <w:r>
        <w:rPr>
          <w:b/>
          <w:spacing w:val="-10"/>
        </w:rPr>
        <w:t> </w:t>
      </w:r>
      <w:r>
        <w:rPr>
          <w:b/>
        </w:rPr>
        <w:t>integration</w:t>
      </w:r>
      <w:r>
        <w:rPr>
          <w:b/>
          <w:spacing w:val="-10"/>
        </w:rPr>
        <w:t> </w:t>
      </w:r>
      <w:r>
        <w:rPr>
          <w:b/>
        </w:rPr>
        <w:t>time and 80% laser power </w:t>
      </w:r>
      <w:r>
        <w:rPr/>
        <w:t>was selected for final peak assignment and validation.</w:t>
      </w:r>
    </w:p>
    <w:p>
      <w:pPr>
        <w:pStyle w:val="BodyText"/>
        <w:spacing w:line="259" w:lineRule="auto" w:before="159"/>
        <w:ind w:right="92"/>
        <w:jc w:val="both"/>
      </w:pPr>
      <w:r>
        <w:rPr/>
        <w:t>This optimization step strengthened the reliability of all subsequent comparisons with the theoretical Raman model.</w:t>
      </w:r>
    </w:p>
    <w:p>
      <w:pPr>
        <w:pStyle w:val="ListParagraph"/>
        <w:numPr>
          <w:ilvl w:val="2"/>
          <w:numId w:val="1"/>
        </w:numPr>
        <w:tabs>
          <w:tab w:pos="627" w:val="left" w:leader="none"/>
        </w:tabs>
        <w:spacing w:line="240" w:lineRule="auto" w:before="161" w:after="0"/>
        <w:ind w:left="627" w:right="0" w:hanging="540"/>
        <w:jc w:val="left"/>
        <w:rPr>
          <w:i/>
          <w:sz w:val="24"/>
        </w:rPr>
      </w:pPr>
      <w:r>
        <w:rPr>
          <w:i/>
          <w:sz w:val="24"/>
        </w:rPr>
        <w:t>Comparative</w:t>
      </w:r>
      <w:r>
        <w:rPr>
          <w:i/>
          <w:spacing w:val="-9"/>
          <w:sz w:val="24"/>
        </w:rPr>
        <w:t> </w:t>
      </w:r>
      <w:r>
        <w:rPr>
          <w:i/>
          <w:sz w:val="24"/>
        </w:rPr>
        <w:t>Validation</w:t>
      </w:r>
      <w:r>
        <w:rPr>
          <w:i/>
          <w:spacing w:val="-5"/>
          <w:sz w:val="24"/>
        </w:rPr>
        <w:t> </w:t>
      </w:r>
      <w:r>
        <w:rPr>
          <w:i/>
          <w:sz w:val="24"/>
        </w:rPr>
        <w:t>of</w:t>
      </w:r>
      <w:r>
        <w:rPr>
          <w:i/>
          <w:spacing w:val="-5"/>
          <w:sz w:val="24"/>
        </w:rPr>
        <w:t> </w:t>
      </w:r>
      <w:r>
        <w:rPr>
          <w:i/>
          <w:sz w:val="24"/>
        </w:rPr>
        <w:t>Experimental</w:t>
      </w:r>
      <w:r>
        <w:rPr>
          <w:i/>
          <w:spacing w:val="-6"/>
          <w:sz w:val="24"/>
        </w:rPr>
        <w:t> </w:t>
      </w:r>
      <w:r>
        <w:rPr>
          <w:i/>
          <w:sz w:val="24"/>
        </w:rPr>
        <w:t>and</w:t>
      </w:r>
      <w:r>
        <w:rPr>
          <w:i/>
          <w:spacing w:val="-5"/>
          <w:sz w:val="24"/>
        </w:rPr>
        <w:t> </w:t>
      </w:r>
      <w:r>
        <w:rPr>
          <w:i/>
          <w:sz w:val="24"/>
        </w:rPr>
        <w:t>Simulated</w:t>
      </w:r>
      <w:r>
        <w:rPr>
          <w:i/>
          <w:spacing w:val="-5"/>
          <w:sz w:val="24"/>
        </w:rPr>
        <w:t> </w:t>
      </w:r>
      <w:r>
        <w:rPr>
          <w:i/>
          <w:spacing w:val="-2"/>
          <w:sz w:val="24"/>
        </w:rPr>
        <w:t>Spectra</w:t>
      </w:r>
    </w:p>
    <w:p>
      <w:pPr>
        <w:pStyle w:val="BodyText"/>
        <w:spacing w:line="259" w:lineRule="auto" w:before="182"/>
        <w:ind w:right="85"/>
        <w:jc w:val="both"/>
      </w:pPr>
      <w:r>
        <w:rPr/>
        <w:t>The final stage of the NAM study involved direct comparison between the optimized experimental Raman</w:t>
      </w:r>
      <w:r>
        <w:rPr>
          <w:spacing w:val="-5"/>
        </w:rPr>
        <w:t> </w:t>
      </w:r>
      <w:r>
        <w:rPr/>
        <w:t>spectrum</w:t>
      </w:r>
      <w:r>
        <w:rPr>
          <w:spacing w:val="-5"/>
        </w:rPr>
        <w:t> </w:t>
      </w:r>
      <w:r>
        <w:rPr/>
        <w:t>and</w:t>
      </w:r>
      <w:r>
        <w:rPr>
          <w:spacing w:val="-5"/>
        </w:rPr>
        <w:t> </w:t>
      </w:r>
      <w:r>
        <w:rPr/>
        <w:t>the</w:t>
      </w:r>
      <w:r>
        <w:rPr>
          <w:spacing w:val="-4"/>
        </w:rPr>
        <w:t> </w:t>
      </w:r>
      <w:r>
        <w:rPr/>
        <w:t>DFT-simulated</w:t>
      </w:r>
      <w:r>
        <w:rPr>
          <w:spacing w:val="-5"/>
        </w:rPr>
        <w:t> </w:t>
      </w:r>
      <w:r>
        <w:rPr/>
        <w:t>spectrum.</w:t>
      </w:r>
      <w:r>
        <w:rPr>
          <w:spacing w:val="-10"/>
        </w:rPr>
        <w:t> </w:t>
      </w:r>
      <w:r>
        <w:rPr/>
        <w:t>This</w:t>
      </w:r>
      <w:r>
        <w:rPr>
          <w:spacing w:val="-6"/>
        </w:rPr>
        <w:t> </w:t>
      </w:r>
      <w:r>
        <w:rPr/>
        <w:t>comparison</w:t>
      </w:r>
      <w:r>
        <w:rPr>
          <w:spacing w:val="-5"/>
        </w:rPr>
        <w:t> </w:t>
      </w:r>
      <w:r>
        <w:rPr/>
        <w:t>was</w:t>
      </w:r>
      <w:r>
        <w:rPr>
          <w:spacing w:val="-6"/>
        </w:rPr>
        <w:t> </w:t>
      </w:r>
      <w:r>
        <w:rPr/>
        <w:t>performed</w:t>
      </w:r>
      <w:r>
        <w:rPr>
          <w:spacing w:val="-5"/>
        </w:rPr>
        <w:t> </w:t>
      </w:r>
      <w:r>
        <w:rPr/>
        <w:t>to</w:t>
      </w:r>
      <w:r>
        <w:rPr>
          <w:spacing w:val="-5"/>
        </w:rPr>
        <w:t> </w:t>
      </w:r>
      <w:r>
        <w:rPr/>
        <w:t>verify</w:t>
      </w:r>
      <w:r>
        <w:rPr>
          <w:spacing w:val="-5"/>
        </w:rPr>
        <w:t> </w:t>
      </w:r>
      <w:r>
        <w:rPr/>
        <w:t>whether the theoretical model accurately reproduced the vibrational fingerprint of N-Acetylmuramic</w:t>
      </w:r>
      <w:r>
        <w:rPr>
          <w:spacing w:val="-3"/>
        </w:rPr>
        <w:t> </w:t>
      </w:r>
      <w:r>
        <w:rPr/>
        <w:t>Acid.</w:t>
      </w:r>
    </w:p>
    <w:p>
      <w:pPr>
        <w:pStyle w:val="BodyText"/>
        <w:spacing w:line="259" w:lineRule="auto" w:before="159"/>
        <w:ind w:right="86"/>
        <w:jc w:val="both"/>
      </w:pPr>
      <w:r>
        <w:rPr/>
        <w:t>Strong correspondence was observed between the two spectra across the major fingerprint regions. Characteristic peaks associated with ring deformation, carbohydrate vibrations, ether stretching, CH deformation, amide-related modes, and carbonyl stretching were consistently identified in both </w:t>
      </w:r>
      <w:r>
        <w:rPr>
          <w:spacing w:val="-2"/>
        </w:rPr>
        <w:t>datasets.</w:t>
      </w:r>
    </w:p>
    <w:p>
      <w:pPr>
        <w:pStyle w:val="BodyText"/>
        <w:spacing w:before="8"/>
        <w:ind w:left="0"/>
        <w:rPr>
          <w:sz w:val="15"/>
        </w:rPr>
      </w:pPr>
      <w:r>
        <w:rPr>
          <w:sz w:val="15"/>
        </w:rPr>
        <w:drawing>
          <wp:anchor distT="0" distB="0" distL="0" distR="0" allowOverlap="1" layoutInCell="1" locked="0" behindDoc="1" simplePos="0" relativeHeight="487593472">
            <wp:simplePos x="0" y="0"/>
            <wp:positionH relativeFrom="page">
              <wp:posOffset>1604551</wp:posOffset>
            </wp:positionH>
            <wp:positionV relativeFrom="paragraph">
              <wp:posOffset>129845</wp:posOffset>
            </wp:positionV>
            <wp:extent cx="4316664" cy="18308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316664" cy="1830800"/>
                    </a:xfrm>
                    <a:prstGeom prst="rect">
                      <a:avLst/>
                    </a:prstGeom>
                  </pic:spPr>
                </pic:pic>
              </a:graphicData>
            </a:graphic>
          </wp:anchor>
        </w:drawing>
      </w:r>
    </w:p>
    <w:p>
      <w:pPr>
        <w:pStyle w:val="Heading2"/>
        <w:spacing w:line="261" w:lineRule="auto" w:before="252"/>
        <w:ind w:left="3876" w:right="611" w:hanging="3265"/>
      </w:pPr>
      <w:r>
        <w:rPr/>
        <w:t>Figure</w:t>
      </w:r>
      <w:r>
        <w:rPr>
          <w:spacing w:val="-5"/>
        </w:rPr>
        <w:t> </w:t>
      </w:r>
      <w:r>
        <w:rPr/>
        <w:t>4.8:</w:t>
      </w:r>
      <w:r>
        <w:rPr>
          <w:spacing w:val="-5"/>
        </w:rPr>
        <w:t> </w:t>
      </w:r>
      <w:r>
        <w:rPr/>
        <w:t>Comparative</w:t>
      </w:r>
      <w:r>
        <w:rPr>
          <w:spacing w:val="-6"/>
        </w:rPr>
        <w:t> </w:t>
      </w:r>
      <w:r>
        <w:rPr/>
        <w:t>overlay</w:t>
      </w:r>
      <w:r>
        <w:rPr>
          <w:spacing w:val="-4"/>
        </w:rPr>
        <w:t> </w:t>
      </w:r>
      <w:r>
        <w:rPr/>
        <w:t>of</w:t>
      </w:r>
      <w:r>
        <w:rPr>
          <w:spacing w:val="-3"/>
        </w:rPr>
        <w:t> </w:t>
      </w:r>
      <w:r>
        <w:rPr/>
        <w:t>experimental</w:t>
      </w:r>
      <w:r>
        <w:rPr>
          <w:spacing w:val="-4"/>
        </w:rPr>
        <w:t> </w:t>
      </w:r>
      <w:r>
        <w:rPr/>
        <w:t>and</w:t>
      </w:r>
      <w:r>
        <w:rPr>
          <w:spacing w:val="-4"/>
        </w:rPr>
        <w:t> </w:t>
      </w:r>
      <w:r>
        <w:rPr/>
        <w:t>simulated</w:t>
      </w:r>
      <w:r>
        <w:rPr>
          <w:spacing w:val="-4"/>
        </w:rPr>
        <w:t> </w:t>
      </w:r>
      <w:r>
        <w:rPr/>
        <w:t>Raman</w:t>
      </w:r>
      <w:r>
        <w:rPr>
          <w:spacing w:val="-4"/>
        </w:rPr>
        <w:t> </w:t>
      </w:r>
      <w:r>
        <w:rPr/>
        <w:t>spectra</w:t>
      </w:r>
      <w:r>
        <w:rPr>
          <w:spacing w:val="-4"/>
        </w:rPr>
        <w:t> </w:t>
      </w:r>
      <w:r>
        <w:rPr/>
        <w:t>of</w:t>
      </w:r>
      <w:r>
        <w:rPr>
          <w:spacing w:val="-4"/>
        </w:rPr>
        <w:t> </w:t>
      </w:r>
      <w:r>
        <w:rPr/>
        <w:t>N-Acetylmuramic</w:t>
      </w:r>
      <w:r>
        <w:rPr>
          <w:spacing w:val="-7"/>
        </w:rPr>
        <w:t> </w:t>
      </w:r>
      <w:r>
        <w:rPr/>
        <w:t>Acid.</w:t>
      </w:r>
    </w:p>
    <w:p>
      <w:pPr>
        <w:pStyle w:val="Heading2"/>
        <w:spacing w:after="0" w:line="261" w:lineRule="auto"/>
        <w:sectPr>
          <w:pgSz w:w="11910" w:h="16840"/>
          <w:pgMar w:header="0" w:footer="1000" w:top="1360" w:bottom="1200" w:left="992" w:right="992"/>
        </w:sectPr>
      </w:pPr>
    </w:p>
    <w:p>
      <w:pPr>
        <w:spacing w:before="79"/>
        <w:ind w:left="87" w:right="0" w:firstLine="0"/>
        <w:jc w:val="both"/>
        <w:rPr>
          <w:b/>
          <w:sz w:val="24"/>
        </w:rPr>
      </w:pPr>
      <w:r>
        <w:rPr>
          <w:b/>
          <w:sz w:val="24"/>
        </w:rPr>
        <w:t>Representative</w:t>
      </w:r>
      <w:r>
        <w:rPr>
          <w:b/>
          <w:spacing w:val="-7"/>
          <w:sz w:val="24"/>
        </w:rPr>
        <w:t> </w:t>
      </w:r>
      <w:r>
        <w:rPr>
          <w:b/>
          <w:sz w:val="24"/>
        </w:rPr>
        <w:t>Peak</w:t>
      </w:r>
      <w:r>
        <w:rPr>
          <w:b/>
          <w:spacing w:val="-6"/>
          <w:sz w:val="24"/>
        </w:rPr>
        <w:t> </w:t>
      </w:r>
      <w:r>
        <w:rPr>
          <w:b/>
          <w:spacing w:val="-2"/>
          <w:sz w:val="24"/>
        </w:rPr>
        <w:t>Matching</w:t>
      </w:r>
    </w:p>
    <w:p>
      <w:pPr>
        <w:pStyle w:val="BodyText"/>
        <w:spacing w:before="11"/>
        <w:ind w:left="0"/>
        <w:rPr>
          <w:b/>
          <w:sz w:val="15"/>
        </w:rPr>
      </w:pPr>
    </w:p>
    <w:tbl>
      <w:tblPr>
        <w:tblW w:w="0" w:type="auto"/>
        <w:jc w:val="left"/>
        <w:tblInd w:w="1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8"/>
        <w:gridCol w:w="2115"/>
      </w:tblGrid>
      <w:tr>
        <w:trPr>
          <w:trHeight w:val="455" w:hRule="atLeast"/>
        </w:trPr>
        <w:tc>
          <w:tcPr>
            <w:tcW w:w="2288" w:type="dxa"/>
          </w:tcPr>
          <w:p>
            <w:pPr>
              <w:pStyle w:val="TableParagraph"/>
              <w:rPr>
                <w:b/>
                <w:sz w:val="24"/>
              </w:rPr>
            </w:pPr>
            <w:r>
              <w:rPr>
                <w:b/>
                <w:sz w:val="24"/>
              </w:rPr>
              <w:t>Experimental</w:t>
            </w:r>
            <w:r>
              <w:rPr>
                <w:b/>
                <w:spacing w:val="-5"/>
                <w:sz w:val="24"/>
              </w:rPr>
              <w:t> </w:t>
            </w:r>
            <w:r>
              <w:rPr>
                <w:b/>
                <w:spacing w:val="-2"/>
                <w:sz w:val="24"/>
              </w:rPr>
              <w:t>(cm⁻¹)</w:t>
            </w:r>
          </w:p>
        </w:tc>
        <w:tc>
          <w:tcPr>
            <w:tcW w:w="1928" w:type="dxa"/>
          </w:tcPr>
          <w:p>
            <w:pPr>
              <w:pStyle w:val="TableParagraph"/>
              <w:ind w:left="105"/>
              <w:rPr>
                <w:b/>
                <w:sz w:val="24"/>
              </w:rPr>
            </w:pPr>
            <w:r>
              <w:rPr>
                <w:b/>
                <w:sz w:val="24"/>
              </w:rPr>
              <w:t>Simulated</w:t>
            </w:r>
            <w:r>
              <w:rPr>
                <w:b/>
                <w:spacing w:val="-4"/>
                <w:sz w:val="24"/>
              </w:rPr>
              <w:t> </w:t>
            </w:r>
            <w:r>
              <w:rPr>
                <w:b/>
                <w:spacing w:val="-2"/>
                <w:sz w:val="24"/>
              </w:rPr>
              <w:t>(cm⁻¹)</w:t>
            </w:r>
          </w:p>
        </w:tc>
        <w:tc>
          <w:tcPr>
            <w:tcW w:w="2115" w:type="dxa"/>
          </w:tcPr>
          <w:p>
            <w:pPr>
              <w:pStyle w:val="TableParagraph"/>
              <w:ind w:left="104"/>
              <w:rPr>
                <w:b/>
                <w:sz w:val="24"/>
              </w:rPr>
            </w:pPr>
            <w:r>
              <w:rPr>
                <w:b/>
                <w:spacing w:val="-2"/>
                <w:sz w:val="24"/>
              </w:rPr>
              <w:t>Assignment</w:t>
            </w:r>
          </w:p>
        </w:tc>
      </w:tr>
      <w:tr>
        <w:trPr>
          <w:trHeight w:val="458" w:hRule="atLeast"/>
        </w:trPr>
        <w:tc>
          <w:tcPr>
            <w:tcW w:w="2288" w:type="dxa"/>
          </w:tcPr>
          <w:p>
            <w:pPr>
              <w:pStyle w:val="TableParagraph"/>
              <w:spacing w:line="240" w:lineRule="auto" w:before="1"/>
              <w:rPr>
                <w:sz w:val="24"/>
              </w:rPr>
            </w:pPr>
            <w:r>
              <w:rPr>
                <w:spacing w:val="-2"/>
                <w:sz w:val="24"/>
              </w:rPr>
              <w:t>284.3</w:t>
            </w:r>
          </w:p>
        </w:tc>
        <w:tc>
          <w:tcPr>
            <w:tcW w:w="1928" w:type="dxa"/>
          </w:tcPr>
          <w:p>
            <w:pPr>
              <w:pStyle w:val="TableParagraph"/>
              <w:spacing w:line="240" w:lineRule="auto" w:before="1"/>
              <w:ind w:left="105"/>
              <w:rPr>
                <w:sz w:val="24"/>
              </w:rPr>
            </w:pPr>
            <w:r>
              <w:rPr>
                <w:spacing w:val="-2"/>
                <w:sz w:val="24"/>
              </w:rPr>
              <w:t>282.5</w:t>
            </w:r>
          </w:p>
        </w:tc>
        <w:tc>
          <w:tcPr>
            <w:tcW w:w="2115" w:type="dxa"/>
          </w:tcPr>
          <w:p>
            <w:pPr>
              <w:pStyle w:val="TableParagraph"/>
              <w:spacing w:line="240" w:lineRule="auto" w:before="1"/>
              <w:ind w:left="104"/>
              <w:rPr>
                <w:sz w:val="24"/>
              </w:rPr>
            </w:pPr>
            <w:r>
              <w:rPr>
                <w:sz w:val="24"/>
              </w:rPr>
              <w:t>Ring </w:t>
            </w:r>
            <w:r>
              <w:rPr>
                <w:spacing w:val="-2"/>
                <w:sz w:val="24"/>
              </w:rPr>
              <w:t>deformation</w:t>
            </w:r>
          </w:p>
        </w:tc>
      </w:tr>
      <w:tr>
        <w:trPr>
          <w:trHeight w:val="457" w:hRule="atLeast"/>
        </w:trPr>
        <w:tc>
          <w:tcPr>
            <w:tcW w:w="2288" w:type="dxa"/>
          </w:tcPr>
          <w:p>
            <w:pPr>
              <w:pStyle w:val="TableParagraph"/>
              <w:spacing w:line="240" w:lineRule="auto" w:before="1"/>
              <w:rPr>
                <w:sz w:val="24"/>
              </w:rPr>
            </w:pPr>
            <w:r>
              <w:rPr>
                <w:spacing w:val="-2"/>
                <w:sz w:val="24"/>
              </w:rPr>
              <w:t>772.7</w:t>
            </w:r>
          </w:p>
        </w:tc>
        <w:tc>
          <w:tcPr>
            <w:tcW w:w="1928" w:type="dxa"/>
          </w:tcPr>
          <w:p>
            <w:pPr>
              <w:pStyle w:val="TableParagraph"/>
              <w:spacing w:line="240" w:lineRule="auto" w:before="1"/>
              <w:ind w:left="105"/>
              <w:rPr>
                <w:sz w:val="24"/>
              </w:rPr>
            </w:pPr>
            <w:r>
              <w:rPr>
                <w:spacing w:val="-2"/>
                <w:sz w:val="24"/>
              </w:rPr>
              <w:t>777.8</w:t>
            </w:r>
          </w:p>
        </w:tc>
        <w:tc>
          <w:tcPr>
            <w:tcW w:w="2115" w:type="dxa"/>
          </w:tcPr>
          <w:p>
            <w:pPr>
              <w:pStyle w:val="TableParagraph"/>
              <w:spacing w:line="240" w:lineRule="auto" w:before="1"/>
              <w:ind w:left="104"/>
              <w:rPr>
                <w:sz w:val="24"/>
              </w:rPr>
            </w:pPr>
            <w:r>
              <w:rPr>
                <w:sz w:val="24"/>
              </w:rPr>
              <w:t>Ring </w:t>
            </w:r>
            <w:r>
              <w:rPr>
                <w:spacing w:val="-2"/>
                <w:sz w:val="24"/>
              </w:rPr>
              <w:t>vibration</w:t>
            </w:r>
          </w:p>
        </w:tc>
      </w:tr>
      <w:tr>
        <w:trPr>
          <w:trHeight w:val="457" w:hRule="atLeast"/>
        </w:trPr>
        <w:tc>
          <w:tcPr>
            <w:tcW w:w="2288" w:type="dxa"/>
          </w:tcPr>
          <w:p>
            <w:pPr>
              <w:pStyle w:val="TableParagraph"/>
              <w:rPr>
                <w:sz w:val="24"/>
              </w:rPr>
            </w:pPr>
            <w:r>
              <w:rPr>
                <w:spacing w:val="-2"/>
                <w:sz w:val="24"/>
              </w:rPr>
              <w:t>955.9</w:t>
            </w:r>
          </w:p>
        </w:tc>
        <w:tc>
          <w:tcPr>
            <w:tcW w:w="1928" w:type="dxa"/>
          </w:tcPr>
          <w:p>
            <w:pPr>
              <w:pStyle w:val="TableParagraph"/>
              <w:ind w:left="105"/>
              <w:rPr>
                <w:sz w:val="24"/>
              </w:rPr>
            </w:pPr>
            <w:r>
              <w:rPr>
                <w:spacing w:val="-2"/>
                <w:sz w:val="24"/>
              </w:rPr>
              <w:t>965.7</w:t>
            </w:r>
          </w:p>
        </w:tc>
        <w:tc>
          <w:tcPr>
            <w:tcW w:w="2115" w:type="dxa"/>
          </w:tcPr>
          <w:p>
            <w:pPr>
              <w:pStyle w:val="TableParagraph"/>
              <w:ind w:left="104"/>
              <w:rPr>
                <w:sz w:val="24"/>
              </w:rPr>
            </w:pPr>
            <w:r>
              <w:rPr>
                <w:sz w:val="24"/>
              </w:rPr>
              <w:t>Ring </w:t>
            </w:r>
            <w:r>
              <w:rPr>
                <w:spacing w:val="-2"/>
                <w:sz w:val="24"/>
              </w:rPr>
              <w:t>breathing</w:t>
            </w:r>
          </w:p>
        </w:tc>
      </w:tr>
      <w:tr>
        <w:trPr>
          <w:trHeight w:val="457" w:hRule="atLeast"/>
        </w:trPr>
        <w:tc>
          <w:tcPr>
            <w:tcW w:w="2288" w:type="dxa"/>
          </w:tcPr>
          <w:p>
            <w:pPr>
              <w:pStyle w:val="TableParagraph"/>
              <w:rPr>
                <w:sz w:val="24"/>
              </w:rPr>
            </w:pPr>
            <w:r>
              <w:rPr>
                <w:spacing w:val="-2"/>
                <w:sz w:val="24"/>
              </w:rPr>
              <w:t>1155.4</w:t>
            </w:r>
          </w:p>
        </w:tc>
        <w:tc>
          <w:tcPr>
            <w:tcW w:w="1928" w:type="dxa"/>
          </w:tcPr>
          <w:p>
            <w:pPr>
              <w:pStyle w:val="TableParagraph"/>
              <w:ind w:left="105"/>
              <w:rPr>
                <w:sz w:val="24"/>
              </w:rPr>
            </w:pPr>
            <w:r>
              <w:rPr>
                <w:spacing w:val="-2"/>
                <w:sz w:val="24"/>
              </w:rPr>
              <w:t>1156.9</w:t>
            </w:r>
          </w:p>
        </w:tc>
        <w:tc>
          <w:tcPr>
            <w:tcW w:w="2115" w:type="dxa"/>
          </w:tcPr>
          <w:p>
            <w:pPr>
              <w:pStyle w:val="TableParagraph"/>
              <w:ind w:left="104"/>
              <w:rPr>
                <w:sz w:val="24"/>
              </w:rPr>
            </w:pPr>
            <w:r>
              <w:rPr>
                <w:sz w:val="24"/>
              </w:rPr>
              <w:t>C–O–C</w:t>
            </w:r>
            <w:r>
              <w:rPr>
                <w:spacing w:val="-1"/>
                <w:sz w:val="24"/>
              </w:rPr>
              <w:t> </w:t>
            </w:r>
            <w:r>
              <w:rPr>
                <w:spacing w:val="-2"/>
                <w:sz w:val="24"/>
              </w:rPr>
              <w:t>stretching</w:t>
            </w:r>
          </w:p>
        </w:tc>
      </w:tr>
      <w:tr>
        <w:trPr>
          <w:trHeight w:val="458" w:hRule="atLeast"/>
        </w:trPr>
        <w:tc>
          <w:tcPr>
            <w:tcW w:w="2288" w:type="dxa"/>
          </w:tcPr>
          <w:p>
            <w:pPr>
              <w:pStyle w:val="TableParagraph"/>
              <w:rPr>
                <w:sz w:val="24"/>
              </w:rPr>
            </w:pPr>
            <w:r>
              <w:rPr>
                <w:spacing w:val="-2"/>
                <w:sz w:val="24"/>
              </w:rPr>
              <w:t>1345.9</w:t>
            </w:r>
          </w:p>
        </w:tc>
        <w:tc>
          <w:tcPr>
            <w:tcW w:w="1928" w:type="dxa"/>
          </w:tcPr>
          <w:p>
            <w:pPr>
              <w:pStyle w:val="TableParagraph"/>
              <w:ind w:left="105"/>
              <w:rPr>
                <w:sz w:val="24"/>
              </w:rPr>
            </w:pPr>
            <w:r>
              <w:rPr>
                <w:spacing w:val="-2"/>
                <w:sz w:val="24"/>
              </w:rPr>
              <w:t>1347.4</w:t>
            </w:r>
          </w:p>
        </w:tc>
        <w:tc>
          <w:tcPr>
            <w:tcW w:w="2115" w:type="dxa"/>
          </w:tcPr>
          <w:p>
            <w:pPr>
              <w:pStyle w:val="TableParagraph"/>
              <w:ind w:left="104"/>
              <w:rPr>
                <w:sz w:val="24"/>
              </w:rPr>
            </w:pPr>
            <w:r>
              <w:rPr>
                <w:sz w:val="24"/>
              </w:rPr>
              <w:t>CH</w:t>
            </w:r>
            <w:r>
              <w:rPr>
                <w:spacing w:val="-1"/>
                <w:sz w:val="24"/>
              </w:rPr>
              <w:t> </w:t>
            </w:r>
            <w:r>
              <w:rPr>
                <w:spacing w:val="-2"/>
                <w:sz w:val="24"/>
              </w:rPr>
              <w:t>deformation</w:t>
            </w:r>
          </w:p>
        </w:tc>
      </w:tr>
      <w:tr>
        <w:trPr>
          <w:trHeight w:val="458" w:hRule="atLeast"/>
        </w:trPr>
        <w:tc>
          <w:tcPr>
            <w:tcW w:w="2288" w:type="dxa"/>
          </w:tcPr>
          <w:p>
            <w:pPr>
              <w:pStyle w:val="TableParagraph"/>
              <w:spacing w:line="276" w:lineRule="exact"/>
              <w:rPr>
                <w:sz w:val="24"/>
              </w:rPr>
            </w:pPr>
            <w:r>
              <w:rPr>
                <w:spacing w:val="-2"/>
                <w:sz w:val="24"/>
              </w:rPr>
              <w:t>1700.7</w:t>
            </w:r>
          </w:p>
        </w:tc>
        <w:tc>
          <w:tcPr>
            <w:tcW w:w="1928" w:type="dxa"/>
          </w:tcPr>
          <w:p>
            <w:pPr>
              <w:pStyle w:val="TableParagraph"/>
              <w:spacing w:line="276" w:lineRule="exact"/>
              <w:ind w:left="105"/>
              <w:rPr>
                <w:sz w:val="24"/>
              </w:rPr>
            </w:pPr>
            <w:r>
              <w:rPr>
                <w:spacing w:val="-2"/>
                <w:sz w:val="24"/>
              </w:rPr>
              <w:t>1725.1</w:t>
            </w:r>
          </w:p>
        </w:tc>
        <w:tc>
          <w:tcPr>
            <w:tcW w:w="2115" w:type="dxa"/>
          </w:tcPr>
          <w:p>
            <w:pPr>
              <w:pStyle w:val="TableParagraph"/>
              <w:spacing w:line="276" w:lineRule="exact"/>
              <w:ind w:left="104"/>
              <w:rPr>
                <w:sz w:val="24"/>
              </w:rPr>
            </w:pPr>
            <w:r>
              <w:rPr>
                <w:sz w:val="24"/>
              </w:rPr>
              <w:t>Carbonyl</w:t>
            </w:r>
            <w:r>
              <w:rPr>
                <w:spacing w:val="-2"/>
                <w:sz w:val="24"/>
              </w:rPr>
              <w:t> stretching</w:t>
            </w:r>
          </w:p>
        </w:tc>
      </w:tr>
    </w:tbl>
    <w:p>
      <w:pPr>
        <w:pStyle w:val="BodyText"/>
        <w:spacing w:line="259" w:lineRule="auto" w:before="3"/>
        <w:ind w:right="86"/>
        <w:jc w:val="both"/>
      </w:pPr>
      <w:r>
        <w:rPr/>
        <w:t>A</w:t>
      </w:r>
      <w:r>
        <w:rPr>
          <w:spacing w:val="-15"/>
        </w:rPr>
        <w:t> </w:t>
      </w:r>
      <w:r>
        <w:rPr/>
        <w:t>total</w:t>
      </w:r>
      <w:r>
        <w:rPr>
          <w:spacing w:val="-11"/>
        </w:rPr>
        <w:t> </w:t>
      </w:r>
      <w:r>
        <w:rPr/>
        <w:t>of</w:t>
      </w:r>
      <w:r>
        <w:rPr>
          <w:spacing w:val="-7"/>
        </w:rPr>
        <w:t> </w:t>
      </w:r>
      <w:r>
        <w:rPr>
          <w:b/>
        </w:rPr>
        <w:t>51</w:t>
      </w:r>
      <w:r>
        <w:rPr>
          <w:b/>
          <w:spacing w:val="-7"/>
        </w:rPr>
        <w:t> </w:t>
      </w:r>
      <w:r>
        <w:rPr>
          <w:b/>
        </w:rPr>
        <w:t>Raman</w:t>
      </w:r>
      <w:r>
        <w:rPr>
          <w:b/>
          <w:spacing w:val="-7"/>
        </w:rPr>
        <w:t> </w:t>
      </w:r>
      <w:r>
        <w:rPr>
          <w:b/>
        </w:rPr>
        <w:t>peaks</w:t>
      </w:r>
      <w:r>
        <w:rPr>
          <w:b/>
          <w:spacing w:val="-6"/>
        </w:rPr>
        <w:t> </w:t>
      </w:r>
      <w:r>
        <w:rPr/>
        <w:t>were</w:t>
      </w:r>
      <w:r>
        <w:rPr>
          <w:spacing w:val="-9"/>
        </w:rPr>
        <w:t> </w:t>
      </w:r>
      <w:r>
        <w:rPr/>
        <w:t>matched</w:t>
      </w:r>
      <w:r>
        <w:rPr>
          <w:spacing w:val="-7"/>
        </w:rPr>
        <w:t> </w:t>
      </w:r>
      <w:r>
        <w:rPr/>
        <w:t>between</w:t>
      </w:r>
      <w:r>
        <w:rPr>
          <w:spacing w:val="-7"/>
        </w:rPr>
        <w:t> </w:t>
      </w:r>
      <w:r>
        <w:rPr/>
        <w:t>the</w:t>
      </w:r>
      <w:r>
        <w:rPr>
          <w:spacing w:val="-8"/>
        </w:rPr>
        <w:t> </w:t>
      </w:r>
      <w:r>
        <w:rPr/>
        <w:t>experimental</w:t>
      </w:r>
      <w:r>
        <w:rPr>
          <w:spacing w:val="-7"/>
        </w:rPr>
        <w:t> </w:t>
      </w:r>
      <w:r>
        <w:rPr/>
        <w:t>and</w:t>
      </w:r>
      <w:r>
        <w:rPr>
          <w:spacing w:val="-5"/>
        </w:rPr>
        <w:t> </w:t>
      </w:r>
      <w:r>
        <w:rPr/>
        <w:t>simulated</w:t>
      </w:r>
      <w:r>
        <w:rPr>
          <w:spacing w:val="-7"/>
        </w:rPr>
        <w:t> </w:t>
      </w:r>
      <w:r>
        <w:rPr/>
        <w:t>spectra,</w:t>
      </w:r>
      <w:r>
        <w:rPr>
          <w:spacing w:val="-7"/>
        </w:rPr>
        <w:t> </w:t>
      </w:r>
      <w:r>
        <w:rPr/>
        <w:t>indicating excellent agreement.</w:t>
      </w:r>
    </w:p>
    <w:p>
      <w:pPr>
        <w:pStyle w:val="Heading2"/>
        <w:jc w:val="both"/>
      </w:pPr>
      <w:r>
        <w:rPr>
          <w:spacing w:val="-2"/>
        </w:rPr>
        <w:t>Error</w:t>
      </w:r>
      <w:r>
        <w:rPr>
          <w:spacing w:val="-13"/>
        </w:rPr>
        <w:t> </w:t>
      </w:r>
      <w:r>
        <w:rPr>
          <w:spacing w:val="-2"/>
        </w:rPr>
        <w:t>Analysis</w:t>
      </w:r>
    </w:p>
    <w:p>
      <w:pPr>
        <w:pStyle w:val="BodyText"/>
        <w:spacing w:line="259" w:lineRule="auto" w:before="182"/>
        <w:ind w:right="86"/>
        <w:jc w:val="both"/>
      </w:pPr>
      <w:r>
        <w:rPr/>
        <w:t>Quantitative</w:t>
      </w:r>
      <w:r>
        <w:rPr>
          <w:spacing w:val="-15"/>
        </w:rPr>
        <w:t> </w:t>
      </w:r>
      <w:r>
        <w:rPr/>
        <w:t>evaluation</w:t>
      </w:r>
      <w:r>
        <w:rPr>
          <w:spacing w:val="-15"/>
        </w:rPr>
        <w:t> </w:t>
      </w:r>
      <w:r>
        <w:rPr/>
        <w:t>of</w:t>
      </w:r>
      <w:r>
        <w:rPr>
          <w:spacing w:val="-15"/>
        </w:rPr>
        <w:t> </w:t>
      </w:r>
      <w:r>
        <w:rPr/>
        <w:t>peak</w:t>
      </w:r>
      <w:r>
        <w:rPr>
          <w:spacing w:val="-15"/>
        </w:rPr>
        <w:t> </w:t>
      </w:r>
      <w:r>
        <w:rPr/>
        <w:t>positions</w:t>
      </w:r>
      <w:r>
        <w:rPr>
          <w:spacing w:val="-15"/>
        </w:rPr>
        <w:t> </w:t>
      </w:r>
      <w:r>
        <w:rPr/>
        <w:t>showed</w:t>
      </w:r>
      <w:r>
        <w:rPr>
          <w:spacing w:val="-15"/>
        </w:rPr>
        <w:t> </w:t>
      </w:r>
      <w:r>
        <w:rPr/>
        <w:t>a</w:t>
      </w:r>
      <w:r>
        <w:rPr>
          <w:spacing w:val="-15"/>
        </w:rPr>
        <w:t> </w:t>
      </w:r>
      <w:r>
        <w:rPr/>
        <w:t>low</w:t>
      </w:r>
      <w:r>
        <w:rPr>
          <w:spacing w:val="-15"/>
        </w:rPr>
        <w:t> </w:t>
      </w:r>
      <w:r>
        <w:rPr/>
        <w:t>root</w:t>
      </w:r>
      <w:r>
        <w:rPr>
          <w:spacing w:val="-15"/>
        </w:rPr>
        <w:t> </w:t>
      </w:r>
      <w:r>
        <w:rPr/>
        <w:t>mean</w:t>
      </w:r>
      <w:r>
        <w:rPr>
          <w:spacing w:val="-15"/>
        </w:rPr>
        <w:t> </w:t>
      </w:r>
      <w:r>
        <w:rPr/>
        <w:t>square</w:t>
      </w:r>
      <w:r>
        <w:rPr>
          <w:spacing w:val="-15"/>
        </w:rPr>
        <w:t> </w:t>
      </w:r>
      <w:r>
        <w:rPr/>
        <w:t>error</w:t>
      </w:r>
      <w:r>
        <w:rPr>
          <w:spacing w:val="-15"/>
        </w:rPr>
        <w:t> </w:t>
      </w:r>
      <w:r>
        <w:rPr/>
        <w:t>(RMSE),</w:t>
      </w:r>
      <w:r>
        <w:rPr>
          <w:spacing w:val="-15"/>
        </w:rPr>
        <w:t> </w:t>
      </w:r>
      <w:r>
        <w:rPr/>
        <w:t>demonstrating that</w:t>
      </w:r>
      <w:r>
        <w:rPr>
          <w:spacing w:val="-9"/>
        </w:rPr>
        <w:t> </w:t>
      </w:r>
      <w:r>
        <w:rPr/>
        <w:t>the</w:t>
      </w:r>
      <w:r>
        <w:rPr>
          <w:spacing w:val="-10"/>
        </w:rPr>
        <w:t> </w:t>
      </w:r>
      <w:r>
        <w:rPr/>
        <w:t>selected</w:t>
      </w:r>
      <w:r>
        <w:rPr>
          <w:spacing w:val="-10"/>
        </w:rPr>
        <w:t> </w:t>
      </w:r>
      <w:r>
        <w:rPr/>
        <w:t>computational</w:t>
      </w:r>
      <w:r>
        <w:rPr>
          <w:spacing w:val="-9"/>
        </w:rPr>
        <w:t> </w:t>
      </w:r>
      <w:r>
        <w:rPr/>
        <w:t>method</w:t>
      </w:r>
      <w:r>
        <w:rPr>
          <w:spacing w:val="-9"/>
        </w:rPr>
        <w:t> </w:t>
      </w:r>
      <w:r>
        <w:rPr/>
        <w:t>successfully</w:t>
      </w:r>
      <w:r>
        <w:rPr>
          <w:spacing w:val="-9"/>
        </w:rPr>
        <w:t> </w:t>
      </w:r>
      <w:r>
        <w:rPr/>
        <w:t>reproduced</w:t>
      </w:r>
      <w:r>
        <w:rPr>
          <w:spacing w:val="-9"/>
        </w:rPr>
        <w:t> </w:t>
      </w:r>
      <w:r>
        <w:rPr/>
        <w:t>the</w:t>
      </w:r>
      <w:r>
        <w:rPr>
          <w:spacing w:val="-10"/>
        </w:rPr>
        <w:t> </w:t>
      </w:r>
      <w:r>
        <w:rPr/>
        <w:t>experimental</w:t>
      </w:r>
      <w:r>
        <w:rPr>
          <w:spacing w:val="-9"/>
        </w:rPr>
        <w:t> </w:t>
      </w:r>
      <w:r>
        <w:rPr/>
        <w:t>vibrational</w:t>
      </w:r>
      <w:r>
        <w:rPr>
          <w:spacing w:val="-9"/>
        </w:rPr>
        <w:t> </w:t>
      </w:r>
      <w:r>
        <w:rPr/>
        <w:t>behavior of NAM.</w:t>
      </w:r>
    </w:p>
    <w:p>
      <w:pPr>
        <w:pStyle w:val="BodyText"/>
        <w:spacing w:before="9"/>
        <w:ind w:left="0"/>
        <w:rPr>
          <w:sz w:val="11"/>
        </w:rPr>
      </w:pPr>
      <w:r>
        <w:rPr>
          <w:sz w:val="11"/>
        </w:rPr>
        <w:drawing>
          <wp:anchor distT="0" distB="0" distL="0" distR="0" allowOverlap="1" layoutInCell="1" locked="0" behindDoc="1" simplePos="0" relativeHeight="487593984">
            <wp:simplePos x="0" y="0"/>
            <wp:positionH relativeFrom="page">
              <wp:posOffset>1045210</wp:posOffset>
            </wp:positionH>
            <wp:positionV relativeFrom="paragraph">
              <wp:posOffset>101314</wp:posOffset>
            </wp:positionV>
            <wp:extent cx="5413894" cy="281635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413894" cy="2816352"/>
                    </a:xfrm>
                    <a:prstGeom prst="rect">
                      <a:avLst/>
                    </a:prstGeom>
                  </pic:spPr>
                </pic:pic>
              </a:graphicData>
            </a:graphic>
          </wp:anchor>
        </w:drawing>
      </w:r>
    </w:p>
    <w:p>
      <w:pPr>
        <w:pStyle w:val="Heading2"/>
        <w:spacing w:line="259" w:lineRule="auto" w:before="217"/>
        <w:ind w:left="4557" w:hanging="4129"/>
      </w:pPr>
      <w:r>
        <w:rPr/>
        <w:t>Figure</w:t>
      </w:r>
      <w:r>
        <w:rPr>
          <w:spacing w:val="-5"/>
        </w:rPr>
        <w:t> </w:t>
      </w:r>
      <w:r>
        <w:rPr/>
        <w:t>4.9:</w:t>
      </w:r>
      <w:r>
        <w:rPr>
          <w:spacing w:val="-5"/>
        </w:rPr>
        <w:t> </w:t>
      </w:r>
      <w:r>
        <w:rPr/>
        <w:t>Peak</w:t>
      </w:r>
      <w:r>
        <w:rPr>
          <w:spacing w:val="-4"/>
        </w:rPr>
        <w:t> </w:t>
      </w:r>
      <w:r>
        <w:rPr/>
        <w:t>matching</w:t>
      </w:r>
      <w:r>
        <w:rPr>
          <w:spacing w:val="-4"/>
        </w:rPr>
        <w:t> </w:t>
      </w:r>
      <w:r>
        <w:rPr/>
        <w:t>and</w:t>
      </w:r>
      <w:r>
        <w:rPr>
          <w:spacing w:val="-4"/>
        </w:rPr>
        <w:t> </w:t>
      </w:r>
      <w:r>
        <w:rPr/>
        <w:t>error</w:t>
      </w:r>
      <w:r>
        <w:rPr>
          <w:spacing w:val="-8"/>
        </w:rPr>
        <w:t> </w:t>
      </w:r>
      <w:r>
        <w:rPr/>
        <w:t>analysis</w:t>
      </w:r>
      <w:r>
        <w:rPr>
          <w:spacing w:val="-7"/>
        </w:rPr>
        <w:t> </w:t>
      </w:r>
      <w:r>
        <w:rPr/>
        <w:t>between</w:t>
      </w:r>
      <w:r>
        <w:rPr>
          <w:spacing w:val="-4"/>
        </w:rPr>
        <w:t> </w:t>
      </w:r>
      <w:r>
        <w:rPr/>
        <w:t>experimental</w:t>
      </w:r>
      <w:r>
        <w:rPr>
          <w:spacing w:val="-4"/>
        </w:rPr>
        <w:t> </w:t>
      </w:r>
      <w:r>
        <w:rPr/>
        <w:t>and</w:t>
      </w:r>
      <w:r>
        <w:rPr>
          <w:spacing w:val="-4"/>
        </w:rPr>
        <w:t> </w:t>
      </w:r>
      <w:r>
        <w:rPr/>
        <w:t>simulated</w:t>
      </w:r>
      <w:r>
        <w:rPr>
          <w:spacing w:val="-4"/>
        </w:rPr>
        <w:t> </w:t>
      </w:r>
      <w:r>
        <w:rPr/>
        <w:t>NAM </w:t>
      </w:r>
      <w:r>
        <w:rPr>
          <w:spacing w:val="-2"/>
        </w:rPr>
        <w:t>spectra.</w:t>
      </w:r>
    </w:p>
    <w:p>
      <w:pPr>
        <w:spacing w:before="160"/>
        <w:ind w:left="87" w:right="0" w:firstLine="0"/>
        <w:jc w:val="left"/>
        <w:rPr>
          <w:b/>
          <w:sz w:val="24"/>
        </w:rPr>
      </w:pPr>
      <w:r>
        <w:rPr>
          <w:b/>
          <w:sz w:val="24"/>
        </w:rPr>
        <w:t>Scientific</w:t>
      </w:r>
      <w:r>
        <w:rPr>
          <w:b/>
          <w:spacing w:val="-2"/>
          <w:sz w:val="24"/>
        </w:rPr>
        <w:t> Significance</w:t>
      </w:r>
    </w:p>
    <w:p>
      <w:pPr>
        <w:pStyle w:val="BodyText"/>
        <w:spacing w:line="259" w:lineRule="auto" w:before="182"/>
      </w:pPr>
      <w:r>
        <w:rPr/>
        <w:t>The validated Raman fingerprint of NAM is important because it can serve as a reference for future studies involving:</w:t>
      </w:r>
    </w:p>
    <w:p>
      <w:pPr>
        <w:pStyle w:val="ListParagraph"/>
        <w:numPr>
          <w:ilvl w:val="0"/>
          <w:numId w:val="5"/>
        </w:numPr>
        <w:tabs>
          <w:tab w:pos="808" w:val="left" w:leader="none"/>
        </w:tabs>
        <w:spacing w:line="240" w:lineRule="auto" w:before="158" w:after="0"/>
        <w:ind w:left="808" w:right="0" w:hanging="360"/>
        <w:jc w:val="left"/>
        <w:rPr>
          <w:sz w:val="24"/>
        </w:rPr>
      </w:pPr>
      <w:r>
        <w:rPr>
          <w:sz w:val="24"/>
        </w:rPr>
        <w:t>Bacterial</w:t>
      </w:r>
      <w:r>
        <w:rPr>
          <w:spacing w:val="-3"/>
          <w:sz w:val="24"/>
        </w:rPr>
        <w:t> </w:t>
      </w:r>
      <w:r>
        <w:rPr>
          <w:sz w:val="24"/>
        </w:rPr>
        <w:t>cell</w:t>
      </w:r>
      <w:r>
        <w:rPr>
          <w:spacing w:val="-2"/>
          <w:sz w:val="24"/>
        </w:rPr>
        <w:t> </w:t>
      </w:r>
      <w:r>
        <w:rPr>
          <w:sz w:val="24"/>
        </w:rPr>
        <w:t>wall</w:t>
      </w:r>
      <w:r>
        <w:rPr>
          <w:spacing w:val="-2"/>
          <w:sz w:val="24"/>
        </w:rPr>
        <w:t> </w:t>
      </w:r>
      <w:r>
        <w:rPr>
          <w:sz w:val="24"/>
        </w:rPr>
        <w:t>biomarker</w:t>
      </w:r>
      <w:r>
        <w:rPr>
          <w:spacing w:val="-2"/>
          <w:sz w:val="24"/>
        </w:rPr>
        <w:t> detection</w:t>
      </w:r>
    </w:p>
    <w:p>
      <w:pPr>
        <w:pStyle w:val="ListParagraph"/>
        <w:numPr>
          <w:ilvl w:val="0"/>
          <w:numId w:val="5"/>
        </w:numPr>
        <w:tabs>
          <w:tab w:pos="808" w:val="left" w:leader="none"/>
        </w:tabs>
        <w:spacing w:line="240" w:lineRule="auto" w:before="182" w:after="0"/>
        <w:ind w:left="808" w:right="0" w:hanging="360"/>
        <w:jc w:val="left"/>
        <w:rPr>
          <w:sz w:val="24"/>
        </w:rPr>
      </w:pPr>
      <w:r>
        <w:rPr>
          <w:sz w:val="24"/>
        </w:rPr>
        <w:t>Mixed</w:t>
      </w:r>
      <w:r>
        <w:rPr>
          <w:spacing w:val="-2"/>
          <w:sz w:val="24"/>
        </w:rPr>
        <w:t> </w:t>
      </w:r>
      <w:r>
        <w:rPr>
          <w:sz w:val="24"/>
        </w:rPr>
        <w:t>biomolecular</w:t>
      </w:r>
      <w:r>
        <w:rPr>
          <w:spacing w:val="-2"/>
          <w:sz w:val="24"/>
        </w:rPr>
        <w:t> samples</w:t>
      </w:r>
    </w:p>
    <w:p>
      <w:pPr>
        <w:pStyle w:val="ListParagraph"/>
        <w:spacing w:after="0" w:line="240" w:lineRule="auto"/>
        <w:jc w:val="left"/>
        <w:rPr>
          <w:sz w:val="24"/>
        </w:rPr>
        <w:sectPr>
          <w:pgSz w:w="11910" w:h="16840"/>
          <w:pgMar w:header="0" w:footer="1000" w:top="1800" w:bottom="1200" w:left="992" w:right="992"/>
        </w:sectPr>
      </w:pPr>
    </w:p>
    <w:p>
      <w:pPr>
        <w:pStyle w:val="ListParagraph"/>
        <w:numPr>
          <w:ilvl w:val="0"/>
          <w:numId w:val="5"/>
        </w:numPr>
        <w:tabs>
          <w:tab w:pos="808" w:val="left" w:leader="none"/>
        </w:tabs>
        <w:spacing w:line="240" w:lineRule="auto" w:before="60" w:after="0"/>
        <w:ind w:left="808" w:right="0" w:hanging="360"/>
        <w:jc w:val="left"/>
        <w:rPr>
          <w:sz w:val="24"/>
        </w:rPr>
      </w:pPr>
      <w:r>
        <w:rPr>
          <w:sz w:val="24"/>
        </w:rPr>
        <w:t>SERS-based</w:t>
      </w:r>
      <w:r>
        <w:rPr>
          <w:spacing w:val="-4"/>
          <w:sz w:val="24"/>
        </w:rPr>
        <w:t> </w:t>
      </w:r>
      <w:r>
        <w:rPr>
          <w:sz w:val="24"/>
        </w:rPr>
        <w:t>biosensor</w:t>
      </w:r>
      <w:r>
        <w:rPr>
          <w:spacing w:val="-4"/>
          <w:sz w:val="24"/>
        </w:rPr>
        <w:t> </w:t>
      </w:r>
      <w:r>
        <w:rPr>
          <w:spacing w:val="-2"/>
          <w:sz w:val="24"/>
        </w:rPr>
        <w:t>development</w:t>
      </w:r>
    </w:p>
    <w:p>
      <w:pPr>
        <w:pStyle w:val="ListParagraph"/>
        <w:numPr>
          <w:ilvl w:val="0"/>
          <w:numId w:val="5"/>
        </w:numPr>
        <w:tabs>
          <w:tab w:pos="808" w:val="left" w:leader="none"/>
        </w:tabs>
        <w:spacing w:line="240" w:lineRule="auto" w:before="183" w:after="0"/>
        <w:ind w:left="808" w:right="0" w:hanging="360"/>
        <w:jc w:val="left"/>
        <w:rPr>
          <w:sz w:val="24"/>
        </w:rPr>
      </w:pPr>
      <w:r>
        <w:rPr>
          <w:sz w:val="24"/>
        </w:rPr>
        <w:t>Machine</w:t>
      </w:r>
      <w:r>
        <w:rPr>
          <w:spacing w:val="-1"/>
          <w:sz w:val="24"/>
        </w:rPr>
        <w:t> </w:t>
      </w:r>
      <w:r>
        <w:rPr>
          <w:sz w:val="24"/>
        </w:rPr>
        <w:t>learning</w:t>
      </w:r>
      <w:r>
        <w:rPr>
          <w:spacing w:val="-1"/>
          <w:sz w:val="24"/>
        </w:rPr>
        <w:t> </w:t>
      </w:r>
      <w:r>
        <w:rPr>
          <w:sz w:val="24"/>
        </w:rPr>
        <w:t>spectral </w:t>
      </w:r>
      <w:r>
        <w:rPr>
          <w:spacing w:val="-2"/>
          <w:sz w:val="24"/>
        </w:rPr>
        <w:t>classification</w:t>
      </w:r>
    </w:p>
    <w:p>
      <w:pPr>
        <w:pStyle w:val="ListParagraph"/>
        <w:numPr>
          <w:ilvl w:val="0"/>
          <w:numId w:val="5"/>
        </w:numPr>
        <w:tabs>
          <w:tab w:pos="808" w:val="left" w:leader="none"/>
        </w:tabs>
        <w:spacing w:line="240" w:lineRule="auto" w:before="183" w:after="0"/>
        <w:ind w:left="808" w:right="0" w:hanging="360"/>
        <w:jc w:val="left"/>
        <w:rPr>
          <w:sz w:val="24"/>
        </w:rPr>
      </w:pPr>
      <w:r>
        <w:rPr>
          <w:sz w:val="24"/>
        </w:rPr>
        <w:t>Rapid</w:t>
      </w:r>
      <w:r>
        <w:rPr>
          <w:spacing w:val="-1"/>
          <w:sz w:val="24"/>
        </w:rPr>
        <w:t> </w:t>
      </w:r>
      <w:r>
        <w:rPr>
          <w:sz w:val="24"/>
        </w:rPr>
        <w:t>infection</w:t>
      </w:r>
      <w:r>
        <w:rPr>
          <w:spacing w:val="-1"/>
          <w:sz w:val="24"/>
        </w:rPr>
        <w:t> </w:t>
      </w:r>
      <w:r>
        <w:rPr>
          <w:sz w:val="24"/>
        </w:rPr>
        <w:t>and</w:t>
      </w:r>
      <w:r>
        <w:rPr>
          <w:spacing w:val="-2"/>
          <w:sz w:val="24"/>
        </w:rPr>
        <w:t> </w:t>
      </w:r>
      <w:r>
        <w:rPr>
          <w:sz w:val="24"/>
        </w:rPr>
        <w:t>sepsis</w:t>
      </w:r>
      <w:r>
        <w:rPr>
          <w:spacing w:val="-1"/>
          <w:sz w:val="24"/>
        </w:rPr>
        <w:t> </w:t>
      </w:r>
      <w:r>
        <w:rPr>
          <w:spacing w:val="-2"/>
          <w:sz w:val="24"/>
        </w:rPr>
        <w:t>diagnostics</w:t>
      </w:r>
    </w:p>
    <w:p>
      <w:pPr>
        <w:pStyle w:val="Heading2"/>
        <w:spacing w:before="180"/>
      </w:pPr>
      <w:r>
        <w:rPr>
          <w:spacing w:val="-2"/>
        </w:rPr>
        <w:t>Conclusion</w:t>
      </w:r>
    </w:p>
    <w:p>
      <w:pPr>
        <w:pStyle w:val="BodyText"/>
        <w:spacing w:line="259" w:lineRule="auto" w:before="182"/>
        <w:ind w:right="82"/>
        <w:jc w:val="both"/>
      </w:pPr>
      <w:r>
        <w:rPr/>
        <w:t>This study established a robust Raman reference spectrum of N-Acetylmuramic Acid through combined computational and experimental analysis. The strong agreement between simulation and measurement confirms that Raman spectroscopy integrated with DFT</w:t>
      </w:r>
      <w:r>
        <w:rPr>
          <w:spacing w:val="-3"/>
        </w:rPr>
        <w:t> </w:t>
      </w:r>
      <w:r>
        <w:rPr/>
        <w:t>modelling is a reliable strategy for biomarker validation and future diagnostic sensor development.</w:t>
      </w:r>
    </w:p>
    <w:p>
      <w:pPr>
        <w:pStyle w:val="BodyText"/>
        <w:ind w:left="0"/>
      </w:pPr>
    </w:p>
    <w:p>
      <w:pPr>
        <w:pStyle w:val="BodyText"/>
        <w:ind w:left="0"/>
      </w:pPr>
    </w:p>
    <w:p>
      <w:pPr>
        <w:pStyle w:val="BodyText"/>
        <w:spacing w:before="248"/>
        <w:ind w:left="0"/>
      </w:pPr>
    </w:p>
    <w:p>
      <w:pPr>
        <w:pStyle w:val="Heading2"/>
        <w:numPr>
          <w:ilvl w:val="1"/>
          <w:numId w:val="1"/>
        </w:numPr>
        <w:tabs>
          <w:tab w:pos="442" w:val="left" w:leader="none"/>
        </w:tabs>
        <w:spacing w:line="240" w:lineRule="auto" w:before="1" w:after="0"/>
        <w:ind w:left="442" w:right="0" w:hanging="355"/>
        <w:jc w:val="left"/>
      </w:pPr>
      <w:r>
        <w:rPr/>
        <w:t>Work</w:t>
      </w:r>
      <w:r>
        <w:rPr>
          <w:spacing w:val="-10"/>
        </w:rPr>
        <w:t> </w:t>
      </w:r>
      <w:r>
        <w:rPr/>
        <w:t>Completed</w:t>
      </w:r>
      <w:r>
        <w:rPr>
          <w:spacing w:val="-5"/>
        </w:rPr>
        <w:t> </w:t>
      </w:r>
      <w:r>
        <w:rPr/>
        <w:t>on</w:t>
      </w:r>
      <w:r>
        <w:rPr>
          <w:spacing w:val="-5"/>
        </w:rPr>
        <w:t> </w:t>
      </w:r>
      <w:r>
        <w:rPr/>
        <w:t>Lipoteichoic</w:t>
      </w:r>
      <w:r>
        <w:rPr>
          <w:spacing w:val="-16"/>
        </w:rPr>
        <w:t> </w:t>
      </w:r>
      <w:r>
        <w:rPr/>
        <w:t>Acid</w:t>
      </w:r>
      <w:r>
        <w:rPr>
          <w:spacing w:val="-4"/>
        </w:rPr>
        <w:t> (LTA)</w:t>
      </w:r>
    </w:p>
    <w:p>
      <w:pPr>
        <w:pStyle w:val="BodyText"/>
        <w:spacing w:line="259" w:lineRule="auto" w:before="180"/>
        <w:ind w:right="84"/>
        <w:jc w:val="both"/>
      </w:pPr>
      <w:r>
        <w:rPr/>
        <w:t>Lipoteichoic</w:t>
      </w:r>
      <w:r>
        <w:rPr>
          <w:spacing w:val="-15"/>
        </w:rPr>
        <w:t> </w:t>
      </w:r>
      <w:r>
        <w:rPr/>
        <w:t>Acid</w:t>
      </w:r>
      <w:r>
        <w:rPr>
          <w:spacing w:val="-10"/>
        </w:rPr>
        <w:t> </w:t>
      </w:r>
      <w:r>
        <w:rPr/>
        <w:t>(LTA)</w:t>
      </w:r>
      <w:r>
        <w:rPr>
          <w:spacing w:val="-6"/>
        </w:rPr>
        <w:t> </w:t>
      </w:r>
      <w:r>
        <w:rPr/>
        <w:t>is</w:t>
      </w:r>
      <w:r>
        <w:rPr>
          <w:spacing w:val="-7"/>
        </w:rPr>
        <w:t> </w:t>
      </w:r>
      <w:r>
        <w:rPr/>
        <w:t>a</w:t>
      </w:r>
      <w:r>
        <w:rPr>
          <w:spacing w:val="-7"/>
        </w:rPr>
        <w:t> </w:t>
      </w:r>
      <w:r>
        <w:rPr/>
        <w:t>major</w:t>
      </w:r>
      <w:r>
        <w:rPr>
          <w:spacing w:val="-7"/>
        </w:rPr>
        <w:t> </w:t>
      </w:r>
      <w:r>
        <w:rPr/>
        <w:t>structural</w:t>
      </w:r>
      <w:r>
        <w:rPr>
          <w:spacing w:val="-6"/>
        </w:rPr>
        <w:t> </w:t>
      </w:r>
      <w:r>
        <w:rPr/>
        <w:t>component</w:t>
      </w:r>
      <w:r>
        <w:rPr>
          <w:spacing w:val="-6"/>
        </w:rPr>
        <w:t> </w:t>
      </w:r>
      <w:r>
        <w:rPr/>
        <w:t>of</w:t>
      </w:r>
      <w:r>
        <w:rPr>
          <w:spacing w:val="-6"/>
        </w:rPr>
        <w:t> </w:t>
      </w:r>
      <w:r>
        <w:rPr/>
        <w:t>the</w:t>
      </w:r>
      <w:r>
        <w:rPr>
          <w:spacing w:val="-6"/>
        </w:rPr>
        <w:t> </w:t>
      </w:r>
      <w:r>
        <w:rPr/>
        <w:t>cell</w:t>
      </w:r>
      <w:r>
        <w:rPr>
          <w:spacing w:val="-6"/>
        </w:rPr>
        <w:t> </w:t>
      </w:r>
      <w:r>
        <w:rPr/>
        <w:t>wall</w:t>
      </w:r>
      <w:r>
        <w:rPr>
          <w:spacing w:val="-6"/>
        </w:rPr>
        <w:t> </w:t>
      </w:r>
      <w:r>
        <w:rPr/>
        <w:t>of</w:t>
      </w:r>
      <w:r>
        <w:rPr>
          <w:spacing w:val="-6"/>
        </w:rPr>
        <w:t> </w:t>
      </w:r>
      <w:r>
        <w:rPr/>
        <w:t>Gram-positive</w:t>
      </w:r>
      <w:r>
        <w:rPr>
          <w:spacing w:val="-7"/>
        </w:rPr>
        <w:t> </w:t>
      </w:r>
      <w:r>
        <w:rPr/>
        <w:t>bacteria.</w:t>
      </w:r>
      <w:r>
        <w:rPr>
          <w:spacing w:val="-6"/>
        </w:rPr>
        <w:t> </w:t>
      </w:r>
      <w:r>
        <w:rPr/>
        <w:t>It is composed of repeating glycerol-phosphate or ribitol-phosphate units anchored to the bacterial membrane and may contain substitutions such as D-alanine and carbohydrate groups. LTA</w:t>
      </w:r>
      <w:r>
        <w:rPr>
          <w:spacing w:val="-1"/>
        </w:rPr>
        <w:t> </w:t>
      </w:r>
      <w:r>
        <w:rPr/>
        <w:t>plays an important role in bacterial physiology, surface charge regulation, immune recognition, and host inflammatory response.</w:t>
      </w:r>
    </w:p>
    <w:p>
      <w:pPr>
        <w:pStyle w:val="BodyText"/>
        <w:spacing w:line="259" w:lineRule="auto" w:before="161"/>
        <w:ind w:right="83"/>
        <w:jc w:val="both"/>
      </w:pPr>
      <w:r>
        <w:rPr/>
        <w:t>Because Gram-positive bacterial infections are clinically relevant in sepsis, LTA was selected as an important</w:t>
      </w:r>
      <w:r>
        <w:rPr>
          <w:spacing w:val="-1"/>
        </w:rPr>
        <w:t> </w:t>
      </w:r>
      <w:r>
        <w:rPr/>
        <w:t>biomarker</w:t>
      </w:r>
      <w:r>
        <w:rPr>
          <w:spacing w:val="-2"/>
        </w:rPr>
        <w:t> </w:t>
      </w:r>
      <w:r>
        <w:rPr/>
        <w:t>for</w:t>
      </w:r>
      <w:r>
        <w:rPr>
          <w:spacing w:val="-3"/>
        </w:rPr>
        <w:t> </w:t>
      </w:r>
      <w:r>
        <w:rPr/>
        <w:t>Raman-based</w:t>
      </w:r>
      <w:r>
        <w:rPr>
          <w:spacing w:val="-2"/>
        </w:rPr>
        <w:t> </w:t>
      </w:r>
      <w:r>
        <w:rPr/>
        <w:t>investigation.</w:t>
      </w:r>
      <w:r>
        <w:rPr>
          <w:spacing w:val="-2"/>
        </w:rPr>
        <w:t> </w:t>
      </w:r>
      <w:r>
        <w:rPr/>
        <w:t>Detection</w:t>
      </w:r>
      <w:r>
        <w:rPr>
          <w:spacing w:val="-2"/>
        </w:rPr>
        <w:t> </w:t>
      </w:r>
      <w:r>
        <w:rPr/>
        <w:t>of</w:t>
      </w:r>
      <w:r>
        <w:rPr>
          <w:spacing w:val="-2"/>
        </w:rPr>
        <w:t> </w:t>
      </w:r>
      <w:r>
        <w:rPr/>
        <w:t>LTA-associated</w:t>
      </w:r>
      <w:r>
        <w:rPr>
          <w:spacing w:val="-2"/>
        </w:rPr>
        <w:t> </w:t>
      </w:r>
      <w:r>
        <w:rPr/>
        <w:t>spectral</w:t>
      </w:r>
      <w:r>
        <w:rPr>
          <w:spacing w:val="-1"/>
        </w:rPr>
        <w:t> </w:t>
      </w:r>
      <w:r>
        <w:rPr/>
        <w:t>signatures can support differentiation of bacterial infection types and future rapid diagnostic systems.</w:t>
      </w:r>
    </w:p>
    <w:p>
      <w:pPr>
        <w:pStyle w:val="BodyText"/>
        <w:spacing w:line="259" w:lineRule="auto" w:before="157"/>
        <w:ind w:right="85"/>
        <w:jc w:val="both"/>
      </w:pPr>
      <w:r>
        <w:rPr/>
        <w:t>Direct quantum mechanical simulation of intact LTA is computationally challenging because it is a large and heterogeneous polymer. Therefore, a </w:t>
      </w:r>
      <w:r>
        <w:rPr>
          <w:b/>
        </w:rPr>
        <w:t>fragment-based modelling strategy </w:t>
      </w:r>
      <w:r>
        <w:rPr/>
        <w:t>was adopted in this work. Representative molecular units corresponding to the main structural motifs of LTA were individually simulated and later combined to reconstruct an approximate theoretical Raman </w:t>
      </w:r>
      <w:r>
        <w:rPr>
          <w:spacing w:val="-2"/>
        </w:rPr>
        <w:t>fingerprint.</w:t>
      </w:r>
    </w:p>
    <w:p>
      <w:pPr>
        <w:pStyle w:val="BodyText"/>
        <w:spacing w:before="161"/>
      </w:pPr>
      <w:r>
        <w:rPr/>
        <w:t>The</w:t>
      </w:r>
      <w:r>
        <w:rPr>
          <w:spacing w:val="-4"/>
        </w:rPr>
        <w:t> </w:t>
      </w:r>
      <w:r>
        <w:rPr/>
        <w:t>three</w:t>
      </w:r>
      <w:r>
        <w:rPr>
          <w:spacing w:val="-3"/>
        </w:rPr>
        <w:t> </w:t>
      </w:r>
      <w:r>
        <w:rPr/>
        <w:t>selected</w:t>
      </w:r>
      <w:r>
        <w:rPr>
          <w:spacing w:val="-1"/>
        </w:rPr>
        <w:t> </w:t>
      </w:r>
      <w:r>
        <w:rPr/>
        <w:t>fragments</w:t>
      </w:r>
      <w:r>
        <w:rPr>
          <w:spacing w:val="-2"/>
        </w:rPr>
        <w:t> </w:t>
      </w:r>
      <w:r>
        <w:rPr>
          <w:spacing w:val="-4"/>
        </w:rPr>
        <w:t>were:</w:t>
      </w:r>
    </w:p>
    <w:p>
      <w:pPr>
        <w:pStyle w:val="ListParagraph"/>
        <w:numPr>
          <w:ilvl w:val="0"/>
          <w:numId w:val="6"/>
        </w:numPr>
        <w:tabs>
          <w:tab w:pos="808" w:val="left" w:leader="none"/>
        </w:tabs>
        <w:spacing w:line="240" w:lineRule="auto" w:before="180" w:after="0"/>
        <w:ind w:left="808" w:right="0" w:hanging="360"/>
        <w:jc w:val="left"/>
        <w:rPr>
          <w:sz w:val="24"/>
        </w:rPr>
      </w:pPr>
      <w:r>
        <w:rPr>
          <w:sz w:val="24"/>
        </w:rPr>
        <w:t>Glycerol-Phosphate</w:t>
      </w:r>
      <w:r>
        <w:rPr>
          <w:spacing w:val="-3"/>
          <w:sz w:val="24"/>
        </w:rPr>
        <w:t> </w:t>
      </w:r>
      <w:r>
        <w:rPr>
          <w:sz w:val="24"/>
        </w:rPr>
        <w:t>(backbone</w:t>
      </w:r>
      <w:r>
        <w:rPr>
          <w:spacing w:val="-3"/>
          <w:sz w:val="24"/>
        </w:rPr>
        <w:t> </w:t>
      </w:r>
      <w:r>
        <w:rPr>
          <w:spacing w:val="-2"/>
          <w:sz w:val="24"/>
        </w:rPr>
        <w:t>model)</w:t>
      </w:r>
    </w:p>
    <w:p>
      <w:pPr>
        <w:pStyle w:val="ListParagraph"/>
        <w:numPr>
          <w:ilvl w:val="0"/>
          <w:numId w:val="6"/>
        </w:numPr>
        <w:tabs>
          <w:tab w:pos="808" w:val="left" w:leader="none"/>
        </w:tabs>
        <w:spacing w:line="240" w:lineRule="auto" w:before="182" w:after="0"/>
        <w:ind w:left="808" w:right="0" w:hanging="360"/>
        <w:jc w:val="left"/>
        <w:rPr>
          <w:sz w:val="24"/>
        </w:rPr>
      </w:pPr>
      <w:r>
        <w:rPr>
          <w:sz w:val="24"/>
        </w:rPr>
        <w:t>D-Alanine</w:t>
      </w:r>
      <w:r>
        <w:rPr>
          <w:spacing w:val="-2"/>
          <w:sz w:val="24"/>
        </w:rPr>
        <w:t> </w:t>
      </w:r>
      <w:r>
        <w:rPr>
          <w:sz w:val="24"/>
        </w:rPr>
        <w:t>(amino</w:t>
      </w:r>
      <w:r>
        <w:rPr>
          <w:spacing w:val="-2"/>
          <w:sz w:val="24"/>
        </w:rPr>
        <w:t> </w:t>
      </w:r>
      <w:r>
        <w:rPr>
          <w:sz w:val="24"/>
        </w:rPr>
        <w:t>substituent</w:t>
      </w:r>
      <w:r>
        <w:rPr>
          <w:spacing w:val="-1"/>
          <w:sz w:val="24"/>
        </w:rPr>
        <w:t> </w:t>
      </w:r>
      <w:r>
        <w:rPr>
          <w:spacing w:val="-2"/>
          <w:sz w:val="24"/>
        </w:rPr>
        <w:t>model)</w:t>
      </w:r>
    </w:p>
    <w:p>
      <w:pPr>
        <w:pStyle w:val="ListParagraph"/>
        <w:numPr>
          <w:ilvl w:val="0"/>
          <w:numId w:val="6"/>
        </w:numPr>
        <w:tabs>
          <w:tab w:pos="808" w:val="left" w:leader="none"/>
        </w:tabs>
        <w:spacing w:line="240" w:lineRule="auto" w:before="183" w:after="0"/>
        <w:ind w:left="808" w:right="0" w:hanging="360"/>
        <w:jc w:val="left"/>
        <w:rPr>
          <w:sz w:val="24"/>
        </w:rPr>
      </w:pPr>
      <w:r>
        <w:rPr>
          <w:sz w:val="24"/>
        </w:rPr>
        <w:t>N-Acetyl-D-Glucosamine</w:t>
      </w:r>
      <w:r>
        <w:rPr>
          <w:spacing w:val="-6"/>
          <w:sz w:val="24"/>
        </w:rPr>
        <w:t> </w:t>
      </w:r>
      <w:r>
        <w:rPr>
          <w:sz w:val="24"/>
        </w:rPr>
        <w:t>(GlcNAc)</w:t>
      </w:r>
      <w:r>
        <w:rPr>
          <w:spacing w:val="-4"/>
          <w:sz w:val="24"/>
        </w:rPr>
        <w:t> </w:t>
      </w:r>
      <w:r>
        <w:rPr>
          <w:sz w:val="24"/>
        </w:rPr>
        <w:t>(carbohydrate</w:t>
      </w:r>
      <w:r>
        <w:rPr>
          <w:spacing w:val="-5"/>
          <w:sz w:val="24"/>
        </w:rPr>
        <w:t> </w:t>
      </w:r>
      <w:r>
        <w:rPr>
          <w:spacing w:val="-2"/>
          <w:sz w:val="24"/>
        </w:rPr>
        <w:t>model)</w:t>
      </w:r>
    </w:p>
    <w:p>
      <w:pPr>
        <w:pStyle w:val="BodyText"/>
        <w:spacing w:line="259" w:lineRule="auto" w:before="183"/>
        <w:ind w:right="93"/>
        <w:jc w:val="both"/>
      </w:pPr>
      <w:r>
        <w:rPr/>
        <w:t>This approach provides a practical balance between scientific interpretability and computational </w:t>
      </w:r>
      <w:r>
        <w:rPr>
          <w:spacing w:val="-2"/>
        </w:rPr>
        <w:t>feasibility.</w:t>
      </w:r>
    </w:p>
    <w:p>
      <w:pPr>
        <w:pStyle w:val="BodyText"/>
        <w:spacing w:before="2"/>
        <w:ind w:left="0"/>
        <w:rPr>
          <w:sz w:val="16"/>
        </w:rPr>
      </w:pPr>
      <w:r>
        <w:rPr>
          <w:sz w:val="16"/>
        </w:rPr>
        <w:drawing>
          <wp:anchor distT="0" distB="0" distL="0" distR="0" allowOverlap="1" layoutInCell="1" locked="0" behindDoc="1" simplePos="0" relativeHeight="487594496">
            <wp:simplePos x="0" y="0"/>
            <wp:positionH relativeFrom="page">
              <wp:posOffset>3047354</wp:posOffset>
            </wp:positionH>
            <wp:positionV relativeFrom="paragraph">
              <wp:posOffset>133340</wp:posOffset>
            </wp:positionV>
            <wp:extent cx="1680722" cy="99936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1680722" cy="999363"/>
                    </a:xfrm>
                    <a:prstGeom prst="rect">
                      <a:avLst/>
                    </a:prstGeom>
                  </pic:spPr>
                </pic:pic>
              </a:graphicData>
            </a:graphic>
          </wp:anchor>
        </w:drawing>
      </w:r>
    </w:p>
    <w:p>
      <w:pPr>
        <w:pStyle w:val="BodyText"/>
        <w:spacing w:after="0"/>
        <w:rPr>
          <w:sz w:val="16"/>
        </w:rPr>
        <w:sectPr>
          <w:pgSz w:w="11910" w:h="16840"/>
          <w:pgMar w:header="0" w:footer="1000" w:top="1360" w:bottom="1200" w:left="992" w:right="992"/>
        </w:sectPr>
      </w:pPr>
    </w:p>
    <w:p>
      <w:pPr>
        <w:pStyle w:val="Heading2"/>
        <w:spacing w:before="60"/>
        <w:ind w:left="364" w:right="2"/>
        <w:jc w:val="center"/>
      </w:pPr>
      <w:r>
        <w:rPr>
          <w:spacing w:val="-2"/>
        </w:rPr>
        <w:t>Glycerol-Phosphate</w:t>
      </w:r>
    </w:p>
    <w:p>
      <w:pPr>
        <w:pStyle w:val="BodyText"/>
        <w:spacing w:before="1"/>
        <w:ind w:left="0"/>
        <w:rPr>
          <w:b/>
          <w:sz w:val="19"/>
        </w:rPr>
      </w:pPr>
      <w:r>
        <w:rPr>
          <w:b/>
          <w:sz w:val="19"/>
        </w:rPr>
        <w:drawing>
          <wp:anchor distT="0" distB="0" distL="0" distR="0" allowOverlap="1" layoutInCell="1" locked="0" behindDoc="1" simplePos="0" relativeHeight="487595008">
            <wp:simplePos x="0" y="0"/>
            <wp:positionH relativeFrom="page">
              <wp:posOffset>3093753</wp:posOffset>
            </wp:positionH>
            <wp:positionV relativeFrom="paragraph">
              <wp:posOffset>154962</wp:posOffset>
            </wp:positionV>
            <wp:extent cx="1684044" cy="150818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1684044" cy="1508188"/>
                    </a:xfrm>
                    <a:prstGeom prst="rect">
                      <a:avLst/>
                    </a:prstGeom>
                  </pic:spPr>
                </pic:pic>
              </a:graphicData>
            </a:graphic>
          </wp:anchor>
        </w:drawing>
      </w:r>
    </w:p>
    <w:p>
      <w:pPr>
        <w:pStyle w:val="Heading2"/>
        <w:spacing w:before="190"/>
        <w:ind w:left="364" w:right="2"/>
        <w:jc w:val="center"/>
      </w:pPr>
      <w:r>
        <w:rPr>
          <w:spacing w:val="-2"/>
        </w:rPr>
        <w:t>D-Alanine</w:t>
      </w:r>
    </w:p>
    <w:p>
      <w:pPr>
        <w:pStyle w:val="BodyText"/>
        <w:spacing w:before="109"/>
        <w:ind w:left="0"/>
        <w:rPr>
          <w:b/>
          <w:sz w:val="20"/>
        </w:rPr>
      </w:pPr>
      <w:r>
        <w:rPr>
          <w:b/>
          <w:sz w:val="20"/>
        </w:rPr>
        <w:drawing>
          <wp:anchor distT="0" distB="0" distL="0" distR="0" allowOverlap="1" layoutInCell="1" locked="0" behindDoc="1" simplePos="0" relativeHeight="487595520">
            <wp:simplePos x="0" y="0"/>
            <wp:positionH relativeFrom="page">
              <wp:posOffset>3066031</wp:posOffset>
            </wp:positionH>
            <wp:positionV relativeFrom="paragraph">
              <wp:posOffset>231078</wp:posOffset>
            </wp:positionV>
            <wp:extent cx="1686329" cy="106070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1686329" cy="1060703"/>
                    </a:xfrm>
                    <a:prstGeom prst="rect">
                      <a:avLst/>
                    </a:prstGeom>
                  </pic:spPr>
                </pic:pic>
              </a:graphicData>
            </a:graphic>
          </wp:anchor>
        </w:drawing>
      </w:r>
    </w:p>
    <w:p>
      <w:pPr>
        <w:pStyle w:val="BodyText"/>
        <w:spacing w:before="116"/>
        <w:ind w:left="0"/>
        <w:rPr>
          <w:b/>
        </w:rPr>
      </w:pPr>
    </w:p>
    <w:p>
      <w:pPr>
        <w:spacing w:before="0"/>
        <w:ind w:left="361" w:right="1" w:firstLine="0"/>
        <w:jc w:val="center"/>
        <w:rPr>
          <w:b/>
          <w:sz w:val="24"/>
        </w:rPr>
      </w:pPr>
      <w:r>
        <w:rPr>
          <w:b/>
          <w:spacing w:val="-2"/>
          <w:sz w:val="24"/>
        </w:rPr>
        <w:t>GlcNAc</w:t>
      </w:r>
    </w:p>
    <w:p>
      <w:pPr>
        <w:pStyle w:val="BodyText"/>
        <w:spacing w:before="22"/>
        <w:ind w:left="0"/>
        <w:rPr>
          <w:b/>
        </w:rPr>
      </w:pPr>
    </w:p>
    <w:p>
      <w:pPr>
        <w:spacing w:line="259" w:lineRule="auto" w:before="0"/>
        <w:ind w:left="87" w:right="0" w:firstLine="0"/>
        <w:jc w:val="left"/>
        <w:rPr>
          <w:b/>
          <w:sz w:val="24"/>
        </w:rPr>
      </w:pPr>
      <w:r>
        <w:rPr>
          <w:b/>
          <w:spacing w:val="-2"/>
          <w:sz w:val="24"/>
        </w:rPr>
        <w:t>Figure</w:t>
      </w:r>
      <w:r>
        <w:rPr>
          <w:b/>
          <w:spacing w:val="-5"/>
          <w:sz w:val="24"/>
        </w:rPr>
        <w:t> </w:t>
      </w:r>
      <w:r>
        <w:rPr>
          <w:b/>
          <w:spacing w:val="-2"/>
          <w:sz w:val="24"/>
        </w:rPr>
        <w:t>4.10:</w:t>
      </w:r>
      <w:r>
        <w:rPr>
          <w:b/>
          <w:spacing w:val="-5"/>
          <w:sz w:val="24"/>
        </w:rPr>
        <w:t> </w:t>
      </w:r>
      <w:r>
        <w:rPr>
          <w:b/>
          <w:spacing w:val="-2"/>
          <w:sz w:val="24"/>
        </w:rPr>
        <w:t>Representative</w:t>
      </w:r>
      <w:r>
        <w:rPr>
          <w:b/>
          <w:spacing w:val="-3"/>
          <w:sz w:val="24"/>
        </w:rPr>
        <w:t> </w:t>
      </w:r>
      <w:r>
        <w:rPr>
          <w:b/>
          <w:spacing w:val="-2"/>
          <w:sz w:val="24"/>
        </w:rPr>
        <w:t>fragment</w:t>
      </w:r>
      <w:r>
        <w:rPr>
          <w:b/>
          <w:spacing w:val="-5"/>
          <w:sz w:val="24"/>
        </w:rPr>
        <w:t> </w:t>
      </w:r>
      <w:r>
        <w:rPr>
          <w:b/>
          <w:spacing w:val="-2"/>
          <w:sz w:val="24"/>
        </w:rPr>
        <w:t>models used for</w:t>
      </w:r>
      <w:r>
        <w:rPr>
          <w:b/>
          <w:spacing w:val="-8"/>
          <w:sz w:val="24"/>
        </w:rPr>
        <w:t> </w:t>
      </w:r>
      <w:r>
        <w:rPr>
          <w:b/>
          <w:spacing w:val="-2"/>
          <w:sz w:val="24"/>
        </w:rPr>
        <w:t>theoretical simulation of</w:t>
      </w:r>
      <w:r>
        <w:rPr>
          <w:b/>
          <w:spacing w:val="-5"/>
          <w:sz w:val="24"/>
        </w:rPr>
        <w:t> </w:t>
      </w:r>
      <w:r>
        <w:rPr>
          <w:b/>
          <w:spacing w:val="-2"/>
          <w:sz w:val="24"/>
        </w:rPr>
        <w:t>Lipoteichoic</w:t>
      </w:r>
      <w:r>
        <w:rPr>
          <w:b/>
          <w:spacing w:val="-20"/>
          <w:sz w:val="24"/>
        </w:rPr>
        <w:t> </w:t>
      </w:r>
      <w:r>
        <w:rPr>
          <w:b/>
          <w:spacing w:val="-2"/>
          <w:sz w:val="24"/>
        </w:rPr>
        <w:t>Acid (LTA).</w:t>
      </w:r>
    </w:p>
    <w:p>
      <w:pPr>
        <w:spacing w:before="160"/>
        <w:ind w:left="87" w:right="0" w:firstLine="0"/>
        <w:jc w:val="left"/>
        <w:rPr>
          <w:b/>
          <w:sz w:val="24"/>
        </w:rPr>
      </w:pPr>
      <w:r>
        <w:rPr>
          <w:b/>
          <w:sz w:val="24"/>
        </w:rPr>
        <w:t>Importance</w:t>
      </w:r>
      <w:r>
        <w:rPr>
          <w:b/>
          <w:spacing w:val="-3"/>
          <w:sz w:val="24"/>
        </w:rPr>
        <w:t> </w:t>
      </w:r>
      <w:r>
        <w:rPr>
          <w:b/>
          <w:sz w:val="24"/>
        </w:rPr>
        <w:t>of</w:t>
      </w:r>
      <w:r>
        <w:rPr>
          <w:b/>
          <w:spacing w:val="-2"/>
          <w:sz w:val="24"/>
        </w:rPr>
        <w:t> </w:t>
      </w:r>
      <w:r>
        <w:rPr>
          <w:b/>
          <w:sz w:val="24"/>
        </w:rPr>
        <w:t>Fragment-Based</w:t>
      </w:r>
      <w:r>
        <w:rPr>
          <w:b/>
          <w:spacing w:val="-1"/>
          <w:sz w:val="24"/>
        </w:rPr>
        <w:t> </w:t>
      </w:r>
      <w:r>
        <w:rPr>
          <w:b/>
          <w:spacing w:val="-2"/>
          <w:sz w:val="24"/>
        </w:rPr>
        <w:t>Modelling</w:t>
      </w:r>
    </w:p>
    <w:p>
      <w:pPr>
        <w:pStyle w:val="BodyText"/>
        <w:spacing w:before="183"/>
      </w:pPr>
      <w:r>
        <w:rPr/>
        <w:t>The</w:t>
      </w:r>
      <w:r>
        <w:rPr>
          <w:spacing w:val="-3"/>
        </w:rPr>
        <w:t> </w:t>
      </w:r>
      <w:r>
        <w:rPr/>
        <w:t>fragment</w:t>
      </w:r>
      <w:r>
        <w:rPr>
          <w:spacing w:val="-1"/>
        </w:rPr>
        <w:t> </w:t>
      </w:r>
      <w:r>
        <w:rPr/>
        <w:t>strategy</w:t>
      </w:r>
      <w:r>
        <w:rPr>
          <w:spacing w:val="-1"/>
        </w:rPr>
        <w:t> </w:t>
      </w:r>
      <w:r>
        <w:rPr>
          <w:spacing w:val="-2"/>
        </w:rPr>
        <w:t>enables:</w:t>
      </w:r>
    </w:p>
    <w:p>
      <w:pPr>
        <w:pStyle w:val="ListParagraph"/>
        <w:numPr>
          <w:ilvl w:val="0"/>
          <w:numId w:val="7"/>
        </w:numPr>
        <w:tabs>
          <w:tab w:pos="808" w:val="left" w:leader="none"/>
        </w:tabs>
        <w:spacing w:line="240" w:lineRule="auto" w:before="182" w:after="0"/>
        <w:ind w:left="808" w:right="0" w:hanging="360"/>
        <w:jc w:val="left"/>
        <w:rPr>
          <w:sz w:val="24"/>
        </w:rPr>
      </w:pPr>
      <w:r>
        <w:rPr>
          <w:sz w:val="24"/>
        </w:rPr>
        <w:t>Reduced</w:t>
      </w:r>
      <w:r>
        <w:rPr>
          <w:spacing w:val="-3"/>
          <w:sz w:val="24"/>
        </w:rPr>
        <w:t> </w:t>
      </w:r>
      <w:r>
        <w:rPr>
          <w:sz w:val="24"/>
        </w:rPr>
        <w:t>computational</w:t>
      </w:r>
      <w:r>
        <w:rPr>
          <w:spacing w:val="-3"/>
          <w:sz w:val="24"/>
        </w:rPr>
        <w:t> </w:t>
      </w:r>
      <w:r>
        <w:rPr>
          <w:spacing w:val="-4"/>
          <w:sz w:val="24"/>
        </w:rPr>
        <w:t>cost</w:t>
      </w:r>
    </w:p>
    <w:p>
      <w:pPr>
        <w:pStyle w:val="ListParagraph"/>
        <w:numPr>
          <w:ilvl w:val="0"/>
          <w:numId w:val="7"/>
        </w:numPr>
        <w:tabs>
          <w:tab w:pos="808" w:val="left" w:leader="none"/>
        </w:tabs>
        <w:spacing w:line="240" w:lineRule="auto" w:before="183" w:after="0"/>
        <w:ind w:left="808" w:right="0" w:hanging="360"/>
        <w:jc w:val="left"/>
        <w:rPr>
          <w:sz w:val="24"/>
        </w:rPr>
      </w:pPr>
      <w:r>
        <w:rPr>
          <w:sz w:val="24"/>
        </w:rPr>
        <w:t>Separate</w:t>
      </w:r>
      <w:r>
        <w:rPr>
          <w:spacing w:val="-5"/>
          <w:sz w:val="24"/>
        </w:rPr>
        <w:t> </w:t>
      </w:r>
      <w:r>
        <w:rPr>
          <w:sz w:val="24"/>
        </w:rPr>
        <w:t>interpretation</w:t>
      </w:r>
      <w:r>
        <w:rPr>
          <w:spacing w:val="-2"/>
          <w:sz w:val="24"/>
        </w:rPr>
        <w:t> </w:t>
      </w:r>
      <w:r>
        <w:rPr>
          <w:sz w:val="24"/>
        </w:rPr>
        <w:t>of</w:t>
      </w:r>
      <w:r>
        <w:rPr>
          <w:spacing w:val="-2"/>
          <w:sz w:val="24"/>
        </w:rPr>
        <w:t> </w:t>
      </w:r>
      <w:r>
        <w:rPr>
          <w:sz w:val="24"/>
        </w:rPr>
        <w:t>chemical</w:t>
      </w:r>
      <w:r>
        <w:rPr>
          <w:spacing w:val="-2"/>
          <w:sz w:val="24"/>
        </w:rPr>
        <w:t> regions</w:t>
      </w:r>
    </w:p>
    <w:p>
      <w:pPr>
        <w:pStyle w:val="ListParagraph"/>
        <w:numPr>
          <w:ilvl w:val="0"/>
          <w:numId w:val="7"/>
        </w:numPr>
        <w:tabs>
          <w:tab w:pos="808" w:val="left" w:leader="none"/>
        </w:tabs>
        <w:spacing w:line="240" w:lineRule="auto" w:before="180" w:after="0"/>
        <w:ind w:left="808" w:right="0" w:hanging="360"/>
        <w:jc w:val="left"/>
        <w:rPr>
          <w:sz w:val="24"/>
        </w:rPr>
      </w:pPr>
      <w:r>
        <w:rPr>
          <w:sz w:val="24"/>
        </w:rPr>
        <w:t>Flexible</w:t>
      </w:r>
      <w:r>
        <w:rPr>
          <w:spacing w:val="-2"/>
          <w:sz w:val="24"/>
        </w:rPr>
        <w:t> </w:t>
      </w:r>
      <w:r>
        <w:rPr>
          <w:sz w:val="24"/>
        </w:rPr>
        <w:t>weighted</w:t>
      </w:r>
      <w:r>
        <w:rPr>
          <w:spacing w:val="-1"/>
          <w:sz w:val="24"/>
        </w:rPr>
        <w:t> </w:t>
      </w:r>
      <w:r>
        <w:rPr>
          <w:sz w:val="24"/>
        </w:rPr>
        <w:t>combination</w:t>
      </w:r>
      <w:r>
        <w:rPr>
          <w:spacing w:val="-1"/>
          <w:sz w:val="24"/>
        </w:rPr>
        <w:t> </w:t>
      </w:r>
      <w:r>
        <w:rPr>
          <w:sz w:val="24"/>
        </w:rPr>
        <w:t>of</w:t>
      </w:r>
      <w:r>
        <w:rPr>
          <w:spacing w:val="-2"/>
          <w:sz w:val="24"/>
        </w:rPr>
        <w:t> spectra</w:t>
      </w:r>
    </w:p>
    <w:p>
      <w:pPr>
        <w:pStyle w:val="ListParagraph"/>
        <w:numPr>
          <w:ilvl w:val="0"/>
          <w:numId w:val="7"/>
        </w:numPr>
        <w:tabs>
          <w:tab w:pos="808" w:val="left" w:leader="none"/>
        </w:tabs>
        <w:spacing w:line="240" w:lineRule="auto" w:before="182" w:after="0"/>
        <w:ind w:left="808" w:right="0" w:hanging="360"/>
        <w:jc w:val="left"/>
        <w:rPr>
          <w:sz w:val="24"/>
        </w:rPr>
      </w:pPr>
      <w:r>
        <w:rPr>
          <w:sz w:val="24"/>
        </w:rPr>
        <w:t>Better</w:t>
      </w:r>
      <w:r>
        <w:rPr>
          <w:spacing w:val="-4"/>
          <w:sz w:val="24"/>
        </w:rPr>
        <w:t> </w:t>
      </w:r>
      <w:r>
        <w:rPr>
          <w:sz w:val="24"/>
        </w:rPr>
        <w:t>understanding</w:t>
      </w:r>
      <w:r>
        <w:rPr>
          <w:spacing w:val="-1"/>
          <w:sz w:val="24"/>
        </w:rPr>
        <w:t> </w:t>
      </w:r>
      <w:r>
        <w:rPr>
          <w:sz w:val="24"/>
        </w:rPr>
        <w:t>of</w:t>
      </w:r>
      <w:r>
        <w:rPr>
          <w:spacing w:val="-2"/>
          <w:sz w:val="24"/>
        </w:rPr>
        <w:t> </w:t>
      </w:r>
      <w:r>
        <w:rPr>
          <w:sz w:val="24"/>
        </w:rPr>
        <w:t>phosphate,</w:t>
      </w:r>
      <w:r>
        <w:rPr>
          <w:spacing w:val="-1"/>
          <w:sz w:val="24"/>
        </w:rPr>
        <w:t> </w:t>
      </w:r>
      <w:r>
        <w:rPr>
          <w:sz w:val="24"/>
        </w:rPr>
        <w:t>amino</w:t>
      </w:r>
      <w:r>
        <w:rPr>
          <w:spacing w:val="-1"/>
          <w:sz w:val="24"/>
        </w:rPr>
        <w:t> </w:t>
      </w:r>
      <w:r>
        <w:rPr>
          <w:sz w:val="24"/>
        </w:rPr>
        <w:t>acid,</w:t>
      </w:r>
      <w:r>
        <w:rPr>
          <w:spacing w:val="-2"/>
          <w:sz w:val="24"/>
        </w:rPr>
        <w:t> </w:t>
      </w:r>
      <w:r>
        <w:rPr>
          <w:sz w:val="24"/>
        </w:rPr>
        <w:t>and</w:t>
      </w:r>
      <w:r>
        <w:rPr>
          <w:spacing w:val="-1"/>
          <w:sz w:val="24"/>
        </w:rPr>
        <w:t> </w:t>
      </w:r>
      <w:r>
        <w:rPr>
          <w:sz w:val="24"/>
        </w:rPr>
        <w:t>carbohydrate</w:t>
      </w:r>
      <w:r>
        <w:rPr>
          <w:spacing w:val="-1"/>
          <w:sz w:val="24"/>
        </w:rPr>
        <w:t> </w:t>
      </w:r>
      <w:r>
        <w:rPr>
          <w:spacing w:val="-2"/>
          <w:sz w:val="24"/>
        </w:rPr>
        <w:t>bands</w:t>
      </w:r>
    </w:p>
    <w:p>
      <w:pPr>
        <w:pStyle w:val="ListParagraph"/>
        <w:numPr>
          <w:ilvl w:val="0"/>
          <w:numId w:val="7"/>
        </w:numPr>
        <w:tabs>
          <w:tab w:pos="808" w:val="left" w:leader="none"/>
        </w:tabs>
        <w:spacing w:line="240" w:lineRule="auto" w:before="183" w:after="0"/>
        <w:ind w:left="808" w:right="0" w:hanging="360"/>
        <w:jc w:val="left"/>
        <w:rPr>
          <w:sz w:val="24"/>
        </w:rPr>
      </w:pPr>
      <w:r>
        <w:rPr>
          <w:sz w:val="24"/>
        </w:rPr>
        <w:t>A</w:t>
      </w:r>
      <w:r>
        <w:rPr>
          <w:spacing w:val="-17"/>
          <w:sz w:val="24"/>
        </w:rPr>
        <w:t> </w:t>
      </w:r>
      <w:r>
        <w:rPr>
          <w:sz w:val="24"/>
        </w:rPr>
        <w:t>scalable</w:t>
      </w:r>
      <w:r>
        <w:rPr>
          <w:spacing w:val="-2"/>
          <w:sz w:val="24"/>
        </w:rPr>
        <w:t> </w:t>
      </w:r>
      <w:r>
        <w:rPr>
          <w:sz w:val="24"/>
        </w:rPr>
        <w:t>framework for</w:t>
      </w:r>
      <w:r>
        <w:rPr>
          <w:spacing w:val="-2"/>
          <w:sz w:val="24"/>
        </w:rPr>
        <w:t> </w:t>
      </w:r>
      <w:r>
        <w:rPr>
          <w:sz w:val="24"/>
        </w:rPr>
        <w:t>future</w:t>
      </w:r>
      <w:r>
        <w:rPr>
          <w:spacing w:val="-2"/>
          <w:sz w:val="24"/>
        </w:rPr>
        <w:t> </w:t>
      </w:r>
      <w:r>
        <w:rPr>
          <w:sz w:val="24"/>
        </w:rPr>
        <w:t>complex</w:t>
      </w:r>
      <w:r>
        <w:rPr>
          <w:spacing w:val="-1"/>
          <w:sz w:val="24"/>
        </w:rPr>
        <w:t> </w:t>
      </w:r>
      <w:r>
        <w:rPr>
          <w:sz w:val="24"/>
        </w:rPr>
        <w:t>biomolecular</w:t>
      </w:r>
      <w:r>
        <w:rPr>
          <w:spacing w:val="-3"/>
          <w:sz w:val="24"/>
        </w:rPr>
        <w:t> </w:t>
      </w:r>
      <w:r>
        <w:rPr>
          <w:spacing w:val="-2"/>
          <w:sz w:val="24"/>
        </w:rPr>
        <w:t>modelling</w:t>
      </w:r>
    </w:p>
    <w:p>
      <w:pPr>
        <w:pStyle w:val="ListParagraph"/>
        <w:numPr>
          <w:ilvl w:val="2"/>
          <w:numId w:val="1"/>
        </w:numPr>
        <w:tabs>
          <w:tab w:pos="627" w:val="left" w:leader="none"/>
        </w:tabs>
        <w:spacing w:line="240" w:lineRule="auto" w:before="182" w:after="0"/>
        <w:ind w:left="627" w:right="0" w:hanging="540"/>
        <w:jc w:val="left"/>
        <w:rPr>
          <w:i/>
          <w:sz w:val="24"/>
        </w:rPr>
      </w:pPr>
      <w:r>
        <w:rPr>
          <w:i/>
          <w:sz w:val="24"/>
        </w:rPr>
        <w:t>Computational</w:t>
      </w:r>
      <w:r>
        <w:rPr>
          <w:i/>
          <w:spacing w:val="-6"/>
          <w:sz w:val="24"/>
        </w:rPr>
        <w:t> </w:t>
      </w:r>
      <w:r>
        <w:rPr>
          <w:i/>
          <w:sz w:val="24"/>
        </w:rPr>
        <w:t>Methodology</w:t>
      </w:r>
      <w:r>
        <w:rPr>
          <w:i/>
          <w:spacing w:val="-7"/>
          <w:sz w:val="24"/>
        </w:rPr>
        <w:t> </w:t>
      </w:r>
      <w:r>
        <w:rPr>
          <w:i/>
          <w:sz w:val="24"/>
        </w:rPr>
        <w:t>for</w:t>
      </w:r>
      <w:r>
        <w:rPr>
          <w:i/>
          <w:spacing w:val="-7"/>
          <w:sz w:val="24"/>
        </w:rPr>
        <w:t> </w:t>
      </w:r>
      <w:r>
        <w:rPr>
          <w:i/>
          <w:sz w:val="24"/>
        </w:rPr>
        <w:t>LTA</w:t>
      </w:r>
      <w:r>
        <w:rPr>
          <w:i/>
          <w:spacing w:val="-11"/>
          <w:sz w:val="24"/>
        </w:rPr>
        <w:t> </w:t>
      </w:r>
      <w:r>
        <w:rPr>
          <w:i/>
          <w:sz w:val="24"/>
        </w:rPr>
        <w:t>Fragment</w:t>
      </w:r>
      <w:r>
        <w:rPr>
          <w:i/>
          <w:spacing w:val="-5"/>
          <w:sz w:val="24"/>
        </w:rPr>
        <w:t> </w:t>
      </w:r>
      <w:r>
        <w:rPr>
          <w:i/>
          <w:spacing w:val="-2"/>
          <w:sz w:val="24"/>
        </w:rPr>
        <w:t>Simulation</w:t>
      </w:r>
    </w:p>
    <w:p>
      <w:pPr>
        <w:pStyle w:val="BodyText"/>
        <w:spacing w:line="259" w:lineRule="auto" w:before="181"/>
        <w:ind w:right="83"/>
        <w:jc w:val="both"/>
      </w:pPr>
      <w:r>
        <w:rPr/>
        <w:t>All theoretical Raman simulations for the selected LTA fragments were performed using Density Functional</w:t>
      </w:r>
      <w:r>
        <w:rPr>
          <w:spacing w:val="-13"/>
        </w:rPr>
        <w:t> </w:t>
      </w:r>
      <w:r>
        <w:rPr/>
        <w:t>Theory</w:t>
      </w:r>
      <w:r>
        <w:rPr>
          <w:spacing w:val="-7"/>
        </w:rPr>
        <w:t> </w:t>
      </w:r>
      <w:r>
        <w:rPr/>
        <w:t>(DFT).</w:t>
      </w:r>
      <w:r>
        <w:rPr>
          <w:spacing w:val="-8"/>
        </w:rPr>
        <w:t> </w:t>
      </w:r>
      <w:r>
        <w:rPr/>
        <w:t>Geometry</w:t>
      </w:r>
      <w:r>
        <w:rPr>
          <w:spacing w:val="-6"/>
        </w:rPr>
        <w:t> </w:t>
      </w:r>
      <w:r>
        <w:rPr/>
        <w:t>optimization</w:t>
      </w:r>
      <w:r>
        <w:rPr>
          <w:spacing w:val="-8"/>
        </w:rPr>
        <w:t> </w:t>
      </w:r>
      <w:r>
        <w:rPr/>
        <w:t>and</w:t>
      </w:r>
      <w:r>
        <w:rPr>
          <w:spacing w:val="-8"/>
        </w:rPr>
        <w:t> </w:t>
      </w:r>
      <w:r>
        <w:rPr/>
        <w:t>vibrational</w:t>
      </w:r>
      <w:r>
        <w:rPr>
          <w:spacing w:val="-5"/>
        </w:rPr>
        <w:t> </w:t>
      </w:r>
      <w:r>
        <w:rPr/>
        <w:t>frequency</w:t>
      </w:r>
      <w:r>
        <w:rPr>
          <w:spacing w:val="-8"/>
        </w:rPr>
        <w:t> </w:t>
      </w:r>
      <w:r>
        <w:rPr/>
        <w:t>calculations</w:t>
      </w:r>
      <w:r>
        <w:rPr>
          <w:spacing w:val="-6"/>
        </w:rPr>
        <w:t> </w:t>
      </w:r>
      <w:r>
        <w:rPr/>
        <w:t>were</w:t>
      </w:r>
      <w:r>
        <w:rPr>
          <w:spacing w:val="-9"/>
        </w:rPr>
        <w:t> </w:t>
      </w:r>
      <w:r>
        <w:rPr/>
        <w:t>carried out</w:t>
      </w:r>
      <w:r>
        <w:rPr>
          <w:spacing w:val="-3"/>
        </w:rPr>
        <w:t> </w:t>
      </w:r>
      <w:r>
        <w:rPr/>
        <w:t>for</w:t>
      </w:r>
      <w:r>
        <w:rPr>
          <w:spacing w:val="-5"/>
        </w:rPr>
        <w:t> </w:t>
      </w:r>
      <w:r>
        <w:rPr/>
        <w:t>each</w:t>
      </w:r>
      <w:r>
        <w:rPr>
          <w:spacing w:val="-3"/>
        </w:rPr>
        <w:t> </w:t>
      </w:r>
      <w:r>
        <w:rPr/>
        <w:t>fragment</w:t>
      </w:r>
      <w:r>
        <w:rPr>
          <w:spacing w:val="-3"/>
        </w:rPr>
        <w:t> </w:t>
      </w:r>
      <w:r>
        <w:rPr/>
        <w:t>independently.</w:t>
      </w:r>
      <w:r>
        <w:rPr>
          <w:spacing w:val="-7"/>
        </w:rPr>
        <w:t> </w:t>
      </w:r>
      <w:r>
        <w:rPr/>
        <w:t>This</w:t>
      </w:r>
      <w:r>
        <w:rPr>
          <w:spacing w:val="-3"/>
        </w:rPr>
        <w:t> </w:t>
      </w:r>
      <w:r>
        <w:rPr/>
        <w:t>allowed</w:t>
      </w:r>
      <w:r>
        <w:rPr>
          <w:spacing w:val="-3"/>
        </w:rPr>
        <w:t> </w:t>
      </w:r>
      <w:r>
        <w:rPr/>
        <w:t>extraction</w:t>
      </w:r>
      <w:r>
        <w:rPr>
          <w:spacing w:val="-3"/>
        </w:rPr>
        <w:t> </w:t>
      </w:r>
      <w:r>
        <w:rPr/>
        <w:t>of Raman-active</w:t>
      </w:r>
      <w:r>
        <w:rPr>
          <w:spacing w:val="-4"/>
        </w:rPr>
        <w:t> </w:t>
      </w:r>
      <w:r>
        <w:rPr/>
        <w:t>modes</w:t>
      </w:r>
      <w:r>
        <w:rPr>
          <w:spacing w:val="-4"/>
        </w:rPr>
        <w:t> </w:t>
      </w:r>
      <w:r>
        <w:rPr/>
        <w:t>associated</w:t>
      </w:r>
      <w:r>
        <w:rPr>
          <w:spacing w:val="-4"/>
        </w:rPr>
        <w:t> </w:t>
      </w:r>
      <w:r>
        <w:rPr/>
        <w:t>with the major structural components of LTA.</w:t>
      </w:r>
    </w:p>
    <w:p>
      <w:pPr>
        <w:pStyle w:val="BodyText"/>
        <w:spacing w:line="259" w:lineRule="auto" w:before="159"/>
        <w:ind w:right="83"/>
        <w:jc w:val="both"/>
      </w:pPr>
      <w:r>
        <w:rPr/>
        <w:t>Gaussian</w:t>
      </w:r>
      <w:r>
        <w:rPr>
          <w:spacing w:val="-2"/>
        </w:rPr>
        <w:t> </w:t>
      </w:r>
      <w:r>
        <w:rPr/>
        <w:t>16</w:t>
      </w:r>
      <w:r>
        <w:rPr>
          <w:spacing w:val="-2"/>
        </w:rPr>
        <w:t> </w:t>
      </w:r>
      <w:r>
        <w:rPr/>
        <w:t>was</w:t>
      </w:r>
      <w:r>
        <w:rPr>
          <w:spacing w:val="-2"/>
        </w:rPr>
        <w:t> </w:t>
      </w:r>
      <w:r>
        <w:rPr/>
        <w:t>used</w:t>
      </w:r>
      <w:r>
        <w:rPr>
          <w:spacing w:val="-2"/>
        </w:rPr>
        <w:t> </w:t>
      </w:r>
      <w:r>
        <w:rPr/>
        <w:t>as</w:t>
      </w:r>
      <w:r>
        <w:rPr>
          <w:spacing w:val="-2"/>
        </w:rPr>
        <w:t> </w:t>
      </w:r>
      <w:r>
        <w:rPr/>
        <w:t>the</w:t>
      </w:r>
      <w:r>
        <w:rPr>
          <w:spacing w:val="-3"/>
        </w:rPr>
        <w:t> </w:t>
      </w:r>
      <w:r>
        <w:rPr/>
        <w:t>primary</w:t>
      </w:r>
      <w:r>
        <w:rPr>
          <w:spacing w:val="-3"/>
        </w:rPr>
        <w:t> </w:t>
      </w:r>
      <w:r>
        <w:rPr/>
        <w:t>quantum</w:t>
      </w:r>
      <w:r>
        <w:rPr>
          <w:spacing w:val="-2"/>
        </w:rPr>
        <w:t> </w:t>
      </w:r>
      <w:r>
        <w:rPr/>
        <w:t>chemistry</w:t>
      </w:r>
      <w:r>
        <w:rPr>
          <w:spacing w:val="-2"/>
        </w:rPr>
        <w:t> </w:t>
      </w:r>
      <w:r>
        <w:rPr/>
        <w:t>software.</w:t>
      </w:r>
      <w:r>
        <w:rPr>
          <w:spacing w:val="-7"/>
        </w:rPr>
        <w:t> </w:t>
      </w:r>
      <w:r>
        <w:rPr/>
        <w:t>The</w:t>
      </w:r>
      <w:r>
        <w:rPr>
          <w:spacing w:val="-3"/>
        </w:rPr>
        <w:t> </w:t>
      </w:r>
      <w:r>
        <w:rPr/>
        <w:t>B3LYP</w:t>
      </w:r>
      <w:r>
        <w:rPr>
          <w:spacing w:val="-11"/>
        </w:rPr>
        <w:t> </w:t>
      </w:r>
      <w:r>
        <w:rPr/>
        <w:t>functional</w:t>
      </w:r>
      <w:r>
        <w:rPr>
          <w:spacing w:val="-2"/>
        </w:rPr>
        <w:t> </w:t>
      </w:r>
      <w:r>
        <w:rPr/>
        <w:t>with</w:t>
      </w:r>
      <w:r>
        <w:rPr>
          <w:spacing w:val="-2"/>
        </w:rPr>
        <w:t> </w:t>
      </w:r>
      <w:r>
        <w:rPr/>
        <w:t>the</w:t>
      </w:r>
      <w:r>
        <w:rPr>
          <w:spacing w:val="-3"/>
        </w:rPr>
        <w:t> </w:t>
      </w:r>
      <w:r>
        <w:rPr/>
        <w:t>6-31G(d) basis set was selected because it provides reliable vibrational predictions with manageable computational cost. To better represent aqueous biological environments, an implicit solvent model (SMD, water) was applied.</w:t>
      </w:r>
    </w:p>
    <w:p>
      <w:pPr>
        <w:pStyle w:val="Heading2"/>
        <w:spacing w:before="158"/>
      </w:pPr>
      <w:r>
        <w:rPr/>
        <w:t>Common</w:t>
      </w:r>
      <w:r>
        <w:rPr>
          <w:spacing w:val="-6"/>
        </w:rPr>
        <w:t> </w:t>
      </w:r>
      <w:r>
        <w:rPr/>
        <w:t>Simulation</w:t>
      </w:r>
      <w:r>
        <w:rPr>
          <w:spacing w:val="-5"/>
        </w:rPr>
        <w:t> </w:t>
      </w:r>
      <w:r>
        <w:rPr>
          <w:spacing w:val="-2"/>
        </w:rPr>
        <w:t>Parameters</w:t>
      </w:r>
    </w:p>
    <w:p>
      <w:pPr>
        <w:pStyle w:val="Heading2"/>
        <w:spacing w:after="0"/>
        <w:sectPr>
          <w:pgSz w:w="11910" w:h="16840"/>
          <w:pgMar w:header="0" w:footer="1000" w:top="1360" w:bottom="1200" w:left="992" w:right="992"/>
        </w:sectPr>
      </w:pPr>
    </w:p>
    <w:tbl>
      <w:tblPr>
        <w:tblW w:w="0" w:type="auto"/>
        <w:jc w:val="left"/>
        <w:tblInd w:w="2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6"/>
        <w:gridCol w:w="3687"/>
      </w:tblGrid>
      <w:tr>
        <w:trPr>
          <w:trHeight w:val="458" w:hRule="atLeast"/>
        </w:trPr>
        <w:tc>
          <w:tcPr>
            <w:tcW w:w="1966" w:type="dxa"/>
          </w:tcPr>
          <w:p>
            <w:pPr>
              <w:pStyle w:val="TableParagraph"/>
              <w:rPr>
                <w:b/>
                <w:sz w:val="24"/>
              </w:rPr>
            </w:pPr>
            <w:r>
              <w:rPr>
                <w:b/>
                <w:spacing w:val="-2"/>
                <w:sz w:val="24"/>
              </w:rPr>
              <w:t>Parameter</w:t>
            </w:r>
          </w:p>
        </w:tc>
        <w:tc>
          <w:tcPr>
            <w:tcW w:w="3687" w:type="dxa"/>
          </w:tcPr>
          <w:p>
            <w:pPr>
              <w:pStyle w:val="TableParagraph"/>
              <w:rPr>
                <w:b/>
                <w:sz w:val="24"/>
              </w:rPr>
            </w:pPr>
            <w:r>
              <w:rPr>
                <w:b/>
                <w:spacing w:val="-2"/>
                <w:sz w:val="24"/>
              </w:rPr>
              <w:t>Setting</w:t>
            </w:r>
          </w:p>
        </w:tc>
      </w:tr>
      <w:tr>
        <w:trPr>
          <w:trHeight w:val="457" w:hRule="atLeast"/>
        </w:trPr>
        <w:tc>
          <w:tcPr>
            <w:tcW w:w="1966" w:type="dxa"/>
          </w:tcPr>
          <w:p>
            <w:pPr>
              <w:pStyle w:val="TableParagraph"/>
              <w:rPr>
                <w:sz w:val="24"/>
              </w:rPr>
            </w:pPr>
            <w:r>
              <w:rPr>
                <w:spacing w:val="-2"/>
                <w:sz w:val="24"/>
              </w:rPr>
              <w:t>Method</w:t>
            </w:r>
          </w:p>
        </w:tc>
        <w:tc>
          <w:tcPr>
            <w:tcW w:w="3687" w:type="dxa"/>
          </w:tcPr>
          <w:p>
            <w:pPr>
              <w:pStyle w:val="TableParagraph"/>
              <w:rPr>
                <w:sz w:val="24"/>
              </w:rPr>
            </w:pPr>
            <w:r>
              <w:rPr>
                <w:spacing w:val="-5"/>
                <w:sz w:val="24"/>
              </w:rPr>
              <w:t>DFT</w:t>
            </w:r>
          </w:p>
        </w:tc>
      </w:tr>
      <w:tr>
        <w:trPr>
          <w:trHeight w:val="457" w:hRule="atLeast"/>
        </w:trPr>
        <w:tc>
          <w:tcPr>
            <w:tcW w:w="1966" w:type="dxa"/>
          </w:tcPr>
          <w:p>
            <w:pPr>
              <w:pStyle w:val="TableParagraph"/>
              <w:rPr>
                <w:sz w:val="24"/>
              </w:rPr>
            </w:pPr>
            <w:r>
              <w:rPr>
                <w:spacing w:val="-2"/>
                <w:sz w:val="24"/>
              </w:rPr>
              <w:t>Functional</w:t>
            </w:r>
          </w:p>
        </w:tc>
        <w:tc>
          <w:tcPr>
            <w:tcW w:w="3687" w:type="dxa"/>
          </w:tcPr>
          <w:p>
            <w:pPr>
              <w:pStyle w:val="TableParagraph"/>
              <w:rPr>
                <w:sz w:val="24"/>
              </w:rPr>
            </w:pPr>
            <w:r>
              <w:rPr>
                <w:spacing w:val="-2"/>
                <w:sz w:val="24"/>
              </w:rPr>
              <w:t>B3LYP</w:t>
            </w:r>
          </w:p>
        </w:tc>
      </w:tr>
      <w:tr>
        <w:trPr>
          <w:trHeight w:val="457" w:hRule="atLeast"/>
        </w:trPr>
        <w:tc>
          <w:tcPr>
            <w:tcW w:w="1966" w:type="dxa"/>
          </w:tcPr>
          <w:p>
            <w:pPr>
              <w:pStyle w:val="TableParagraph"/>
              <w:rPr>
                <w:sz w:val="24"/>
              </w:rPr>
            </w:pPr>
            <w:r>
              <w:rPr>
                <w:sz w:val="24"/>
              </w:rPr>
              <w:t>Basis</w:t>
            </w:r>
            <w:r>
              <w:rPr>
                <w:spacing w:val="-3"/>
                <w:sz w:val="24"/>
              </w:rPr>
              <w:t> </w:t>
            </w:r>
            <w:r>
              <w:rPr>
                <w:spacing w:val="-5"/>
                <w:sz w:val="24"/>
              </w:rPr>
              <w:t>Set</w:t>
            </w:r>
          </w:p>
        </w:tc>
        <w:tc>
          <w:tcPr>
            <w:tcW w:w="3687" w:type="dxa"/>
          </w:tcPr>
          <w:p>
            <w:pPr>
              <w:pStyle w:val="TableParagraph"/>
              <w:rPr>
                <w:sz w:val="24"/>
              </w:rPr>
            </w:pPr>
            <w:r>
              <w:rPr>
                <w:spacing w:val="-2"/>
                <w:sz w:val="24"/>
              </w:rPr>
              <w:t>6-31G(d)</w:t>
            </w:r>
          </w:p>
        </w:tc>
      </w:tr>
      <w:tr>
        <w:trPr>
          <w:trHeight w:val="458" w:hRule="atLeast"/>
        </w:trPr>
        <w:tc>
          <w:tcPr>
            <w:tcW w:w="1966" w:type="dxa"/>
          </w:tcPr>
          <w:p>
            <w:pPr>
              <w:pStyle w:val="TableParagraph"/>
              <w:rPr>
                <w:sz w:val="24"/>
              </w:rPr>
            </w:pPr>
            <w:r>
              <w:rPr>
                <w:sz w:val="24"/>
              </w:rPr>
              <w:t>Job</w:t>
            </w:r>
            <w:r>
              <w:rPr>
                <w:spacing w:val="-5"/>
                <w:sz w:val="24"/>
              </w:rPr>
              <w:t> </w:t>
            </w:r>
            <w:r>
              <w:rPr>
                <w:spacing w:val="-4"/>
                <w:sz w:val="24"/>
              </w:rPr>
              <w:t>Type</w:t>
            </w:r>
          </w:p>
        </w:tc>
        <w:tc>
          <w:tcPr>
            <w:tcW w:w="3687" w:type="dxa"/>
          </w:tcPr>
          <w:p>
            <w:pPr>
              <w:pStyle w:val="TableParagraph"/>
              <w:rPr>
                <w:sz w:val="24"/>
              </w:rPr>
            </w:pPr>
            <w:r>
              <w:rPr>
                <w:sz w:val="24"/>
              </w:rPr>
              <w:t>Optimization</w:t>
            </w:r>
            <w:r>
              <w:rPr>
                <w:spacing w:val="-3"/>
                <w:sz w:val="24"/>
              </w:rPr>
              <w:t> </w:t>
            </w:r>
            <w:r>
              <w:rPr>
                <w:sz w:val="24"/>
              </w:rPr>
              <w:t>+</w:t>
            </w:r>
            <w:r>
              <w:rPr>
                <w:spacing w:val="-2"/>
                <w:sz w:val="24"/>
              </w:rPr>
              <w:t> </w:t>
            </w:r>
            <w:r>
              <w:rPr>
                <w:sz w:val="24"/>
              </w:rPr>
              <w:t>Frequency</w:t>
            </w:r>
            <w:r>
              <w:rPr>
                <w:spacing w:val="-1"/>
                <w:sz w:val="24"/>
              </w:rPr>
              <w:t> </w:t>
            </w:r>
            <w:r>
              <w:rPr>
                <w:sz w:val="24"/>
              </w:rPr>
              <w:t>+</w:t>
            </w:r>
            <w:r>
              <w:rPr>
                <w:spacing w:val="-2"/>
                <w:sz w:val="24"/>
              </w:rPr>
              <w:t> Raman</w:t>
            </w:r>
          </w:p>
        </w:tc>
      </w:tr>
      <w:tr>
        <w:trPr>
          <w:trHeight w:val="457" w:hRule="atLeast"/>
        </w:trPr>
        <w:tc>
          <w:tcPr>
            <w:tcW w:w="1966" w:type="dxa"/>
          </w:tcPr>
          <w:p>
            <w:pPr>
              <w:pStyle w:val="TableParagraph"/>
              <w:rPr>
                <w:sz w:val="24"/>
              </w:rPr>
            </w:pPr>
            <w:r>
              <w:rPr>
                <w:spacing w:val="-2"/>
                <w:sz w:val="24"/>
              </w:rPr>
              <w:t>Solvation</w:t>
            </w:r>
          </w:p>
        </w:tc>
        <w:tc>
          <w:tcPr>
            <w:tcW w:w="3687" w:type="dxa"/>
          </w:tcPr>
          <w:p>
            <w:pPr>
              <w:pStyle w:val="TableParagraph"/>
              <w:rPr>
                <w:sz w:val="24"/>
              </w:rPr>
            </w:pPr>
            <w:r>
              <w:rPr>
                <w:sz w:val="24"/>
              </w:rPr>
              <w:t>SMD</w:t>
            </w:r>
            <w:r>
              <w:rPr>
                <w:spacing w:val="-4"/>
                <w:sz w:val="24"/>
              </w:rPr>
              <w:t> </w:t>
            </w:r>
            <w:r>
              <w:rPr>
                <w:spacing w:val="-2"/>
                <w:sz w:val="24"/>
              </w:rPr>
              <w:t>(Water)</w:t>
            </w:r>
          </w:p>
        </w:tc>
      </w:tr>
      <w:tr>
        <w:trPr>
          <w:trHeight w:val="455" w:hRule="atLeast"/>
        </w:trPr>
        <w:tc>
          <w:tcPr>
            <w:tcW w:w="1966" w:type="dxa"/>
          </w:tcPr>
          <w:p>
            <w:pPr>
              <w:pStyle w:val="TableParagraph"/>
              <w:rPr>
                <w:sz w:val="24"/>
              </w:rPr>
            </w:pPr>
            <w:r>
              <w:rPr>
                <w:spacing w:val="-4"/>
                <w:sz w:val="24"/>
              </w:rPr>
              <w:t>Grid</w:t>
            </w:r>
          </w:p>
        </w:tc>
        <w:tc>
          <w:tcPr>
            <w:tcW w:w="3687" w:type="dxa"/>
          </w:tcPr>
          <w:p>
            <w:pPr>
              <w:pStyle w:val="TableParagraph"/>
              <w:rPr>
                <w:sz w:val="24"/>
              </w:rPr>
            </w:pPr>
            <w:r>
              <w:rPr>
                <w:spacing w:val="-2"/>
                <w:sz w:val="24"/>
              </w:rPr>
              <w:t>UltraFine</w:t>
            </w:r>
          </w:p>
        </w:tc>
      </w:tr>
      <w:tr>
        <w:trPr>
          <w:trHeight w:val="460" w:hRule="atLeast"/>
        </w:trPr>
        <w:tc>
          <w:tcPr>
            <w:tcW w:w="1966" w:type="dxa"/>
          </w:tcPr>
          <w:p>
            <w:pPr>
              <w:pStyle w:val="TableParagraph"/>
              <w:spacing w:line="240" w:lineRule="auto" w:before="1"/>
              <w:rPr>
                <w:sz w:val="24"/>
              </w:rPr>
            </w:pPr>
            <w:r>
              <w:rPr>
                <w:sz w:val="24"/>
              </w:rPr>
              <w:t>SCF </w:t>
            </w:r>
            <w:r>
              <w:rPr>
                <w:spacing w:val="-2"/>
                <w:sz w:val="24"/>
              </w:rPr>
              <w:t>Convergence</w:t>
            </w:r>
          </w:p>
        </w:tc>
        <w:tc>
          <w:tcPr>
            <w:tcW w:w="3687" w:type="dxa"/>
          </w:tcPr>
          <w:p>
            <w:pPr>
              <w:pStyle w:val="TableParagraph"/>
              <w:spacing w:line="240" w:lineRule="auto" w:before="1"/>
              <w:rPr>
                <w:sz w:val="24"/>
              </w:rPr>
            </w:pPr>
            <w:r>
              <w:rPr>
                <w:spacing w:val="-2"/>
                <w:sz w:val="24"/>
              </w:rPr>
              <w:t>Tight</w:t>
            </w:r>
          </w:p>
        </w:tc>
      </w:tr>
    </w:tbl>
    <w:p>
      <w:pPr>
        <w:pStyle w:val="BodyText"/>
        <w:spacing w:before="26"/>
      </w:pPr>
      <w:r>
        <w:rPr/>
        <w:t>For</w:t>
      </w:r>
      <w:r>
        <w:rPr>
          <w:spacing w:val="-4"/>
        </w:rPr>
        <w:t> </w:t>
      </w:r>
      <w:r>
        <w:rPr/>
        <w:t>each</w:t>
      </w:r>
      <w:r>
        <w:rPr>
          <w:spacing w:val="-2"/>
        </w:rPr>
        <w:t> </w:t>
      </w:r>
      <w:r>
        <w:rPr/>
        <w:t>fragment,</w:t>
      </w:r>
      <w:r>
        <w:rPr>
          <w:spacing w:val="-2"/>
        </w:rPr>
        <w:t> </w:t>
      </w:r>
      <w:r>
        <w:rPr/>
        <w:t>the</w:t>
      </w:r>
      <w:r>
        <w:rPr>
          <w:spacing w:val="-1"/>
        </w:rPr>
        <w:t> </w:t>
      </w:r>
      <w:r>
        <w:rPr/>
        <w:t>computational</w:t>
      </w:r>
      <w:r>
        <w:rPr>
          <w:spacing w:val="-2"/>
        </w:rPr>
        <w:t> </w:t>
      </w:r>
      <w:r>
        <w:rPr/>
        <w:t>workflow</w:t>
      </w:r>
      <w:r>
        <w:rPr>
          <w:spacing w:val="-2"/>
        </w:rPr>
        <w:t> included:</w:t>
      </w:r>
    </w:p>
    <w:p>
      <w:pPr>
        <w:pStyle w:val="ListParagraph"/>
        <w:numPr>
          <w:ilvl w:val="3"/>
          <w:numId w:val="1"/>
        </w:numPr>
        <w:tabs>
          <w:tab w:pos="808" w:val="left" w:leader="none"/>
        </w:tabs>
        <w:spacing w:line="240" w:lineRule="auto" w:before="180" w:after="0"/>
        <w:ind w:left="808" w:right="0" w:hanging="360"/>
        <w:jc w:val="left"/>
        <w:rPr>
          <w:sz w:val="24"/>
        </w:rPr>
      </w:pPr>
      <w:r>
        <w:rPr>
          <w:sz w:val="24"/>
        </w:rPr>
        <w:t>Molecular</w:t>
      </w:r>
      <w:r>
        <w:rPr>
          <w:spacing w:val="-3"/>
          <w:sz w:val="24"/>
        </w:rPr>
        <w:t> </w:t>
      </w:r>
      <w:r>
        <w:rPr>
          <w:sz w:val="24"/>
        </w:rPr>
        <w:t>structure</w:t>
      </w:r>
      <w:r>
        <w:rPr>
          <w:spacing w:val="-2"/>
          <w:sz w:val="24"/>
        </w:rPr>
        <w:t> preparation</w:t>
      </w:r>
    </w:p>
    <w:p>
      <w:pPr>
        <w:pStyle w:val="ListParagraph"/>
        <w:numPr>
          <w:ilvl w:val="3"/>
          <w:numId w:val="1"/>
        </w:numPr>
        <w:tabs>
          <w:tab w:pos="808" w:val="left" w:leader="none"/>
        </w:tabs>
        <w:spacing w:line="240" w:lineRule="auto" w:before="182" w:after="0"/>
        <w:ind w:left="808" w:right="0" w:hanging="360"/>
        <w:jc w:val="left"/>
        <w:rPr>
          <w:sz w:val="24"/>
        </w:rPr>
      </w:pPr>
      <w:r>
        <w:rPr>
          <w:sz w:val="24"/>
        </w:rPr>
        <w:t>Preliminary</w:t>
      </w:r>
      <w:r>
        <w:rPr>
          <w:spacing w:val="-3"/>
          <w:sz w:val="24"/>
        </w:rPr>
        <w:t> </w:t>
      </w:r>
      <w:r>
        <w:rPr>
          <w:sz w:val="24"/>
        </w:rPr>
        <w:t>geometry</w:t>
      </w:r>
      <w:r>
        <w:rPr>
          <w:spacing w:val="-3"/>
          <w:sz w:val="24"/>
        </w:rPr>
        <w:t> </w:t>
      </w:r>
      <w:r>
        <w:rPr>
          <w:spacing w:val="-2"/>
          <w:sz w:val="24"/>
        </w:rPr>
        <w:t>refinement</w:t>
      </w:r>
    </w:p>
    <w:p>
      <w:pPr>
        <w:pStyle w:val="ListParagraph"/>
        <w:numPr>
          <w:ilvl w:val="3"/>
          <w:numId w:val="1"/>
        </w:numPr>
        <w:tabs>
          <w:tab w:pos="808" w:val="left" w:leader="none"/>
        </w:tabs>
        <w:spacing w:line="240" w:lineRule="auto" w:before="183" w:after="0"/>
        <w:ind w:left="808" w:right="0" w:hanging="360"/>
        <w:jc w:val="left"/>
        <w:rPr>
          <w:sz w:val="24"/>
        </w:rPr>
      </w:pPr>
      <w:r>
        <w:rPr>
          <w:sz w:val="24"/>
        </w:rPr>
        <w:t>Geometry</w:t>
      </w:r>
      <w:r>
        <w:rPr>
          <w:spacing w:val="-3"/>
          <w:sz w:val="24"/>
        </w:rPr>
        <w:t> </w:t>
      </w:r>
      <w:r>
        <w:rPr>
          <w:spacing w:val="-2"/>
          <w:sz w:val="24"/>
        </w:rPr>
        <w:t>optimization</w:t>
      </w:r>
    </w:p>
    <w:p>
      <w:pPr>
        <w:pStyle w:val="ListParagraph"/>
        <w:numPr>
          <w:ilvl w:val="3"/>
          <w:numId w:val="1"/>
        </w:numPr>
        <w:tabs>
          <w:tab w:pos="808" w:val="left" w:leader="none"/>
        </w:tabs>
        <w:spacing w:line="240" w:lineRule="auto" w:before="182" w:after="0"/>
        <w:ind w:left="808" w:right="0" w:hanging="360"/>
        <w:jc w:val="left"/>
        <w:rPr>
          <w:sz w:val="24"/>
        </w:rPr>
      </w:pPr>
      <w:r>
        <w:rPr>
          <w:sz w:val="24"/>
        </w:rPr>
        <w:t>Frequency</w:t>
      </w:r>
      <w:r>
        <w:rPr>
          <w:spacing w:val="-4"/>
          <w:sz w:val="24"/>
        </w:rPr>
        <w:t> </w:t>
      </w:r>
      <w:r>
        <w:rPr>
          <w:spacing w:val="-2"/>
          <w:sz w:val="24"/>
        </w:rPr>
        <w:t>calculation</w:t>
      </w:r>
    </w:p>
    <w:p>
      <w:pPr>
        <w:pStyle w:val="ListParagraph"/>
        <w:numPr>
          <w:ilvl w:val="3"/>
          <w:numId w:val="1"/>
        </w:numPr>
        <w:tabs>
          <w:tab w:pos="808" w:val="left" w:leader="none"/>
        </w:tabs>
        <w:spacing w:line="240" w:lineRule="auto" w:before="180" w:after="0"/>
        <w:ind w:left="808" w:right="0" w:hanging="360"/>
        <w:jc w:val="left"/>
        <w:rPr>
          <w:sz w:val="24"/>
        </w:rPr>
      </w:pPr>
      <w:r>
        <w:rPr>
          <w:sz w:val="24"/>
        </w:rPr>
        <w:t>Raman</w:t>
      </w:r>
      <w:r>
        <w:rPr>
          <w:spacing w:val="-2"/>
          <w:sz w:val="24"/>
        </w:rPr>
        <w:t> </w:t>
      </w:r>
      <w:r>
        <w:rPr>
          <w:sz w:val="24"/>
        </w:rPr>
        <w:t>activity</w:t>
      </w:r>
      <w:r>
        <w:rPr>
          <w:spacing w:val="-2"/>
          <w:sz w:val="24"/>
        </w:rPr>
        <w:t> extraction</w:t>
      </w:r>
    </w:p>
    <w:p>
      <w:pPr>
        <w:pStyle w:val="ListParagraph"/>
        <w:numPr>
          <w:ilvl w:val="3"/>
          <w:numId w:val="1"/>
        </w:numPr>
        <w:tabs>
          <w:tab w:pos="808" w:val="left" w:leader="none"/>
        </w:tabs>
        <w:spacing w:line="240" w:lineRule="auto" w:before="183" w:after="0"/>
        <w:ind w:left="808" w:right="0" w:hanging="360"/>
        <w:jc w:val="left"/>
        <w:rPr>
          <w:sz w:val="24"/>
        </w:rPr>
      </w:pPr>
      <w:r>
        <w:rPr>
          <w:sz w:val="24"/>
        </w:rPr>
        <w:t>Frequency</w:t>
      </w:r>
      <w:r>
        <w:rPr>
          <w:spacing w:val="-2"/>
          <w:sz w:val="24"/>
        </w:rPr>
        <w:t> </w:t>
      </w:r>
      <w:r>
        <w:rPr>
          <w:sz w:val="24"/>
        </w:rPr>
        <w:t>scaling</w:t>
      </w:r>
      <w:r>
        <w:rPr>
          <w:spacing w:val="-2"/>
          <w:sz w:val="24"/>
        </w:rPr>
        <w:t> </w:t>
      </w:r>
      <w:r>
        <w:rPr>
          <w:sz w:val="24"/>
        </w:rPr>
        <w:t>and</w:t>
      </w:r>
      <w:r>
        <w:rPr>
          <w:spacing w:val="-1"/>
          <w:sz w:val="24"/>
        </w:rPr>
        <w:t> </w:t>
      </w:r>
      <w:r>
        <w:rPr>
          <w:spacing w:val="-2"/>
          <w:sz w:val="24"/>
        </w:rPr>
        <w:t>normalization</w:t>
      </w:r>
    </w:p>
    <w:p>
      <w:pPr>
        <w:pStyle w:val="ListParagraph"/>
        <w:numPr>
          <w:ilvl w:val="3"/>
          <w:numId w:val="1"/>
        </w:numPr>
        <w:tabs>
          <w:tab w:pos="808" w:val="left" w:leader="none"/>
        </w:tabs>
        <w:spacing w:line="240" w:lineRule="auto" w:before="182" w:after="0"/>
        <w:ind w:left="808" w:right="0" w:hanging="360"/>
        <w:jc w:val="left"/>
        <w:rPr>
          <w:sz w:val="24"/>
        </w:rPr>
      </w:pPr>
      <w:r>
        <w:rPr>
          <w:sz w:val="24"/>
        </w:rPr>
        <w:t>Spectral</w:t>
      </w:r>
      <w:r>
        <w:rPr>
          <w:spacing w:val="-6"/>
          <w:sz w:val="24"/>
        </w:rPr>
        <w:t> </w:t>
      </w:r>
      <w:r>
        <w:rPr>
          <w:spacing w:val="-2"/>
          <w:sz w:val="24"/>
        </w:rPr>
        <w:t>plotting</w:t>
      </w:r>
    </w:p>
    <w:p>
      <w:pPr>
        <w:pStyle w:val="BodyText"/>
        <w:spacing w:line="259" w:lineRule="auto" w:before="183"/>
      </w:pPr>
      <w:r>
        <w:rPr/>
        <w:t>The</w:t>
      </w:r>
      <w:r>
        <w:rPr>
          <w:spacing w:val="-5"/>
        </w:rPr>
        <w:t> </w:t>
      </w:r>
      <w:r>
        <w:rPr/>
        <w:t>calculated</w:t>
      </w:r>
      <w:r>
        <w:rPr>
          <w:spacing w:val="-3"/>
        </w:rPr>
        <w:t> </w:t>
      </w:r>
      <w:r>
        <w:rPr/>
        <w:t>frequencies</w:t>
      </w:r>
      <w:r>
        <w:rPr>
          <w:spacing w:val="-4"/>
        </w:rPr>
        <w:t> </w:t>
      </w:r>
      <w:r>
        <w:rPr/>
        <w:t>were</w:t>
      </w:r>
      <w:r>
        <w:rPr>
          <w:spacing w:val="-4"/>
        </w:rPr>
        <w:t> </w:t>
      </w:r>
      <w:r>
        <w:rPr/>
        <w:t>corrected</w:t>
      </w:r>
      <w:r>
        <w:rPr>
          <w:spacing w:val="-3"/>
        </w:rPr>
        <w:t> </w:t>
      </w:r>
      <w:r>
        <w:rPr/>
        <w:t>using</w:t>
      </w:r>
      <w:r>
        <w:rPr>
          <w:spacing w:val="-3"/>
        </w:rPr>
        <w:t> </w:t>
      </w:r>
      <w:r>
        <w:rPr/>
        <w:t>a</w:t>
      </w:r>
      <w:r>
        <w:rPr>
          <w:spacing w:val="-2"/>
        </w:rPr>
        <w:t> </w:t>
      </w:r>
      <w:r>
        <w:rPr/>
        <w:t>standard</w:t>
      </w:r>
      <w:r>
        <w:rPr>
          <w:spacing w:val="-3"/>
        </w:rPr>
        <w:t> </w:t>
      </w:r>
      <w:r>
        <w:rPr/>
        <w:t>scaling</w:t>
      </w:r>
      <w:r>
        <w:rPr>
          <w:spacing w:val="-3"/>
        </w:rPr>
        <w:t> </w:t>
      </w:r>
      <w:r>
        <w:rPr/>
        <w:t>factor</w:t>
      </w:r>
      <w:r>
        <w:rPr>
          <w:spacing w:val="-3"/>
        </w:rPr>
        <w:t> </w:t>
      </w:r>
      <w:r>
        <w:rPr/>
        <w:t>(0.96–0.97</w:t>
      </w:r>
      <w:r>
        <w:rPr>
          <w:spacing w:val="-3"/>
        </w:rPr>
        <w:t> </w:t>
      </w:r>
      <w:r>
        <w:rPr/>
        <w:t>range)</w:t>
      </w:r>
      <w:r>
        <w:rPr>
          <w:spacing w:val="-3"/>
        </w:rPr>
        <w:t> </w:t>
      </w:r>
      <w:r>
        <w:rPr/>
        <w:t>to</w:t>
      </w:r>
      <w:r>
        <w:rPr>
          <w:spacing w:val="-3"/>
        </w:rPr>
        <w:t> </w:t>
      </w:r>
      <w:r>
        <w:rPr/>
        <w:t>reduce harmonic overestimation and improve comparison with experimental data.</w:t>
      </w:r>
    </w:p>
    <w:p>
      <w:pPr>
        <w:pStyle w:val="Heading2"/>
      </w:pPr>
      <w:r>
        <w:rPr/>
        <w:t>Individual</w:t>
      </w:r>
      <w:r>
        <w:rPr>
          <w:spacing w:val="-3"/>
        </w:rPr>
        <w:t> </w:t>
      </w:r>
      <w:r>
        <w:rPr/>
        <w:t>Fragment</w:t>
      </w:r>
      <w:r>
        <w:rPr>
          <w:spacing w:val="-3"/>
        </w:rPr>
        <w:t> </w:t>
      </w:r>
      <w:r>
        <w:rPr>
          <w:spacing w:val="-2"/>
        </w:rPr>
        <w:t>Significance</w:t>
      </w:r>
    </w:p>
    <w:p>
      <w:pPr>
        <w:pStyle w:val="ListParagraph"/>
        <w:numPr>
          <w:ilvl w:val="4"/>
          <w:numId w:val="1"/>
        </w:numPr>
        <w:tabs>
          <w:tab w:pos="808" w:val="left" w:leader="none"/>
        </w:tabs>
        <w:spacing w:line="240" w:lineRule="auto" w:before="180" w:after="0"/>
        <w:ind w:left="808" w:right="0" w:hanging="360"/>
        <w:jc w:val="left"/>
        <w:rPr>
          <w:sz w:val="24"/>
        </w:rPr>
      </w:pPr>
      <w:r>
        <w:rPr>
          <w:b/>
          <w:sz w:val="24"/>
        </w:rPr>
        <w:t>Glycerol-Phosphate:</w:t>
      </w:r>
      <w:r>
        <w:rPr>
          <w:b/>
          <w:spacing w:val="-7"/>
          <w:sz w:val="24"/>
        </w:rPr>
        <w:t> </w:t>
      </w:r>
      <w:r>
        <w:rPr>
          <w:sz w:val="24"/>
        </w:rPr>
        <w:t>phosphate</w:t>
      </w:r>
      <w:r>
        <w:rPr>
          <w:spacing w:val="-5"/>
          <w:sz w:val="24"/>
        </w:rPr>
        <w:t> </w:t>
      </w:r>
      <w:r>
        <w:rPr>
          <w:sz w:val="24"/>
        </w:rPr>
        <w:t>backbone</w:t>
      </w:r>
      <w:r>
        <w:rPr>
          <w:spacing w:val="-5"/>
          <w:sz w:val="24"/>
        </w:rPr>
        <w:t> </w:t>
      </w:r>
      <w:r>
        <w:rPr>
          <w:spacing w:val="-2"/>
          <w:sz w:val="24"/>
        </w:rPr>
        <w:t>vibrations</w:t>
      </w:r>
    </w:p>
    <w:p>
      <w:pPr>
        <w:pStyle w:val="ListParagraph"/>
        <w:numPr>
          <w:ilvl w:val="4"/>
          <w:numId w:val="1"/>
        </w:numPr>
        <w:tabs>
          <w:tab w:pos="808" w:val="left" w:leader="none"/>
        </w:tabs>
        <w:spacing w:line="240" w:lineRule="auto" w:before="182" w:after="0"/>
        <w:ind w:left="808" w:right="0" w:hanging="360"/>
        <w:jc w:val="left"/>
        <w:rPr>
          <w:sz w:val="24"/>
        </w:rPr>
      </w:pPr>
      <w:r>
        <w:rPr>
          <w:b/>
          <w:sz w:val="24"/>
        </w:rPr>
        <w:t>D-Alanine:</w:t>
      </w:r>
      <w:r>
        <w:rPr>
          <w:b/>
          <w:spacing w:val="-5"/>
          <w:sz w:val="24"/>
        </w:rPr>
        <w:t> </w:t>
      </w:r>
      <w:r>
        <w:rPr>
          <w:sz w:val="24"/>
        </w:rPr>
        <w:t>amino</w:t>
      </w:r>
      <w:r>
        <w:rPr>
          <w:spacing w:val="-2"/>
          <w:sz w:val="24"/>
        </w:rPr>
        <w:t> </w:t>
      </w:r>
      <w:r>
        <w:rPr>
          <w:sz w:val="24"/>
        </w:rPr>
        <w:t>acid</w:t>
      </w:r>
      <w:r>
        <w:rPr>
          <w:spacing w:val="-2"/>
          <w:sz w:val="24"/>
        </w:rPr>
        <w:t> </w:t>
      </w:r>
      <w:r>
        <w:rPr>
          <w:sz w:val="24"/>
        </w:rPr>
        <w:t>and</w:t>
      </w:r>
      <w:r>
        <w:rPr>
          <w:spacing w:val="-3"/>
          <w:sz w:val="24"/>
        </w:rPr>
        <w:t> </w:t>
      </w:r>
      <w:r>
        <w:rPr>
          <w:sz w:val="24"/>
        </w:rPr>
        <w:t>zwitterionic</w:t>
      </w:r>
      <w:r>
        <w:rPr>
          <w:spacing w:val="-2"/>
          <w:sz w:val="24"/>
        </w:rPr>
        <w:t> features</w:t>
      </w:r>
    </w:p>
    <w:p>
      <w:pPr>
        <w:pStyle w:val="ListParagraph"/>
        <w:numPr>
          <w:ilvl w:val="4"/>
          <w:numId w:val="1"/>
        </w:numPr>
        <w:tabs>
          <w:tab w:pos="808" w:val="left" w:leader="none"/>
        </w:tabs>
        <w:spacing w:line="240" w:lineRule="auto" w:before="183" w:after="0"/>
        <w:ind w:left="808" w:right="0" w:hanging="360"/>
        <w:jc w:val="left"/>
        <w:rPr>
          <w:sz w:val="24"/>
        </w:rPr>
      </w:pPr>
      <w:r>
        <w:rPr>
          <w:b/>
          <w:sz w:val="24"/>
        </w:rPr>
        <w:t>GlcNAc:</w:t>
      </w:r>
      <w:r>
        <w:rPr>
          <w:b/>
          <w:spacing w:val="-5"/>
          <w:sz w:val="24"/>
        </w:rPr>
        <w:t> </w:t>
      </w:r>
      <w:r>
        <w:rPr>
          <w:sz w:val="24"/>
        </w:rPr>
        <w:t>carbohydrate</w:t>
      </w:r>
      <w:r>
        <w:rPr>
          <w:spacing w:val="-2"/>
          <w:sz w:val="24"/>
        </w:rPr>
        <w:t> </w:t>
      </w:r>
      <w:r>
        <w:rPr>
          <w:sz w:val="24"/>
        </w:rPr>
        <w:t>and</w:t>
      </w:r>
      <w:r>
        <w:rPr>
          <w:spacing w:val="-2"/>
          <w:sz w:val="24"/>
        </w:rPr>
        <w:t> </w:t>
      </w:r>
      <w:r>
        <w:rPr>
          <w:sz w:val="24"/>
        </w:rPr>
        <w:t>acetyl-group </w:t>
      </w:r>
      <w:r>
        <w:rPr>
          <w:spacing w:val="-2"/>
          <w:sz w:val="24"/>
        </w:rPr>
        <w:t>contributions</w:t>
      </w:r>
    </w:p>
    <w:p>
      <w:pPr>
        <w:pStyle w:val="ListParagraph"/>
        <w:spacing w:after="0" w:line="240" w:lineRule="auto"/>
        <w:jc w:val="left"/>
        <w:rPr>
          <w:sz w:val="24"/>
        </w:rPr>
        <w:sectPr>
          <w:pgSz w:w="11910" w:h="16840"/>
          <w:pgMar w:header="0" w:footer="1000" w:top="1400" w:bottom="1200" w:left="992" w:right="992"/>
        </w:sectPr>
      </w:pPr>
    </w:p>
    <w:p>
      <w:pPr>
        <w:spacing w:line="240" w:lineRule="auto"/>
        <w:ind w:left="574" w:right="0" w:firstLine="0"/>
        <w:rPr>
          <w:sz w:val="20"/>
        </w:rPr>
      </w:pPr>
      <w:r>
        <w:rPr>
          <w:sz w:val="20"/>
        </w:rPr>
        <w:drawing>
          <wp:inline distT="0" distB="0" distL="0" distR="0">
            <wp:extent cx="5713973" cy="523093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713973" cy="5230939"/>
                    </a:xfrm>
                    <a:prstGeom prst="rect">
                      <a:avLst/>
                    </a:prstGeom>
                  </pic:spPr>
                </pic:pic>
              </a:graphicData>
            </a:graphic>
          </wp:inline>
        </w:drawing>
      </w:r>
      <w:r>
        <w:rPr>
          <w:sz w:val="20"/>
        </w:rPr>
      </w:r>
    </w:p>
    <w:p>
      <w:pPr>
        <w:pStyle w:val="Heading2"/>
        <w:spacing w:line="259" w:lineRule="auto" w:before="206"/>
        <w:ind w:right="83"/>
        <w:jc w:val="both"/>
      </w:pPr>
      <w:r>
        <w:rPr/>
        <w:t>Figure 4.11: Simulated Raman spectra of individual LTA fragments: Glycerol-Phosphate, D-Alanine, and GlcNAc.</w:t>
      </w:r>
    </w:p>
    <w:p>
      <w:pPr>
        <w:spacing w:before="160"/>
        <w:ind w:left="87" w:right="0" w:firstLine="0"/>
        <w:jc w:val="both"/>
        <w:rPr>
          <w:b/>
          <w:sz w:val="24"/>
        </w:rPr>
      </w:pPr>
      <w:r>
        <w:rPr>
          <w:b/>
          <w:sz w:val="24"/>
        </w:rPr>
        <w:t>Scientific</w:t>
      </w:r>
      <w:r>
        <w:rPr>
          <w:b/>
          <w:spacing w:val="-13"/>
          <w:sz w:val="24"/>
        </w:rPr>
        <w:t> </w:t>
      </w:r>
      <w:r>
        <w:rPr>
          <w:b/>
          <w:sz w:val="24"/>
        </w:rPr>
        <w:t>Value</w:t>
      </w:r>
      <w:r>
        <w:rPr>
          <w:b/>
          <w:spacing w:val="-7"/>
          <w:sz w:val="24"/>
        </w:rPr>
        <w:t> </w:t>
      </w:r>
      <w:r>
        <w:rPr>
          <w:b/>
          <w:sz w:val="24"/>
        </w:rPr>
        <w:t>of</w:t>
      </w:r>
      <w:r>
        <w:rPr>
          <w:b/>
          <w:spacing w:val="-13"/>
          <w:sz w:val="24"/>
        </w:rPr>
        <w:t> </w:t>
      </w:r>
      <w:r>
        <w:rPr>
          <w:b/>
          <w:sz w:val="24"/>
        </w:rPr>
        <w:t>This</w:t>
      </w:r>
      <w:r>
        <w:rPr>
          <w:b/>
          <w:spacing w:val="-7"/>
          <w:sz w:val="24"/>
        </w:rPr>
        <w:t> </w:t>
      </w:r>
      <w:r>
        <w:rPr>
          <w:b/>
          <w:spacing w:val="-4"/>
          <w:sz w:val="24"/>
        </w:rPr>
        <w:t>Step</w:t>
      </w:r>
    </w:p>
    <w:p>
      <w:pPr>
        <w:pStyle w:val="BodyText"/>
        <w:spacing w:line="259" w:lineRule="auto" w:before="180"/>
        <w:ind w:right="90"/>
        <w:jc w:val="both"/>
      </w:pPr>
      <w:r>
        <w:rPr/>
        <w:t>Independent fragment simulations made it possible to assign which chemical component contributes to specific Raman regions, improving interpretation of the final composite spectrum.</w:t>
      </w:r>
    </w:p>
    <w:p>
      <w:pPr>
        <w:pStyle w:val="ListParagraph"/>
        <w:numPr>
          <w:ilvl w:val="2"/>
          <w:numId w:val="1"/>
        </w:numPr>
        <w:tabs>
          <w:tab w:pos="627" w:val="left" w:leader="none"/>
        </w:tabs>
        <w:spacing w:line="240" w:lineRule="auto" w:before="160" w:after="0"/>
        <w:ind w:left="627" w:right="0" w:hanging="540"/>
        <w:jc w:val="left"/>
        <w:rPr>
          <w:i/>
          <w:sz w:val="24"/>
        </w:rPr>
      </w:pPr>
      <w:r>
        <w:rPr>
          <w:i/>
          <w:sz w:val="24"/>
        </w:rPr>
        <w:t>Raman</w:t>
      </w:r>
      <w:r>
        <w:rPr>
          <w:i/>
          <w:spacing w:val="-9"/>
          <w:sz w:val="24"/>
        </w:rPr>
        <w:t> </w:t>
      </w:r>
      <w:r>
        <w:rPr>
          <w:i/>
          <w:sz w:val="24"/>
        </w:rPr>
        <w:t>Features</w:t>
      </w:r>
      <w:r>
        <w:rPr>
          <w:i/>
          <w:spacing w:val="-10"/>
          <w:sz w:val="24"/>
        </w:rPr>
        <w:t> </w:t>
      </w:r>
      <w:r>
        <w:rPr>
          <w:i/>
          <w:sz w:val="24"/>
        </w:rPr>
        <w:t>of</w:t>
      </w:r>
      <w:r>
        <w:rPr>
          <w:i/>
          <w:spacing w:val="-7"/>
          <w:sz w:val="24"/>
        </w:rPr>
        <w:t> </w:t>
      </w:r>
      <w:r>
        <w:rPr>
          <w:i/>
          <w:sz w:val="24"/>
        </w:rPr>
        <w:t>Individual</w:t>
      </w:r>
      <w:r>
        <w:rPr>
          <w:i/>
          <w:spacing w:val="-9"/>
          <w:sz w:val="24"/>
        </w:rPr>
        <w:t> </w:t>
      </w:r>
      <w:r>
        <w:rPr>
          <w:i/>
          <w:sz w:val="24"/>
        </w:rPr>
        <w:t>LTA</w:t>
      </w:r>
      <w:r>
        <w:rPr>
          <w:i/>
          <w:spacing w:val="-12"/>
          <w:sz w:val="24"/>
        </w:rPr>
        <w:t> </w:t>
      </w:r>
      <w:r>
        <w:rPr>
          <w:i/>
          <w:spacing w:val="-2"/>
          <w:sz w:val="24"/>
        </w:rPr>
        <w:t>Fragments</w:t>
      </w:r>
    </w:p>
    <w:p>
      <w:pPr>
        <w:pStyle w:val="BodyText"/>
        <w:spacing w:line="259" w:lineRule="auto" w:before="183"/>
        <w:ind w:right="83"/>
        <w:jc w:val="both"/>
      </w:pPr>
      <w:r>
        <w:rPr/>
        <w:t>The simulated spectra of the three selected fragments revealed distinct Raman-active regions </w:t>
      </w:r>
      <w:r>
        <w:rPr>
          <w:spacing w:val="-2"/>
        </w:rPr>
        <w:t>corresponding</w:t>
      </w:r>
      <w:r>
        <w:rPr>
          <w:spacing w:val="-10"/>
        </w:rPr>
        <w:t> </w:t>
      </w:r>
      <w:r>
        <w:rPr>
          <w:spacing w:val="-2"/>
        </w:rPr>
        <w:t>to</w:t>
      </w:r>
      <w:r>
        <w:rPr>
          <w:spacing w:val="-6"/>
        </w:rPr>
        <w:t> </w:t>
      </w:r>
      <w:r>
        <w:rPr>
          <w:spacing w:val="-2"/>
        </w:rPr>
        <w:t>their</w:t>
      </w:r>
      <w:r>
        <w:rPr>
          <w:spacing w:val="-5"/>
        </w:rPr>
        <w:t> </w:t>
      </w:r>
      <w:r>
        <w:rPr>
          <w:spacing w:val="-2"/>
        </w:rPr>
        <w:t>chemical</w:t>
      </w:r>
      <w:r>
        <w:rPr>
          <w:spacing w:val="-6"/>
        </w:rPr>
        <w:t> </w:t>
      </w:r>
      <w:r>
        <w:rPr>
          <w:spacing w:val="-2"/>
        </w:rPr>
        <w:t>structures.</w:t>
      </w:r>
      <w:r>
        <w:rPr>
          <w:spacing w:val="-10"/>
        </w:rPr>
        <w:t> </w:t>
      </w:r>
      <w:r>
        <w:rPr>
          <w:spacing w:val="-2"/>
        </w:rPr>
        <w:t>These</w:t>
      </w:r>
      <w:r>
        <w:rPr>
          <w:spacing w:val="-8"/>
        </w:rPr>
        <w:t> </w:t>
      </w:r>
      <w:r>
        <w:rPr>
          <w:spacing w:val="-2"/>
        </w:rPr>
        <w:t>results</w:t>
      </w:r>
      <w:r>
        <w:rPr>
          <w:spacing w:val="-7"/>
        </w:rPr>
        <w:t> </w:t>
      </w:r>
      <w:r>
        <w:rPr>
          <w:spacing w:val="-2"/>
        </w:rPr>
        <w:t>were</w:t>
      </w:r>
      <w:r>
        <w:rPr>
          <w:spacing w:val="-8"/>
        </w:rPr>
        <w:t> </w:t>
      </w:r>
      <w:r>
        <w:rPr>
          <w:spacing w:val="-2"/>
        </w:rPr>
        <w:t>used</w:t>
      </w:r>
      <w:r>
        <w:rPr>
          <w:spacing w:val="-5"/>
        </w:rPr>
        <w:t> </w:t>
      </w:r>
      <w:r>
        <w:rPr>
          <w:spacing w:val="-2"/>
        </w:rPr>
        <w:t>to</w:t>
      </w:r>
      <w:r>
        <w:rPr>
          <w:spacing w:val="-6"/>
        </w:rPr>
        <w:t> </w:t>
      </w:r>
      <w:r>
        <w:rPr>
          <w:spacing w:val="-2"/>
        </w:rPr>
        <w:t>interpret</w:t>
      </w:r>
      <w:r>
        <w:rPr>
          <w:spacing w:val="-6"/>
        </w:rPr>
        <w:t> </w:t>
      </w:r>
      <w:r>
        <w:rPr>
          <w:spacing w:val="-2"/>
        </w:rPr>
        <w:t>the</w:t>
      </w:r>
      <w:r>
        <w:rPr>
          <w:spacing w:val="-5"/>
        </w:rPr>
        <w:t> </w:t>
      </w:r>
      <w:r>
        <w:rPr>
          <w:spacing w:val="-2"/>
        </w:rPr>
        <w:t>final</w:t>
      </w:r>
      <w:r>
        <w:rPr>
          <w:spacing w:val="-6"/>
        </w:rPr>
        <w:t> </w:t>
      </w:r>
      <w:r>
        <w:rPr>
          <w:spacing w:val="-2"/>
        </w:rPr>
        <w:t>LTA</w:t>
      </w:r>
      <w:r>
        <w:rPr>
          <w:spacing w:val="-13"/>
        </w:rPr>
        <w:t> </w:t>
      </w:r>
      <w:r>
        <w:rPr>
          <w:spacing w:val="-2"/>
        </w:rPr>
        <w:t>composite </w:t>
      </w:r>
      <w:r>
        <w:rPr/>
        <w:t>spectrum and identify major functional contributions.</w:t>
      </w:r>
    </w:p>
    <w:p>
      <w:pPr>
        <w:pStyle w:val="Heading2"/>
        <w:jc w:val="both"/>
      </w:pPr>
      <w:r>
        <w:rPr/>
        <w:t>Glycerol-Phosphate</w:t>
      </w:r>
      <w:r>
        <w:rPr>
          <w:spacing w:val="-8"/>
        </w:rPr>
        <w:t> </w:t>
      </w:r>
      <w:r>
        <w:rPr/>
        <w:t>(Backbone</w:t>
      </w:r>
      <w:r>
        <w:rPr>
          <w:spacing w:val="-6"/>
        </w:rPr>
        <w:t> </w:t>
      </w:r>
      <w:r>
        <w:rPr>
          <w:spacing w:val="-2"/>
        </w:rPr>
        <w:t>Model)</w:t>
      </w:r>
    </w:p>
    <w:p>
      <w:pPr>
        <w:pStyle w:val="BodyText"/>
        <w:spacing w:line="259" w:lineRule="auto" w:before="182"/>
        <w:ind w:right="86"/>
        <w:jc w:val="both"/>
      </w:pPr>
      <w:r>
        <w:rPr/>
        <w:t>Glycerol-phosphate represents the phosphate-rich repeating backbone of Lipoteichoic Acid. Its spectrum</w:t>
      </w:r>
      <w:r>
        <w:rPr>
          <w:spacing w:val="-4"/>
        </w:rPr>
        <w:t> </w:t>
      </w:r>
      <w:r>
        <w:rPr/>
        <w:t>showed</w:t>
      </w:r>
      <w:r>
        <w:rPr>
          <w:spacing w:val="-4"/>
        </w:rPr>
        <w:t> </w:t>
      </w:r>
      <w:r>
        <w:rPr/>
        <w:t>strong</w:t>
      </w:r>
      <w:r>
        <w:rPr>
          <w:spacing w:val="-5"/>
        </w:rPr>
        <w:t> </w:t>
      </w:r>
      <w:r>
        <w:rPr/>
        <w:t>contributions</w:t>
      </w:r>
      <w:r>
        <w:rPr>
          <w:spacing w:val="-5"/>
        </w:rPr>
        <w:t> </w:t>
      </w:r>
      <w:r>
        <w:rPr/>
        <w:t>in</w:t>
      </w:r>
      <w:r>
        <w:rPr>
          <w:spacing w:val="-4"/>
        </w:rPr>
        <w:t> </w:t>
      </w:r>
      <w:r>
        <w:rPr/>
        <w:t>regions</w:t>
      </w:r>
      <w:r>
        <w:rPr>
          <w:spacing w:val="-4"/>
        </w:rPr>
        <w:t> </w:t>
      </w:r>
      <w:r>
        <w:rPr/>
        <w:t>commonly</w:t>
      </w:r>
      <w:r>
        <w:rPr>
          <w:spacing w:val="-4"/>
        </w:rPr>
        <w:t> </w:t>
      </w:r>
      <w:r>
        <w:rPr/>
        <w:t>associated</w:t>
      </w:r>
      <w:r>
        <w:rPr>
          <w:spacing w:val="-4"/>
        </w:rPr>
        <w:t> </w:t>
      </w:r>
      <w:r>
        <w:rPr/>
        <w:t>with</w:t>
      </w:r>
      <w:r>
        <w:rPr>
          <w:spacing w:val="-4"/>
        </w:rPr>
        <w:t> </w:t>
      </w:r>
      <w:r>
        <w:rPr/>
        <w:t>phosphate</w:t>
      </w:r>
      <w:r>
        <w:rPr>
          <w:spacing w:val="-5"/>
        </w:rPr>
        <w:t> </w:t>
      </w:r>
      <w:r>
        <w:rPr/>
        <w:t>vibrations</w:t>
      </w:r>
      <w:r>
        <w:rPr>
          <w:spacing w:val="-5"/>
        </w:rPr>
        <w:t> </w:t>
      </w:r>
      <w:r>
        <w:rPr/>
        <w:t>and C–O linkages.</w:t>
      </w:r>
    </w:p>
    <w:p>
      <w:pPr>
        <w:pStyle w:val="BodyText"/>
        <w:spacing w:after="0" w:line="259" w:lineRule="auto"/>
        <w:jc w:val="both"/>
        <w:sectPr>
          <w:pgSz w:w="11910" w:h="16840"/>
          <w:pgMar w:header="0" w:footer="1000" w:top="1560" w:bottom="1200" w:left="992" w:right="992"/>
        </w:sectPr>
      </w:pPr>
    </w:p>
    <w:tbl>
      <w:tblPr>
        <w:tblW w:w="0" w:type="auto"/>
        <w:jc w:val="left"/>
        <w:tblInd w:w="2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9"/>
        <w:gridCol w:w="3536"/>
      </w:tblGrid>
      <w:tr>
        <w:trPr>
          <w:trHeight w:val="458" w:hRule="atLeast"/>
        </w:trPr>
        <w:tc>
          <w:tcPr>
            <w:tcW w:w="1609" w:type="dxa"/>
          </w:tcPr>
          <w:p>
            <w:pPr>
              <w:pStyle w:val="TableParagraph"/>
              <w:rPr>
                <w:b/>
                <w:sz w:val="24"/>
              </w:rPr>
            </w:pPr>
            <w:r>
              <w:rPr>
                <w:b/>
                <w:sz w:val="24"/>
              </w:rPr>
              <w:t>Region</w:t>
            </w:r>
            <w:r>
              <w:rPr>
                <w:b/>
                <w:spacing w:val="-6"/>
                <w:sz w:val="24"/>
              </w:rPr>
              <w:t> </w:t>
            </w:r>
            <w:r>
              <w:rPr>
                <w:b/>
                <w:spacing w:val="-2"/>
                <w:sz w:val="24"/>
              </w:rPr>
              <w:t>(cm⁻¹)</w:t>
            </w:r>
          </w:p>
        </w:tc>
        <w:tc>
          <w:tcPr>
            <w:tcW w:w="3536" w:type="dxa"/>
          </w:tcPr>
          <w:p>
            <w:pPr>
              <w:pStyle w:val="TableParagraph"/>
              <w:rPr>
                <w:b/>
                <w:sz w:val="24"/>
              </w:rPr>
            </w:pPr>
            <w:r>
              <w:rPr>
                <w:b/>
                <w:sz w:val="24"/>
              </w:rPr>
              <w:t>Major</w:t>
            </w:r>
            <w:r>
              <w:rPr>
                <w:b/>
                <w:spacing w:val="-6"/>
                <w:sz w:val="24"/>
              </w:rPr>
              <w:t> </w:t>
            </w:r>
            <w:r>
              <w:rPr>
                <w:b/>
                <w:spacing w:val="-2"/>
                <w:sz w:val="24"/>
              </w:rPr>
              <w:t>Interpretation</w:t>
            </w:r>
          </w:p>
        </w:tc>
      </w:tr>
      <w:tr>
        <w:trPr>
          <w:trHeight w:val="457" w:hRule="atLeast"/>
        </w:trPr>
        <w:tc>
          <w:tcPr>
            <w:tcW w:w="1609" w:type="dxa"/>
          </w:tcPr>
          <w:p>
            <w:pPr>
              <w:pStyle w:val="TableParagraph"/>
              <w:rPr>
                <w:sz w:val="24"/>
              </w:rPr>
            </w:pPr>
            <w:r>
              <w:rPr>
                <w:sz w:val="24"/>
              </w:rPr>
              <w:t>700–</w:t>
            </w:r>
            <w:r>
              <w:rPr>
                <w:spacing w:val="-5"/>
                <w:sz w:val="24"/>
              </w:rPr>
              <w:t>900</w:t>
            </w:r>
          </w:p>
        </w:tc>
        <w:tc>
          <w:tcPr>
            <w:tcW w:w="3536" w:type="dxa"/>
          </w:tcPr>
          <w:p>
            <w:pPr>
              <w:pStyle w:val="TableParagraph"/>
              <w:rPr>
                <w:sz w:val="24"/>
              </w:rPr>
            </w:pPr>
            <w:r>
              <w:rPr>
                <w:sz w:val="24"/>
              </w:rPr>
              <w:t>P–O–C</w:t>
            </w:r>
            <w:r>
              <w:rPr>
                <w:spacing w:val="-1"/>
                <w:sz w:val="24"/>
              </w:rPr>
              <w:t> </w:t>
            </w:r>
            <w:r>
              <w:rPr>
                <w:spacing w:val="-2"/>
                <w:sz w:val="24"/>
              </w:rPr>
              <w:t>vibrations</w:t>
            </w:r>
          </w:p>
        </w:tc>
      </w:tr>
      <w:tr>
        <w:trPr>
          <w:trHeight w:val="457" w:hRule="atLeast"/>
        </w:trPr>
        <w:tc>
          <w:tcPr>
            <w:tcW w:w="1609" w:type="dxa"/>
          </w:tcPr>
          <w:p>
            <w:pPr>
              <w:pStyle w:val="TableParagraph"/>
              <w:rPr>
                <w:sz w:val="24"/>
              </w:rPr>
            </w:pPr>
            <w:r>
              <w:rPr>
                <w:sz w:val="24"/>
              </w:rPr>
              <w:t>900–</w:t>
            </w:r>
            <w:r>
              <w:rPr>
                <w:spacing w:val="-4"/>
                <w:sz w:val="24"/>
              </w:rPr>
              <w:t>1100</w:t>
            </w:r>
          </w:p>
        </w:tc>
        <w:tc>
          <w:tcPr>
            <w:tcW w:w="3536" w:type="dxa"/>
          </w:tcPr>
          <w:p>
            <w:pPr>
              <w:pStyle w:val="TableParagraph"/>
              <w:rPr>
                <w:sz w:val="24"/>
              </w:rPr>
            </w:pPr>
            <w:r>
              <w:rPr>
                <w:sz w:val="24"/>
              </w:rPr>
              <w:t>Phosphate</w:t>
            </w:r>
            <w:r>
              <w:rPr>
                <w:spacing w:val="-1"/>
                <w:sz w:val="24"/>
              </w:rPr>
              <w:t> </w:t>
            </w:r>
            <w:r>
              <w:rPr>
                <w:sz w:val="24"/>
              </w:rPr>
              <w:t>stretching /</w:t>
            </w:r>
            <w:r>
              <w:rPr>
                <w:spacing w:val="-1"/>
                <w:sz w:val="24"/>
              </w:rPr>
              <w:t> </w:t>
            </w:r>
            <w:r>
              <w:rPr>
                <w:sz w:val="24"/>
              </w:rPr>
              <w:t>C–O</w:t>
            </w:r>
            <w:r>
              <w:rPr>
                <w:spacing w:val="-1"/>
                <w:sz w:val="24"/>
              </w:rPr>
              <w:t> </w:t>
            </w:r>
            <w:r>
              <w:rPr>
                <w:spacing w:val="-2"/>
                <w:sz w:val="24"/>
              </w:rPr>
              <w:t>modes</w:t>
            </w:r>
          </w:p>
        </w:tc>
      </w:tr>
      <w:tr>
        <w:trPr>
          <w:trHeight w:val="457" w:hRule="atLeast"/>
        </w:trPr>
        <w:tc>
          <w:tcPr>
            <w:tcW w:w="1609" w:type="dxa"/>
          </w:tcPr>
          <w:p>
            <w:pPr>
              <w:pStyle w:val="TableParagraph"/>
              <w:rPr>
                <w:sz w:val="24"/>
              </w:rPr>
            </w:pPr>
            <w:r>
              <w:rPr>
                <w:spacing w:val="-2"/>
                <w:sz w:val="24"/>
              </w:rPr>
              <w:t>1170–</w:t>
            </w:r>
            <w:r>
              <w:rPr>
                <w:spacing w:val="-4"/>
                <w:sz w:val="24"/>
              </w:rPr>
              <w:t>1300</w:t>
            </w:r>
          </w:p>
        </w:tc>
        <w:tc>
          <w:tcPr>
            <w:tcW w:w="3536" w:type="dxa"/>
          </w:tcPr>
          <w:p>
            <w:pPr>
              <w:pStyle w:val="TableParagraph"/>
              <w:rPr>
                <w:sz w:val="24"/>
              </w:rPr>
            </w:pPr>
            <w:r>
              <w:rPr>
                <w:sz w:val="24"/>
              </w:rPr>
              <w:t>Hydroxyl</w:t>
            </w:r>
            <w:r>
              <w:rPr>
                <w:spacing w:val="-2"/>
                <w:sz w:val="24"/>
              </w:rPr>
              <w:t> deformation</w:t>
            </w:r>
          </w:p>
        </w:tc>
      </w:tr>
      <w:tr>
        <w:trPr>
          <w:trHeight w:val="458" w:hRule="atLeast"/>
        </w:trPr>
        <w:tc>
          <w:tcPr>
            <w:tcW w:w="1609" w:type="dxa"/>
          </w:tcPr>
          <w:p>
            <w:pPr>
              <w:pStyle w:val="TableParagraph"/>
              <w:rPr>
                <w:sz w:val="24"/>
              </w:rPr>
            </w:pPr>
            <w:r>
              <w:rPr>
                <w:sz w:val="24"/>
              </w:rPr>
              <w:t>1360–</w:t>
            </w:r>
            <w:r>
              <w:rPr>
                <w:spacing w:val="-4"/>
                <w:sz w:val="24"/>
              </w:rPr>
              <w:t>1490</w:t>
            </w:r>
          </w:p>
        </w:tc>
        <w:tc>
          <w:tcPr>
            <w:tcW w:w="3536" w:type="dxa"/>
          </w:tcPr>
          <w:p>
            <w:pPr>
              <w:pStyle w:val="TableParagraph"/>
              <w:rPr>
                <w:sz w:val="24"/>
              </w:rPr>
            </w:pPr>
            <w:r>
              <w:rPr>
                <w:sz w:val="24"/>
              </w:rPr>
              <w:t>CH₂</w:t>
            </w:r>
            <w:r>
              <w:rPr>
                <w:spacing w:val="-1"/>
                <w:sz w:val="24"/>
              </w:rPr>
              <w:t> </w:t>
            </w:r>
            <w:r>
              <w:rPr>
                <w:sz w:val="24"/>
              </w:rPr>
              <w:t>/</w:t>
            </w:r>
            <w:r>
              <w:rPr>
                <w:spacing w:val="-1"/>
                <w:sz w:val="24"/>
              </w:rPr>
              <w:t> </w:t>
            </w:r>
            <w:r>
              <w:rPr>
                <w:sz w:val="24"/>
              </w:rPr>
              <w:t>skeletal </w:t>
            </w:r>
            <w:r>
              <w:rPr>
                <w:spacing w:val="-4"/>
                <w:sz w:val="24"/>
              </w:rPr>
              <w:t>modes</w:t>
            </w:r>
          </w:p>
        </w:tc>
      </w:tr>
    </w:tbl>
    <w:p>
      <w:pPr>
        <w:pStyle w:val="BodyText"/>
        <w:spacing w:line="259" w:lineRule="auto" w:before="23"/>
      </w:pPr>
      <w:r>
        <w:rPr/>
        <w:t>These</w:t>
      </w:r>
      <w:r>
        <w:rPr>
          <w:spacing w:val="-8"/>
        </w:rPr>
        <w:t> </w:t>
      </w:r>
      <w:r>
        <w:rPr/>
        <w:t>bands</w:t>
      </w:r>
      <w:r>
        <w:rPr>
          <w:spacing w:val="-5"/>
        </w:rPr>
        <w:t> </w:t>
      </w:r>
      <w:r>
        <w:rPr/>
        <w:t>are</w:t>
      </w:r>
      <w:r>
        <w:rPr>
          <w:spacing w:val="-8"/>
        </w:rPr>
        <w:t> </w:t>
      </w:r>
      <w:r>
        <w:rPr/>
        <w:t>important</w:t>
      </w:r>
      <w:r>
        <w:rPr>
          <w:spacing w:val="-7"/>
        </w:rPr>
        <w:t> </w:t>
      </w:r>
      <w:r>
        <w:rPr/>
        <w:t>because</w:t>
      </w:r>
      <w:r>
        <w:rPr>
          <w:spacing w:val="-8"/>
        </w:rPr>
        <w:t> </w:t>
      </w:r>
      <w:r>
        <w:rPr/>
        <w:t>phosphate-related</w:t>
      </w:r>
      <w:r>
        <w:rPr>
          <w:spacing w:val="-8"/>
        </w:rPr>
        <w:t> </w:t>
      </w:r>
      <w:r>
        <w:rPr/>
        <w:t>peaks</w:t>
      </w:r>
      <w:r>
        <w:rPr>
          <w:spacing w:val="-7"/>
        </w:rPr>
        <w:t> </w:t>
      </w:r>
      <w:r>
        <w:rPr/>
        <w:t>are</w:t>
      </w:r>
      <w:r>
        <w:rPr>
          <w:spacing w:val="-7"/>
        </w:rPr>
        <w:t> </w:t>
      </w:r>
      <w:r>
        <w:rPr/>
        <w:t>characteristic</w:t>
      </w:r>
      <w:r>
        <w:rPr>
          <w:spacing w:val="-8"/>
        </w:rPr>
        <w:t> </w:t>
      </w:r>
      <w:r>
        <w:rPr/>
        <w:t>markers</w:t>
      </w:r>
      <w:r>
        <w:rPr>
          <w:spacing w:val="-6"/>
        </w:rPr>
        <w:t> </w:t>
      </w:r>
      <w:r>
        <w:rPr/>
        <w:t>of</w:t>
      </w:r>
      <w:r>
        <w:rPr>
          <w:spacing w:val="-8"/>
        </w:rPr>
        <w:t> </w:t>
      </w:r>
      <w:r>
        <w:rPr/>
        <w:t>teichoic</w:t>
      </w:r>
      <w:r>
        <w:rPr>
          <w:spacing w:val="-8"/>
        </w:rPr>
        <w:t> </w:t>
      </w:r>
      <w:r>
        <w:rPr/>
        <w:t>acid </w:t>
      </w:r>
      <w:r>
        <w:rPr>
          <w:spacing w:val="-2"/>
        </w:rPr>
        <w:t>structures.</w:t>
      </w:r>
    </w:p>
    <w:p>
      <w:pPr>
        <w:pStyle w:val="Heading2"/>
      </w:pPr>
      <w:r>
        <w:rPr/>
        <w:t>D-Alanine</w:t>
      </w:r>
      <w:r>
        <w:rPr>
          <w:spacing w:val="-6"/>
        </w:rPr>
        <w:t> </w:t>
      </w:r>
      <w:r>
        <w:rPr/>
        <w:t>(Amino</w:t>
      </w:r>
      <w:r>
        <w:rPr>
          <w:spacing w:val="-5"/>
        </w:rPr>
        <w:t> </w:t>
      </w:r>
      <w:r>
        <w:rPr/>
        <w:t>Substituent</w:t>
      </w:r>
      <w:r>
        <w:rPr>
          <w:spacing w:val="-4"/>
        </w:rPr>
        <w:t> </w:t>
      </w:r>
      <w:r>
        <w:rPr>
          <w:spacing w:val="-2"/>
        </w:rPr>
        <w:t>Model)</w:t>
      </w:r>
    </w:p>
    <w:p>
      <w:pPr>
        <w:pStyle w:val="BodyText"/>
        <w:spacing w:line="261" w:lineRule="auto" w:before="180"/>
      </w:pPr>
      <w:r>
        <w:rPr/>
        <w:t>D-Alanine contributes amino acid signatures not captured by the phosphate backbone alone. It helps explain methyl, amine, and carboxylate-related Raman bands.</w:t>
      </w:r>
    </w:p>
    <w:p>
      <w:pPr>
        <w:pStyle w:val="BodyText"/>
        <w:spacing w:before="7"/>
        <w:ind w:left="0"/>
        <w:rPr>
          <w:sz w:val="13"/>
        </w:rPr>
      </w:pPr>
    </w:p>
    <w:tbl>
      <w:tblPr>
        <w:tblW w:w="0" w:type="auto"/>
        <w:jc w:val="left"/>
        <w:tblInd w:w="2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9"/>
        <w:gridCol w:w="3790"/>
      </w:tblGrid>
      <w:tr>
        <w:trPr>
          <w:trHeight w:val="457" w:hRule="atLeast"/>
        </w:trPr>
        <w:tc>
          <w:tcPr>
            <w:tcW w:w="1609" w:type="dxa"/>
          </w:tcPr>
          <w:p>
            <w:pPr>
              <w:pStyle w:val="TableParagraph"/>
              <w:rPr>
                <w:b/>
                <w:sz w:val="24"/>
              </w:rPr>
            </w:pPr>
            <w:r>
              <w:rPr>
                <w:b/>
                <w:sz w:val="24"/>
              </w:rPr>
              <w:t>Region</w:t>
            </w:r>
            <w:r>
              <w:rPr>
                <w:b/>
                <w:spacing w:val="-6"/>
                <w:sz w:val="24"/>
              </w:rPr>
              <w:t> </w:t>
            </w:r>
            <w:r>
              <w:rPr>
                <w:b/>
                <w:spacing w:val="-2"/>
                <w:sz w:val="24"/>
              </w:rPr>
              <w:t>(cm⁻¹)</w:t>
            </w:r>
          </w:p>
        </w:tc>
        <w:tc>
          <w:tcPr>
            <w:tcW w:w="3790" w:type="dxa"/>
          </w:tcPr>
          <w:p>
            <w:pPr>
              <w:pStyle w:val="TableParagraph"/>
              <w:rPr>
                <w:b/>
                <w:sz w:val="24"/>
              </w:rPr>
            </w:pPr>
            <w:r>
              <w:rPr>
                <w:b/>
                <w:sz w:val="24"/>
              </w:rPr>
              <w:t>Major</w:t>
            </w:r>
            <w:r>
              <w:rPr>
                <w:b/>
                <w:spacing w:val="-6"/>
                <w:sz w:val="24"/>
              </w:rPr>
              <w:t> </w:t>
            </w:r>
            <w:r>
              <w:rPr>
                <w:b/>
                <w:spacing w:val="-2"/>
                <w:sz w:val="24"/>
              </w:rPr>
              <w:t>Interpretation</w:t>
            </w:r>
          </w:p>
        </w:tc>
      </w:tr>
      <w:tr>
        <w:trPr>
          <w:trHeight w:val="458" w:hRule="atLeast"/>
        </w:trPr>
        <w:tc>
          <w:tcPr>
            <w:tcW w:w="1609" w:type="dxa"/>
          </w:tcPr>
          <w:p>
            <w:pPr>
              <w:pStyle w:val="TableParagraph"/>
              <w:rPr>
                <w:sz w:val="24"/>
              </w:rPr>
            </w:pPr>
            <w:r>
              <w:rPr>
                <w:sz w:val="24"/>
              </w:rPr>
              <w:t>500–</w:t>
            </w:r>
            <w:r>
              <w:rPr>
                <w:spacing w:val="-5"/>
                <w:sz w:val="24"/>
              </w:rPr>
              <w:t>650</w:t>
            </w:r>
          </w:p>
        </w:tc>
        <w:tc>
          <w:tcPr>
            <w:tcW w:w="3790" w:type="dxa"/>
          </w:tcPr>
          <w:p>
            <w:pPr>
              <w:pStyle w:val="TableParagraph"/>
              <w:rPr>
                <w:sz w:val="24"/>
              </w:rPr>
            </w:pPr>
            <w:r>
              <w:rPr>
                <w:sz w:val="24"/>
              </w:rPr>
              <w:t>Skeletal</w:t>
            </w:r>
            <w:r>
              <w:rPr>
                <w:spacing w:val="-4"/>
                <w:sz w:val="24"/>
              </w:rPr>
              <w:t> </w:t>
            </w:r>
            <w:r>
              <w:rPr>
                <w:sz w:val="24"/>
              </w:rPr>
              <w:t>deformation</w:t>
            </w:r>
            <w:r>
              <w:rPr>
                <w:spacing w:val="-3"/>
                <w:sz w:val="24"/>
              </w:rPr>
              <w:t> </w:t>
            </w:r>
            <w:r>
              <w:rPr>
                <w:sz w:val="24"/>
              </w:rPr>
              <w:t>/</w:t>
            </w:r>
            <w:r>
              <w:rPr>
                <w:spacing w:val="-2"/>
                <w:sz w:val="24"/>
              </w:rPr>
              <w:t> </w:t>
            </w:r>
            <w:r>
              <w:rPr>
                <w:sz w:val="24"/>
              </w:rPr>
              <w:t>COO⁻</w:t>
            </w:r>
            <w:r>
              <w:rPr>
                <w:spacing w:val="-2"/>
                <w:sz w:val="24"/>
              </w:rPr>
              <w:t> rocking</w:t>
            </w:r>
          </w:p>
        </w:tc>
      </w:tr>
      <w:tr>
        <w:trPr>
          <w:trHeight w:val="457" w:hRule="atLeast"/>
        </w:trPr>
        <w:tc>
          <w:tcPr>
            <w:tcW w:w="1609" w:type="dxa"/>
          </w:tcPr>
          <w:p>
            <w:pPr>
              <w:pStyle w:val="TableParagraph"/>
              <w:rPr>
                <w:sz w:val="24"/>
              </w:rPr>
            </w:pPr>
            <w:r>
              <w:rPr>
                <w:spacing w:val="-2"/>
                <w:sz w:val="24"/>
              </w:rPr>
              <w:t>1150–</w:t>
            </w:r>
            <w:r>
              <w:rPr>
                <w:spacing w:val="-4"/>
                <w:sz w:val="24"/>
              </w:rPr>
              <w:t>1250</w:t>
            </w:r>
          </w:p>
        </w:tc>
        <w:tc>
          <w:tcPr>
            <w:tcW w:w="3790" w:type="dxa"/>
          </w:tcPr>
          <w:p>
            <w:pPr>
              <w:pStyle w:val="TableParagraph"/>
              <w:rPr>
                <w:sz w:val="24"/>
              </w:rPr>
            </w:pPr>
            <w:r>
              <w:rPr>
                <w:sz w:val="24"/>
              </w:rPr>
              <w:t>C–N</w:t>
            </w:r>
            <w:r>
              <w:rPr>
                <w:spacing w:val="-1"/>
                <w:sz w:val="24"/>
              </w:rPr>
              <w:t> </w:t>
            </w:r>
            <w:r>
              <w:rPr>
                <w:spacing w:val="-2"/>
                <w:sz w:val="24"/>
              </w:rPr>
              <w:t>stretching</w:t>
            </w:r>
          </w:p>
        </w:tc>
      </w:tr>
      <w:tr>
        <w:trPr>
          <w:trHeight w:val="458" w:hRule="atLeast"/>
        </w:trPr>
        <w:tc>
          <w:tcPr>
            <w:tcW w:w="1609" w:type="dxa"/>
          </w:tcPr>
          <w:p>
            <w:pPr>
              <w:pStyle w:val="TableParagraph"/>
              <w:rPr>
                <w:sz w:val="24"/>
              </w:rPr>
            </w:pPr>
            <w:r>
              <w:rPr>
                <w:sz w:val="24"/>
              </w:rPr>
              <w:t>1280–</w:t>
            </w:r>
            <w:r>
              <w:rPr>
                <w:spacing w:val="-4"/>
                <w:sz w:val="24"/>
              </w:rPr>
              <w:t>1380</w:t>
            </w:r>
          </w:p>
        </w:tc>
        <w:tc>
          <w:tcPr>
            <w:tcW w:w="3790" w:type="dxa"/>
          </w:tcPr>
          <w:p>
            <w:pPr>
              <w:pStyle w:val="TableParagraph"/>
              <w:rPr>
                <w:sz w:val="24"/>
              </w:rPr>
            </w:pPr>
            <w:r>
              <w:rPr>
                <w:sz w:val="24"/>
              </w:rPr>
              <w:t>CH₃</w:t>
            </w:r>
            <w:r>
              <w:rPr>
                <w:spacing w:val="-2"/>
                <w:sz w:val="24"/>
              </w:rPr>
              <w:t> deformation</w:t>
            </w:r>
          </w:p>
        </w:tc>
      </w:tr>
      <w:tr>
        <w:trPr>
          <w:trHeight w:val="457" w:hRule="atLeast"/>
        </w:trPr>
        <w:tc>
          <w:tcPr>
            <w:tcW w:w="1609" w:type="dxa"/>
          </w:tcPr>
          <w:p>
            <w:pPr>
              <w:pStyle w:val="TableParagraph"/>
              <w:rPr>
                <w:sz w:val="24"/>
              </w:rPr>
            </w:pPr>
            <w:r>
              <w:rPr>
                <w:sz w:val="24"/>
              </w:rPr>
              <w:t>1485–</w:t>
            </w:r>
            <w:r>
              <w:rPr>
                <w:spacing w:val="-4"/>
                <w:sz w:val="24"/>
              </w:rPr>
              <w:t>1670</w:t>
            </w:r>
          </w:p>
        </w:tc>
        <w:tc>
          <w:tcPr>
            <w:tcW w:w="3790" w:type="dxa"/>
          </w:tcPr>
          <w:p>
            <w:pPr>
              <w:pStyle w:val="TableParagraph"/>
              <w:rPr>
                <w:sz w:val="24"/>
              </w:rPr>
            </w:pPr>
            <w:r>
              <w:rPr>
                <w:sz w:val="24"/>
              </w:rPr>
              <w:t>NH₃⁺</w:t>
            </w:r>
            <w:r>
              <w:rPr>
                <w:spacing w:val="-5"/>
                <w:sz w:val="24"/>
              </w:rPr>
              <w:t> </w:t>
            </w:r>
            <w:r>
              <w:rPr>
                <w:sz w:val="24"/>
              </w:rPr>
              <w:t>/</w:t>
            </w:r>
            <w:r>
              <w:rPr>
                <w:spacing w:val="-1"/>
                <w:sz w:val="24"/>
              </w:rPr>
              <w:t> </w:t>
            </w:r>
            <w:r>
              <w:rPr>
                <w:sz w:val="24"/>
              </w:rPr>
              <w:t>coupled</w:t>
            </w:r>
            <w:r>
              <w:rPr>
                <w:spacing w:val="-2"/>
                <w:sz w:val="24"/>
              </w:rPr>
              <w:t> </w:t>
            </w:r>
            <w:r>
              <w:rPr>
                <w:sz w:val="24"/>
              </w:rPr>
              <w:t>amino</w:t>
            </w:r>
            <w:r>
              <w:rPr>
                <w:spacing w:val="-1"/>
                <w:sz w:val="24"/>
              </w:rPr>
              <w:t> </w:t>
            </w:r>
            <w:r>
              <w:rPr>
                <w:spacing w:val="-2"/>
                <w:sz w:val="24"/>
              </w:rPr>
              <w:t>modes</w:t>
            </w:r>
          </w:p>
        </w:tc>
      </w:tr>
    </w:tbl>
    <w:p>
      <w:pPr>
        <w:pStyle w:val="BodyText"/>
        <w:spacing w:before="1"/>
      </w:pPr>
      <w:r>
        <w:rPr/>
        <w:t>This</w:t>
      </w:r>
      <w:r>
        <w:rPr>
          <w:spacing w:val="-9"/>
        </w:rPr>
        <w:t> </w:t>
      </w:r>
      <w:r>
        <w:rPr/>
        <w:t>fragment</w:t>
      </w:r>
      <w:r>
        <w:rPr>
          <w:spacing w:val="-5"/>
        </w:rPr>
        <w:t> </w:t>
      </w:r>
      <w:r>
        <w:rPr/>
        <w:t>is</w:t>
      </w:r>
      <w:r>
        <w:rPr>
          <w:spacing w:val="-5"/>
        </w:rPr>
        <w:t> </w:t>
      </w:r>
      <w:r>
        <w:rPr/>
        <w:t>especially</w:t>
      </w:r>
      <w:r>
        <w:rPr>
          <w:spacing w:val="-5"/>
        </w:rPr>
        <w:t> </w:t>
      </w:r>
      <w:r>
        <w:rPr/>
        <w:t>relevant</w:t>
      </w:r>
      <w:r>
        <w:rPr>
          <w:spacing w:val="-4"/>
        </w:rPr>
        <w:t> </w:t>
      </w:r>
      <w:r>
        <w:rPr/>
        <w:t>for</w:t>
      </w:r>
      <w:r>
        <w:rPr>
          <w:spacing w:val="-6"/>
        </w:rPr>
        <w:t> </w:t>
      </w:r>
      <w:r>
        <w:rPr/>
        <w:t>substituted</w:t>
      </w:r>
      <w:r>
        <w:rPr>
          <w:spacing w:val="-4"/>
        </w:rPr>
        <w:t> </w:t>
      </w:r>
      <w:r>
        <w:rPr/>
        <w:t>LTA</w:t>
      </w:r>
      <w:r>
        <w:rPr>
          <w:spacing w:val="-15"/>
        </w:rPr>
        <w:t> </w:t>
      </w:r>
      <w:r>
        <w:rPr/>
        <w:t>structures</w:t>
      </w:r>
      <w:r>
        <w:rPr>
          <w:spacing w:val="-6"/>
        </w:rPr>
        <w:t> </w:t>
      </w:r>
      <w:r>
        <w:rPr/>
        <w:t>found</w:t>
      </w:r>
      <w:r>
        <w:rPr>
          <w:spacing w:val="-4"/>
        </w:rPr>
        <w:t> </w:t>
      </w:r>
      <w:r>
        <w:rPr/>
        <w:t>in</w:t>
      </w:r>
      <w:r>
        <w:rPr>
          <w:spacing w:val="-3"/>
        </w:rPr>
        <w:t> </w:t>
      </w:r>
      <w:r>
        <w:rPr/>
        <w:t>Gram-positive</w:t>
      </w:r>
      <w:r>
        <w:rPr>
          <w:spacing w:val="-5"/>
        </w:rPr>
        <w:t> </w:t>
      </w:r>
      <w:r>
        <w:rPr>
          <w:spacing w:val="-2"/>
        </w:rPr>
        <w:t>bacteria.</w:t>
      </w:r>
    </w:p>
    <w:p>
      <w:pPr>
        <w:pStyle w:val="Heading2"/>
        <w:spacing w:before="183"/>
      </w:pPr>
      <w:r>
        <w:rPr/>
        <w:t>GlcNAc</w:t>
      </w:r>
      <w:r>
        <w:rPr>
          <w:spacing w:val="-5"/>
        </w:rPr>
        <w:t> </w:t>
      </w:r>
      <w:r>
        <w:rPr/>
        <w:t>(Carbohydrate</w:t>
      </w:r>
      <w:r>
        <w:rPr>
          <w:spacing w:val="-4"/>
        </w:rPr>
        <w:t> </w:t>
      </w:r>
      <w:r>
        <w:rPr>
          <w:spacing w:val="-2"/>
        </w:rPr>
        <w:t>Model)</w:t>
      </w:r>
    </w:p>
    <w:p>
      <w:pPr>
        <w:pStyle w:val="BodyText"/>
        <w:spacing w:line="259" w:lineRule="auto" w:before="183"/>
      </w:pPr>
      <w:r>
        <w:rPr/>
        <w:t>GlcNAc provides sugar-ring and acetyl-group features relevant to carbohydrate-associated spectral</w:t>
      </w:r>
      <w:r>
        <w:rPr>
          <w:spacing w:val="40"/>
        </w:rPr>
        <w:t> </w:t>
      </w:r>
      <w:r>
        <w:rPr>
          <w:spacing w:val="-2"/>
        </w:rPr>
        <w:t>regions.</w:t>
      </w:r>
    </w:p>
    <w:p>
      <w:pPr>
        <w:pStyle w:val="BodyText"/>
        <w:spacing w:before="8" w:after="1"/>
        <w:ind w:left="0"/>
        <w:rPr>
          <w:sz w:val="13"/>
        </w:rPr>
      </w:pPr>
    </w:p>
    <w:tbl>
      <w:tblPr>
        <w:tblW w:w="0" w:type="auto"/>
        <w:jc w:val="left"/>
        <w:tblInd w:w="27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8"/>
        <w:gridCol w:w="2789"/>
      </w:tblGrid>
      <w:tr>
        <w:trPr>
          <w:trHeight w:val="457" w:hRule="atLeast"/>
        </w:trPr>
        <w:tc>
          <w:tcPr>
            <w:tcW w:w="1608" w:type="dxa"/>
          </w:tcPr>
          <w:p>
            <w:pPr>
              <w:pStyle w:val="TableParagraph"/>
              <w:spacing w:line="240" w:lineRule="auto" w:before="1"/>
              <w:rPr>
                <w:b/>
                <w:sz w:val="24"/>
              </w:rPr>
            </w:pPr>
            <w:r>
              <w:rPr>
                <w:b/>
                <w:sz w:val="24"/>
              </w:rPr>
              <w:t>Region</w:t>
            </w:r>
            <w:r>
              <w:rPr>
                <w:b/>
                <w:spacing w:val="-6"/>
                <w:sz w:val="24"/>
              </w:rPr>
              <w:t> </w:t>
            </w:r>
            <w:r>
              <w:rPr>
                <w:b/>
                <w:spacing w:val="-2"/>
                <w:sz w:val="24"/>
              </w:rPr>
              <w:t>(cm⁻¹)</w:t>
            </w:r>
          </w:p>
        </w:tc>
        <w:tc>
          <w:tcPr>
            <w:tcW w:w="2789" w:type="dxa"/>
          </w:tcPr>
          <w:p>
            <w:pPr>
              <w:pStyle w:val="TableParagraph"/>
              <w:spacing w:line="240" w:lineRule="auto" w:before="1"/>
              <w:rPr>
                <w:b/>
                <w:sz w:val="24"/>
              </w:rPr>
            </w:pPr>
            <w:r>
              <w:rPr>
                <w:b/>
                <w:sz w:val="24"/>
              </w:rPr>
              <w:t>Major</w:t>
            </w:r>
            <w:r>
              <w:rPr>
                <w:b/>
                <w:spacing w:val="-6"/>
                <w:sz w:val="24"/>
              </w:rPr>
              <w:t> </w:t>
            </w:r>
            <w:r>
              <w:rPr>
                <w:b/>
                <w:spacing w:val="-2"/>
                <w:sz w:val="24"/>
              </w:rPr>
              <w:t>Interpretation</w:t>
            </w:r>
          </w:p>
        </w:tc>
      </w:tr>
      <w:tr>
        <w:trPr>
          <w:trHeight w:val="458" w:hRule="atLeast"/>
        </w:trPr>
        <w:tc>
          <w:tcPr>
            <w:tcW w:w="1608" w:type="dxa"/>
          </w:tcPr>
          <w:p>
            <w:pPr>
              <w:pStyle w:val="TableParagraph"/>
              <w:spacing w:line="240" w:lineRule="auto" w:before="1"/>
              <w:rPr>
                <w:sz w:val="24"/>
              </w:rPr>
            </w:pPr>
            <w:r>
              <w:rPr>
                <w:sz w:val="24"/>
              </w:rPr>
              <w:t>900–</w:t>
            </w:r>
            <w:r>
              <w:rPr>
                <w:spacing w:val="-4"/>
                <w:sz w:val="24"/>
              </w:rPr>
              <w:t>1100</w:t>
            </w:r>
          </w:p>
        </w:tc>
        <w:tc>
          <w:tcPr>
            <w:tcW w:w="2789" w:type="dxa"/>
          </w:tcPr>
          <w:p>
            <w:pPr>
              <w:pStyle w:val="TableParagraph"/>
              <w:spacing w:line="240" w:lineRule="auto" w:before="1"/>
              <w:rPr>
                <w:sz w:val="24"/>
              </w:rPr>
            </w:pPr>
            <w:r>
              <w:rPr>
                <w:sz w:val="24"/>
              </w:rPr>
              <w:t>C–O–C</w:t>
            </w:r>
            <w:r>
              <w:rPr>
                <w:spacing w:val="-1"/>
                <w:sz w:val="24"/>
              </w:rPr>
              <w:t> </w:t>
            </w:r>
            <w:r>
              <w:rPr>
                <w:sz w:val="24"/>
              </w:rPr>
              <w:t>/</w:t>
            </w:r>
            <w:r>
              <w:rPr>
                <w:spacing w:val="-1"/>
                <w:sz w:val="24"/>
              </w:rPr>
              <w:t> </w:t>
            </w:r>
            <w:r>
              <w:rPr>
                <w:sz w:val="24"/>
              </w:rPr>
              <w:t>sugar</w:t>
            </w:r>
            <w:r>
              <w:rPr>
                <w:spacing w:val="-1"/>
                <w:sz w:val="24"/>
              </w:rPr>
              <w:t> </w:t>
            </w:r>
            <w:r>
              <w:rPr>
                <w:sz w:val="24"/>
              </w:rPr>
              <w:t>ring</w:t>
            </w:r>
            <w:r>
              <w:rPr>
                <w:spacing w:val="-1"/>
                <w:sz w:val="24"/>
              </w:rPr>
              <w:t> </w:t>
            </w:r>
            <w:r>
              <w:rPr>
                <w:spacing w:val="-4"/>
                <w:sz w:val="24"/>
              </w:rPr>
              <w:t>modes</w:t>
            </w:r>
          </w:p>
        </w:tc>
      </w:tr>
      <w:tr>
        <w:trPr>
          <w:trHeight w:val="457" w:hRule="atLeast"/>
        </w:trPr>
        <w:tc>
          <w:tcPr>
            <w:tcW w:w="1608" w:type="dxa"/>
          </w:tcPr>
          <w:p>
            <w:pPr>
              <w:pStyle w:val="TableParagraph"/>
              <w:rPr>
                <w:sz w:val="24"/>
              </w:rPr>
            </w:pPr>
            <w:r>
              <w:rPr>
                <w:sz w:val="24"/>
              </w:rPr>
              <w:t>1250–</w:t>
            </w:r>
            <w:r>
              <w:rPr>
                <w:spacing w:val="-4"/>
                <w:sz w:val="24"/>
              </w:rPr>
              <w:t>1310</w:t>
            </w:r>
          </w:p>
        </w:tc>
        <w:tc>
          <w:tcPr>
            <w:tcW w:w="2789" w:type="dxa"/>
          </w:tcPr>
          <w:p>
            <w:pPr>
              <w:pStyle w:val="TableParagraph"/>
              <w:rPr>
                <w:sz w:val="24"/>
              </w:rPr>
            </w:pPr>
            <w:r>
              <w:rPr>
                <w:sz w:val="24"/>
              </w:rPr>
              <w:t>Amide </w:t>
            </w:r>
            <w:r>
              <w:rPr>
                <w:spacing w:val="-5"/>
                <w:sz w:val="24"/>
              </w:rPr>
              <w:t>III</w:t>
            </w:r>
          </w:p>
        </w:tc>
      </w:tr>
      <w:tr>
        <w:trPr>
          <w:trHeight w:val="458" w:hRule="atLeast"/>
        </w:trPr>
        <w:tc>
          <w:tcPr>
            <w:tcW w:w="1608" w:type="dxa"/>
          </w:tcPr>
          <w:p>
            <w:pPr>
              <w:pStyle w:val="TableParagraph"/>
              <w:rPr>
                <w:sz w:val="24"/>
              </w:rPr>
            </w:pPr>
            <w:r>
              <w:rPr>
                <w:sz w:val="24"/>
              </w:rPr>
              <w:t>1320–</w:t>
            </w:r>
            <w:r>
              <w:rPr>
                <w:spacing w:val="-4"/>
                <w:sz w:val="24"/>
              </w:rPr>
              <w:t>1480</w:t>
            </w:r>
          </w:p>
        </w:tc>
        <w:tc>
          <w:tcPr>
            <w:tcW w:w="2789" w:type="dxa"/>
          </w:tcPr>
          <w:p>
            <w:pPr>
              <w:pStyle w:val="TableParagraph"/>
              <w:rPr>
                <w:sz w:val="24"/>
              </w:rPr>
            </w:pPr>
            <w:r>
              <w:rPr>
                <w:sz w:val="24"/>
              </w:rPr>
              <w:t>CH</w:t>
            </w:r>
            <w:r>
              <w:rPr>
                <w:spacing w:val="-2"/>
                <w:sz w:val="24"/>
              </w:rPr>
              <w:t> </w:t>
            </w:r>
            <w:r>
              <w:rPr>
                <w:sz w:val="24"/>
              </w:rPr>
              <w:t>/ OH</w:t>
            </w:r>
            <w:r>
              <w:rPr>
                <w:spacing w:val="-1"/>
                <w:sz w:val="24"/>
              </w:rPr>
              <w:t> </w:t>
            </w:r>
            <w:r>
              <w:rPr>
                <w:spacing w:val="-2"/>
                <w:sz w:val="24"/>
              </w:rPr>
              <w:t>deformation</w:t>
            </w:r>
          </w:p>
        </w:tc>
      </w:tr>
      <w:tr>
        <w:trPr>
          <w:trHeight w:val="458" w:hRule="atLeast"/>
        </w:trPr>
        <w:tc>
          <w:tcPr>
            <w:tcW w:w="1608" w:type="dxa"/>
          </w:tcPr>
          <w:p>
            <w:pPr>
              <w:pStyle w:val="TableParagraph"/>
              <w:rPr>
                <w:sz w:val="24"/>
              </w:rPr>
            </w:pPr>
            <w:r>
              <w:rPr>
                <w:sz w:val="24"/>
              </w:rPr>
              <w:t>1630–</w:t>
            </w:r>
            <w:r>
              <w:rPr>
                <w:spacing w:val="-4"/>
                <w:sz w:val="24"/>
              </w:rPr>
              <w:t>1680</w:t>
            </w:r>
          </w:p>
        </w:tc>
        <w:tc>
          <w:tcPr>
            <w:tcW w:w="2789" w:type="dxa"/>
          </w:tcPr>
          <w:p>
            <w:pPr>
              <w:pStyle w:val="TableParagraph"/>
              <w:rPr>
                <w:sz w:val="24"/>
              </w:rPr>
            </w:pPr>
            <w:r>
              <w:rPr>
                <w:sz w:val="24"/>
              </w:rPr>
              <w:t>Amide</w:t>
            </w:r>
            <w:r>
              <w:rPr>
                <w:spacing w:val="-1"/>
                <w:sz w:val="24"/>
              </w:rPr>
              <w:t> </w:t>
            </w:r>
            <w:r>
              <w:rPr>
                <w:sz w:val="24"/>
              </w:rPr>
              <w:t>I</w:t>
            </w:r>
            <w:r>
              <w:rPr>
                <w:spacing w:val="-2"/>
                <w:sz w:val="24"/>
              </w:rPr>
              <w:t> </w:t>
            </w:r>
            <w:r>
              <w:rPr>
                <w:sz w:val="24"/>
              </w:rPr>
              <w:t>(C=O</w:t>
            </w:r>
            <w:r>
              <w:rPr>
                <w:spacing w:val="-1"/>
                <w:sz w:val="24"/>
              </w:rPr>
              <w:t> </w:t>
            </w:r>
            <w:r>
              <w:rPr>
                <w:spacing w:val="-2"/>
                <w:sz w:val="24"/>
              </w:rPr>
              <w:t>stretching)</w:t>
            </w:r>
          </w:p>
        </w:tc>
      </w:tr>
    </w:tbl>
    <w:p>
      <w:pPr>
        <w:pStyle w:val="BodyText"/>
        <w:spacing w:line="259" w:lineRule="auto"/>
      </w:pPr>
      <w:r>
        <w:rPr/>
        <w:t>These</w:t>
      </w:r>
      <w:r>
        <w:rPr>
          <w:spacing w:val="31"/>
        </w:rPr>
        <w:t> </w:t>
      </w:r>
      <w:r>
        <w:rPr/>
        <w:t>peaks</w:t>
      </w:r>
      <w:r>
        <w:rPr>
          <w:spacing w:val="31"/>
        </w:rPr>
        <w:t> </w:t>
      </w:r>
      <w:r>
        <w:rPr/>
        <w:t>improve</w:t>
      </w:r>
      <w:r>
        <w:rPr>
          <w:spacing w:val="30"/>
        </w:rPr>
        <w:t> </w:t>
      </w:r>
      <w:r>
        <w:rPr/>
        <w:t>interpretation</w:t>
      </w:r>
      <w:r>
        <w:rPr>
          <w:spacing w:val="31"/>
        </w:rPr>
        <w:t> </w:t>
      </w:r>
      <w:r>
        <w:rPr/>
        <w:t>of</w:t>
      </w:r>
      <w:r>
        <w:rPr>
          <w:spacing w:val="31"/>
        </w:rPr>
        <w:t> </w:t>
      </w:r>
      <w:r>
        <w:rPr/>
        <w:t>mixed</w:t>
      </w:r>
      <w:r>
        <w:rPr>
          <w:spacing w:val="31"/>
        </w:rPr>
        <w:t> </w:t>
      </w:r>
      <w:r>
        <w:rPr/>
        <w:t>glycan</w:t>
      </w:r>
      <w:r>
        <w:rPr>
          <w:spacing w:val="31"/>
        </w:rPr>
        <w:t> </w:t>
      </w:r>
      <w:r>
        <w:rPr/>
        <w:t>and</w:t>
      </w:r>
      <w:r>
        <w:rPr>
          <w:spacing w:val="31"/>
        </w:rPr>
        <w:t> </w:t>
      </w:r>
      <w:r>
        <w:rPr/>
        <w:t>amide</w:t>
      </w:r>
      <w:r>
        <w:rPr>
          <w:spacing w:val="31"/>
        </w:rPr>
        <w:t> </w:t>
      </w:r>
      <w:r>
        <w:rPr/>
        <w:t>regions</w:t>
      </w:r>
      <w:r>
        <w:rPr>
          <w:spacing w:val="34"/>
        </w:rPr>
        <w:t> </w:t>
      </w:r>
      <w:r>
        <w:rPr/>
        <w:t>in</w:t>
      </w:r>
      <w:r>
        <w:rPr>
          <w:spacing w:val="31"/>
        </w:rPr>
        <w:t> </w:t>
      </w:r>
      <w:r>
        <w:rPr/>
        <w:t>the</w:t>
      </w:r>
      <w:r>
        <w:rPr>
          <w:spacing w:val="31"/>
        </w:rPr>
        <w:t> </w:t>
      </w:r>
      <w:r>
        <w:rPr/>
        <w:t>reconstructed</w:t>
      </w:r>
      <w:r>
        <w:rPr>
          <w:spacing w:val="31"/>
        </w:rPr>
        <w:t> </w:t>
      </w:r>
      <w:r>
        <w:rPr/>
        <w:t>LTA </w:t>
      </w:r>
      <w:r>
        <w:rPr>
          <w:spacing w:val="-2"/>
        </w:rPr>
        <w:t>spectrum.</w:t>
      </w:r>
    </w:p>
    <w:p>
      <w:pPr>
        <w:pStyle w:val="Heading2"/>
        <w:spacing w:before="161"/>
      </w:pPr>
      <w:r>
        <w:rPr>
          <w:spacing w:val="-2"/>
        </w:rPr>
        <w:t>Outcome</w:t>
      </w:r>
    </w:p>
    <w:p>
      <w:pPr>
        <w:pStyle w:val="BodyText"/>
        <w:spacing w:before="182"/>
      </w:pPr>
      <w:r>
        <w:rPr/>
        <w:t>The</w:t>
      </w:r>
      <w:r>
        <w:rPr>
          <w:spacing w:val="-3"/>
        </w:rPr>
        <w:t> </w:t>
      </w:r>
      <w:r>
        <w:rPr/>
        <w:t>three-fragment</w:t>
      </w:r>
      <w:r>
        <w:rPr>
          <w:spacing w:val="-1"/>
        </w:rPr>
        <w:t> </w:t>
      </w:r>
      <w:r>
        <w:rPr/>
        <w:t>model successfully</w:t>
      </w:r>
      <w:r>
        <w:rPr>
          <w:spacing w:val="-1"/>
        </w:rPr>
        <w:t> </w:t>
      </w:r>
      <w:r>
        <w:rPr/>
        <w:t>captured the</w:t>
      </w:r>
      <w:r>
        <w:rPr>
          <w:spacing w:val="-2"/>
        </w:rPr>
        <w:t> </w:t>
      </w:r>
      <w:r>
        <w:rPr/>
        <w:t>major</w:t>
      </w:r>
      <w:r>
        <w:rPr>
          <w:spacing w:val="-2"/>
        </w:rPr>
        <w:t> </w:t>
      </w:r>
      <w:r>
        <w:rPr/>
        <w:t>chemical domains</w:t>
      </w:r>
      <w:r>
        <w:rPr>
          <w:spacing w:val="-2"/>
        </w:rPr>
        <w:t> </w:t>
      </w:r>
      <w:r>
        <w:rPr/>
        <w:t>of </w:t>
      </w:r>
      <w:r>
        <w:rPr>
          <w:spacing w:val="-4"/>
        </w:rPr>
        <w:t>LTA:</w:t>
      </w:r>
    </w:p>
    <w:p>
      <w:pPr>
        <w:pStyle w:val="ListParagraph"/>
        <w:numPr>
          <w:ilvl w:val="0"/>
          <w:numId w:val="8"/>
        </w:numPr>
        <w:tabs>
          <w:tab w:pos="808" w:val="left" w:leader="none"/>
        </w:tabs>
        <w:spacing w:line="240" w:lineRule="auto" w:before="183" w:after="0"/>
        <w:ind w:left="808" w:right="0" w:hanging="360"/>
        <w:jc w:val="left"/>
        <w:rPr>
          <w:sz w:val="24"/>
        </w:rPr>
      </w:pPr>
      <w:r>
        <w:rPr>
          <w:sz w:val="24"/>
        </w:rPr>
        <w:t>Phosphate</w:t>
      </w:r>
      <w:r>
        <w:rPr>
          <w:spacing w:val="-1"/>
          <w:sz w:val="24"/>
        </w:rPr>
        <w:t> </w:t>
      </w:r>
      <w:r>
        <w:rPr>
          <w:spacing w:val="-2"/>
          <w:sz w:val="24"/>
        </w:rPr>
        <w:t>backbone</w:t>
      </w:r>
    </w:p>
    <w:p>
      <w:pPr>
        <w:pStyle w:val="ListParagraph"/>
        <w:numPr>
          <w:ilvl w:val="0"/>
          <w:numId w:val="8"/>
        </w:numPr>
        <w:tabs>
          <w:tab w:pos="808" w:val="left" w:leader="none"/>
        </w:tabs>
        <w:spacing w:line="240" w:lineRule="auto" w:before="180" w:after="0"/>
        <w:ind w:left="808" w:right="0" w:hanging="360"/>
        <w:jc w:val="left"/>
        <w:rPr>
          <w:sz w:val="24"/>
        </w:rPr>
      </w:pPr>
      <w:r>
        <w:rPr>
          <w:sz w:val="24"/>
        </w:rPr>
        <w:t>Amino</w:t>
      </w:r>
      <w:r>
        <w:rPr>
          <w:spacing w:val="-2"/>
          <w:sz w:val="24"/>
        </w:rPr>
        <w:t> substituents</w:t>
      </w:r>
    </w:p>
    <w:p>
      <w:pPr>
        <w:pStyle w:val="ListParagraph"/>
        <w:numPr>
          <w:ilvl w:val="0"/>
          <w:numId w:val="8"/>
        </w:numPr>
        <w:tabs>
          <w:tab w:pos="808" w:val="left" w:leader="none"/>
        </w:tabs>
        <w:spacing w:line="240" w:lineRule="auto" w:before="182" w:after="0"/>
        <w:ind w:left="808" w:right="0" w:hanging="360"/>
        <w:jc w:val="left"/>
        <w:rPr>
          <w:sz w:val="24"/>
        </w:rPr>
      </w:pPr>
      <w:r>
        <w:rPr>
          <w:sz w:val="24"/>
        </w:rPr>
        <w:t>Carbohydrate</w:t>
      </w:r>
      <w:r>
        <w:rPr>
          <w:spacing w:val="-3"/>
          <w:sz w:val="24"/>
        </w:rPr>
        <w:t> </w:t>
      </w:r>
      <w:r>
        <w:rPr>
          <w:spacing w:val="-2"/>
          <w:sz w:val="24"/>
        </w:rPr>
        <w:t>contributions</w:t>
      </w:r>
    </w:p>
    <w:p>
      <w:pPr>
        <w:pStyle w:val="ListParagraph"/>
        <w:spacing w:after="0" w:line="240" w:lineRule="auto"/>
        <w:jc w:val="left"/>
        <w:rPr>
          <w:sz w:val="24"/>
        </w:rPr>
        <w:sectPr>
          <w:pgSz w:w="11910" w:h="16840"/>
          <w:pgMar w:header="0" w:footer="1000" w:top="1400" w:bottom="1200" w:left="992" w:right="992"/>
        </w:sectPr>
      </w:pPr>
    </w:p>
    <w:p>
      <w:pPr>
        <w:pStyle w:val="BodyText"/>
        <w:spacing w:before="60"/>
      </w:pPr>
      <w:r>
        <w:rPr/>
        <w:t>This</w:t>
      </w:r>
      <w:r>
        <w:rPr>
          <w:spacing w:val="-3"/>
        </w:rPr>
        <w:t> </w:t>
      </w:r>
      <w:r>
        <w:rPr/>
        <w:t>formed</w:t>
      </w:r>
      <w:r>
        <w:rPr>
          <w:spacing w:val="-2"/>
        </w:rPr>
        <w:t> </w:t>
      </w:r>
      <w:r>
        <w:rPr/>
        <w:t>the</w:t>
      </w:r>
      <w:r>
        <w:rPr>
          <w:spacing w:val="-3"/>
        </w:rPr>
        <w:t> </w:t>
      </w:r>
      <w:r>
        <w:rPr/>
        <w:t>basis</w:t>
      </w:r>
      <w:r>
        <w:rPr>
          <w:spacing w:val="-1"/>
        </w:rPr>
        <w:t> </w:t>
      </w:r>
      <w:r>
        <w:rPr/>
        <w:t>for</w:t>
      </w:r>
      <w:r>
        <w:rPr>
          <w:spacing w:val="-2"/>
        </w:rPr>
        <w:t> </w:t>
      </w:r>
      <w:r>
        <w:rPr/>
        <w:t>theoretical</w:t>
      </w:r>
      <w:r>
        <w:rPr>
          <w:spacing w:val="-2"/>
        </w:rPr>
        <w:t> </w:t>
      </w:r>
      <w:r>
        <w:rPr/>
        <w:t>spectrum</w:t>
      </w:r>
      <w:r>
        <w:rPr>
          <w:spacing w:val="-1"/>
        </w:rPr>
        <w:t> </w:t>
      </w:r>
      <w:r>
        <w:rPr>
          <w:spacing w:val="-2"/>
        </w:rPr>
        <w:t>reconstruction.</w:t>
      </w:r>
    </w:p>
    <w:p>
      <w:pPr>
        <w:pStyle w:val="ListParagraph"/>
        <w:numPr>
          <w:ilvl w:val="2"/>
          <w:numId w:val="1"/>
        </w:numPr>
        <w:tabs>
          <w:tab w:pos="627" w:val="left" w:leader="none"/>
        </w:tabs>
        <w:spacing w:line="240" w:lineRule="auto" w:before="183" w:after="0"/>
        <w:ind w:left="627" w:right="0" w:hanging="540"/>
        <w:jc w:val="left"/>
        <w:rPr>
          <w:i/>
          <w:sz w:val="24"/>
        </w:rPr>
      </w:pPr>
      <w:r>
        <w:rPr>
          <w:i/>
          <w:sz w:val="24"/>
        </w:rPr>
        <w:t>Generation</w:t>
      </w:r>
      <w:r>
        <w:rPr>
          <w:i/>
          <w:spacing w:val="-7"/>
          <w:sz w:val="24"/>
        </w:rPr>
        <w:t> </w:t>
      </w:r>
      <w:r>
        <w:rPr>
          <w:i/>
          <w:sz w:val="24"/>
        </w:rPr>
        <w:t>of</w:t>
      </w:r>
      <w:r>
        <w:rPr>
          <w:i/>
          <w:spacing w:val="-6"/>
          <w:sz w:val="24"/>
        </w:rPr>
        <w:t> </w:t>
      </w:r>
      <w:r>
        <w:rPr>
          <w:i/>
          <w:sz w:val="24"/>
        </w:rPr>
        <w:t>Composite</w:t>
      </w:r>
      <w:r>
        <w:rPr>
          <w:i/>
          <w:spacing w:val="-8"/>
          <w:sz w:val="24"/>
        </w:rPr>
        <w:t> </w:t>
      </w:r>
      <w:r>
        <w:rPr>
          <w:i/>
          <w:sz w:val="24"/>
        </w:rPr>
        <w:t>LTA</w:t>
      </w:r>
      <w:r>
        <w:rPr>
          <w:i/>
          <w:spacing w:val="-10"/>
          <w:sz w:val="24"/>
        </w:rPr>
        <w:t> </w:t>
      </w:r>
      <w:r>
        <w:rPr>
          <w:i/>
          <w:spacing w:val="-2"/>
          <w:sz w:val="24"/>
        </w:rPr>
        <w:t>Spectrum</w:t>
      </w:r>
    </w:p>
    <w:p>
      <w:pPr>
        <w:pStyle w:val="BodyText"/>
        <w:spacing w:line="259" w:lineRule="auto" w:before="183"/>
        <w:ind w:right="84"/>
        <w:jc w:val="both"/>
      </w:pPr>
      <w:r>
        <w:rPr/>
        <w:t>Since Lipoteichoic Acid is a complex polymer, its Raman spectrum arises from the combined contribution</w:t>
      </w:r>
      <w:r>
        <w:rPr>
          <w:spacing w:val="-3"/>
        </w:rPr>
        <w:t> </w:t>
      </w:r>
      <w:r>
        <w:rPr/>
        <w:t>of</w:t>
      </w:r>
      <w:r>
        <w:rPr>
          <w:spacing w:val="-3"/>
        </w:rPr>
        <w:t> </w:t>
      </w:r>
      <w:r>
        <w:rPr/>
        <w:t>multiple</w:t>
      </w:r>
      <w:r>
        <w:rPr>
          <w:spacing w:val="-4"/>
        </w:rPr>
        <w:t> </w:t>
      </w:r>
      <w:r>
        <w:rPr/>
        <w:t>structural</w:t>
      </w:r>
      <w:r>
        <w:rPr>
          <w:spacing w:val="-3"/>
        </w:rPr>
        <w:t> </w:t>
      </w:r>
      <w:r>
        <w:rPr/>
        <w:t>units</w:t>
      </w:r>
      <w:r>
        <w:rPr>
          <w:spacing w:val="-4"/>
        </w:rPr>
        <w:t> </w:t>
      </w:r>
      <w:r>
        <w:rPr/>
        <w:t>rather</w:t>
      </w:r>
      <w:r>
        <w:rPr>
          <w:spacing w:val="-5"/>
        </w:rPr>
        <w:t> </w:t>
      </w:r>
      <w:r>
        <w:rPr/>
        <w:t>than</w:t>
      </w:r>
      <w:r>
        <w:rPr>
          <w:spacing w:val="-3"/>
        </w:rPr>
        <w:t> </w:t>
      </w:r>
      <w:r>
        <w:rPr/>
        <w:t>a</w:t>
      </w:r>
      <w:r>
        <w:rPr>
          <w:spacing w:val="-5"/>
        </w:rPr>
        <w:t> </w:t>
      </w:r>
      <w:r>
        <w:rPr/>
        <w:t>single</w:t>
      </w:r>
      <w:r>
        <w:rPr>
          <w:spacing w:val="-4"/>
        </w:rPr>
        <w:t> </w:t>
      </w:r>
      <w:r>
        <w:rPr/>
        <w:t>isolated</w:t>
      </w:r>
      <w:r>
        <w:rPr>
          <w:spacing w:val="-3"/>
        </w:rPr>
        <w:t> </w:t>
      </w:r>
      <w:r>
        <w:rPr/>
        <w:t>molecule.</w:t>
      </w:r>
      <w:r>
        <w:rPr>
          <w:spacing w:val="-9"/>
        </w:rPr>
        <w:t> </w:t>
      </w:r>
      <w:r>
        <w:rPr/>
        <w:t>Therefore,</w:t>
      </w:r>
      <w:r>
        <w:rPr>
          <w:spacing w:val="-3"/>
        </w:rPr>
        <w:t> </w:t>
      </w:r>
      <w:r>
        <w:rPr/>
        <w:t>a</w:t>
      </w:r>
      <w:r>
        <w:rPr>
          <w:spacing w:val="-4"/>
        </w:rPr>
        <w:t> </w:t>
      </w:r>
      <w:r>
        <w:rPr/>
        <w:t>composite theoretical spectrum was generated by mathematically combining the processed spectra of the three simulated fragments.</w:t>
      </w:r>
    </w:p>
    <w:p>
      <w:pPr>
        <w:pStyle w:val="BodyText"/>
        <w:spacing w:before="159"/>
      </w:pPr>
      <w:r>
        <w:rPr/>
        <w:t>The</w:t>
      </w:r>
      <w:r>
        <w:rPr>
          <w:spacing w:val="-3"/>
        </w:rPr>
        <w:t> </w:t>
      </w:r>
      <w:r>
        <w:rPr/>
        <w:t>three contributors</w:t>
      </w:r>
      <w:r>
        <w:rPr>
          <w:spacing w:val="-2"/>
        </w:rPr>
        <w:t> </w:t>
      </w:r>
      <w:r>
        <w:rPr/>
        <w:t>used</w:t>
      </w:r>
      <w:r>
        <w:rPr>
          <w:spacing w:val="-1"/>
        </w:rPr>
        <w:t> </w:t>
      </w:r>
      <w:r>
        <w:rPr/>
        <w:t>in</w:t>
      </w:r>
      <w:r>
        <w:rPr>
          <w:spacing w:val="-1"/>
        </w:rPr>
        <w:t> </w:t>
      </w:r>
      <w:r>
        <w:rPr/>
        <w:t>the</w:t>
      </w:r>
      <w:r>
        <w:rPr>
          <w:spacing w:val="-2"/>
        </w:rPr>
        <w:t> </w:t>
      </w:r>
      <w:r>
        <w:rPr/>
        <w:t>model </w:t>
      </w:r>
      <w:r>
        <w:rPr>
          <w:spacing w:val="-4"/>
        </w:rPr>
        <w:t>were:</w:t>
      </w:r>
    </w:p>
    <w:p>
      <w:pPr>
        <w:pStyle w:val="ListParagraph"/>
        <w:numPr>
          <w:ilvl w:val="3"/>
          <w:numId w:val="1"/>
        </w:numPr>
        <w:tabs>
          <w:tab w:pos="808" w:val="left" w:leader="none"/>
        </w:tabs>
        <w:spacing w:line="240" w:lineRule="auto" w:before="180" w:after="0"/>
        <w:ind w:left="808" w:right="0" w:hanging="360"/>
        <w:jc w:val="left"/>
        <w:rPr>
          <w:sz w:val="24"/>
        </w:rPr>
      </w:pPr>
      <w:r>
        <w:rPr>
          <w:sz w:val="24"/>
        </w:rPr>
        <w:t>Glycerol-Phosphate</w:t>
      </w:r>
      <w:r>
        <w:rPr>
          <w:spacing w:val="-1"/>
          <w:sz w:val="24"/>
        </w:rPr>
        <w:t> </w:t>
      </w:r>
      <w:r>
        <w:rPr>
          <w:sz w:val="24"/>
        </w:rPr>
        <w:t>–</w:t>
      </w:r>
      <w:r>
        <w:rPr>
          <w:spacing w:val="-2"/>
          <w:sz w:val="24"/>
        </w:rPr>
        <w:t> </w:t>
      </w:r>
      <w:r>
        <w:rPr>
          <w:sz w:val="24"/>
        </w:rPr>
        <w:t>backbone</w:t>
      </w:r>
      <w:r>
        <w:rPr>
          <w:spacing w:val="-1"/>
          <w:sz w:val="24"/>
        </w:rPr>
        <w:t> </w:t>
      </w:r>
      <w:r>
        <w:rPr>
          <w:spacing w:val="-2"/>
          <w:sz w:val="24"/>
        </w:rPr>
        <w:t>component</w:t>
      </w:r>
    </w:p>
    <w:p>
      <w:pPr>
        <w:pStyle w:val="ListParagraph"/>
        <w:numPr>
          <w:ilvl w:val="3"/>
          <w:numId w:val="1"/>
        </w:numPr>
        <w:tabs>
          <w:tab w:pos="808" w:val="left" w:leader="none"/>
        </w:tabs>
        <w:spacing w:line="240" w:lineRule="auto" w:before="182" w:after="0"/>
        <w:ind w:left="808" w:right="0" w:hanging="360"/>
        <w:jc w:val="left"/>
        <w:rPr>
          <w:sz w:val="24"/>
        </w:rPr>
      </w:pPr>
      <w:r>
        <w:rPr>
          <w:sz w:val="24"/>
        </w:rPr>
        <w:t>D-Alanine</w:t>
      </w:r>
      <w:r>
        <w:rPr>
          <w:spacing w:val="-2"/>
          <w:sz w:val="24"/>
        </w:rPr>
        <w:t> </w:t>
      </w:r>
      <w:r>
        <w:rPr>
          <w:sz w:val="24"/>
        </w:rPr>
        <w:t>– amino</w:t>
      </w:r>
      <w:r>
        <w:rPr>
          <w:spacing w:val="-1"/>
          <w:sz w:val="24"/>
        </w:rPr>
        <w:t> </w:t>
      </w:r>
      <w:r>
        <w:rPr>
          <w:sz w:val="24"/>
        </w:rPr>
        <w:t>substituent </w:t>
      </w:r>
      <w:r>
        <w:rPr>
          <w:spacing w:val="-2"/>
          <w:sz w:val="24"/>
        </w:rPr>
        <w:t>component</w:t>
      </w:r>
    </w:p>
    <w:p>
      <w:pPr>
        <w:pStyle w:val="ListParagraph"/>
        <w:numPr>
          <w:ilvl w:val="3"/>
          <w:numId w:val="1"/>
        </w:numPr>
        <w:tabs>
          <w:tab w:pos="808" w:val="left" w:leader="none"/>
        </w:tabs>
        <w:spacing w:line="240" w:lineRule="auto" w:before="183" w:after="0"/>
        <w:ind w:left="808" w:right="0" w:hanging="360"/>
        <w:jc w:val="left"/>
        <w:rPr>
          <w:sz w:val="24"/>
        </w:rPr>
      </w:pPr>
      <w:r>
        <w:rPr>
          <w:sz w:val="24"/>
        </w:rPr>
        <w:t>GlcNAc</w:t>
      </w:r>
      <w:r>
        <w:rPr>
          <w:spacing w:val="-4"/>
          <w:sz w:val="24"/>
        </w:rPr>
        <w:t> </w:t>
      </w:r>
      <w:r>
        <w:rPr>
          <w:sz w:val="24"/>
        </w:rPr>
        <w:t>– carbohydrate</w:t>
      </w:r>
      <w:r>
        <w:rPr>
          <w:spacing w:val="-1"/>
          <w:sz w:val="24"/>
        </w:rPr>
        <w:t> </w:t>
      </w:r>
      <w:r>
        <w:rPr>
          <w:spacing w:val="-2"/>
          <w:sz w:val="24"/>
        </w:rPr>
        <w:t>component</w:t>
      </w:r>
    </w:p>
    <w:p>
      <w:pPr>
        <w:pStyle w:val="BodyText"/>
        <w:spacing w:line="259" w:lineRule="auto" w:before="183"/>
        <w:ind w:right="90"/>
        <w:jc w:val="both"/>
      </w:pPr>
      <w:r>
        <w:rPr/>
        <w:t>Before combination, all spectra were standardized using the same Raman shift axis, normalized intensity scale, and selected fingerprint region.</w:t>
      </w:r>
    </w:p>
    <w:p>
      <w:pPr>
        <w:pStyle w:val="Heading2"/>
        <w:spacing w:before="157"/>
      </w:pPr>
      <w:r>
        <w:rPr/>
        <w:t>Mathematical</w:t>
      </w:r>
      <w:r>
        <w:rPr>
          <w:spacing w:val="-5"/>
        </w:rPr>
        <w:t> </w:t>
      </w:r>
      <w:r>
        <w:rPr>
          <w:spacing w:val="-4"/>
        </w:rPr>
        <w:t>Model</w:t>
      </w:r>
    </w:p>
    <w:p>
      <w:pPr>
        <w:pStyle w:val="BodyText"/>
        <w:spacing w:before="182"/>
      </w:pPr>
      <w:r>
        <w:rPr/>
        <w:t>The</w:t>
      </w:r>
      <w:r>
        <w:rPr>
          <w:spacing w:val="-5"/>
        </w:rPr>
        <w:t> </w:t>
      </w:r>
      <w:r>
        <w:rPr/>
        <w:t>composite</w:t>
      </w:r>
      <w:r>
        <w:rPr>
          <w:spacing w:val="-3"/>
        </w:rPr>
        <w:t> </w:t>
      </w:r>
      <w:r>
        <w:rPr/>
        <w:t>spectrum</w:t>
      </w:r>
      <w:r>
        <w:rPr>
          <w:spacing w:val="-1"/>
        </w:rPr>
        <w:t> </w:t>
      </w:r>
      <w:r>
        <w:rPr/>
        <w:t>was</w:t>
      </w:r>
      <w:r>
        <w:rPr>
          <w:spacing w:val="-3"/>
        </w:rPr>
        <w:t> </w:t>
      </w:r>
      <w:r>
        <w:rPr/>
        <w:t>represented</w:t>
      </w:r>
      <w:r>
        <w:rPr>
          <w:spacing w:val="-1"/>
        </w:rPr>
        <w:t> </w:t>
      </w:r>
      <w:r>
        <w:rPr>
          <w:spacing w:val="-5"/>
        </w:rPr>
        <w:t>as:</w:t>
      </w:r>
    </w:p>
    <w:p>
      <w:pPr>
        <w:spacing w:before="184"/>
        <w:ind w:left="360" w:right="357" w:firstLine="0"/>
        <w:jc w:val="center"/>
        <w:rPr>
          <w:rFonts w:ascii="Cambria Math" w:eastAsia="Cambria Math"/>
          <w:position w:val="5"/>
          <w:sz w:val="24"/>
        </w:rPr>
      </w:pPr>
      <w:r>
        <w:rPr>
          <w:rFonts w:ascii="Cambria Math" w:eastAsia="Cambria Math"/>
          <w:position w:val="5"/>
          <w:sz w:val="24"/>
        </w:rPr>
        <w:t>𝐼</w:t>
      </w:r>
      <w:r>
        <w:rPr>
          <w:rFonts w:ascii="Cambria Math" w:eastAsia="Cambria Math"/>
          <w:sz w:val="17"/>
        </w:rPr>
        <w:t>𝐿𝑇𝐴</w:t>
      </w:r>
      <w:r>
        <w:rPr>
          <w:rFonts w:ascii="Cambria Math" w:eastAsia="Cambria Math"/>
          <w:spacing w:val="47"/>
          <w:sz w:val="17"/>
        </w:rPr>
        <w:t> </w:t>
      </w:r>
      <w:r>
        <w:rPr>
          <w:rFonts w:ascii="Cambria Math" w:eastAsia="Cambria Math"/>
          <w:position w:val="5"/>
          <w:sz w:val="24"/>
        </w:rPr>
        <w:t>=</w:t>
      </w:r>
      <w:r>
        <w:rPr>
          <w:rFonts w:ascii="Cambria Math" w:eastAsia="Cambria Math"/>
          <w:spacing w:val="18"/>
          <w:position w:val="5"/>
          <w:sz w:val="24"/>
        </w:rPr>
        <w:t> </w:t>
      </w:r>
      <w:r>
        <w:rPr>
          <w:rFonts w:ascii="Cambria Math" w:eastAsia="Cambria Math"/>
          <w:position w:val="5"/>
          <w:sz w:val="24"/>
        </w:rPr>
        <w:t>𝑤</w:t>
      </w:r>
      <w:r>
        <w:rPr>
          <w:rFonts w:ascii="Cambria Math" w:eastAsia="Cambria Math"/>
          <w:sz w:val="17"/>
        </w:rPr>
        <w:t>1</w:t>
      </w:r>
      <w:r>
        <w:rPr>
          <w:rFonts w:ascii="Cambria Math" w:eastAsia="Cambria Math"/>
          <w:position w:val="5"/>
          <w:sz w:val="24"/>
        </w:rPr>
        <w:t>(𝐼</w:t>
      </w:r>
      <w:r>
        <w:rPr>
          <w:rFonts w:ascii="Cambria Math" w:eastAsia="Cambria Math"/>
          <w:sz w:val="17"/>
        </w:rPr>
        <w:t>𝐺𝑃</w:t>
      </w:r>
      <w:r>
        <w:rPr>
          <w:rFonts w:ascii="Cambria Math" w:eastAsia="Cambria Math"/>
          <w:position w:val="5"/>
          <w:sz w:val="24"/>
        </w:rPr>
        <w:t>)</w:t>
      </w:r>
      <w:r>
        <w:rPr>
          <w:rFonts w:ascii="Cambria Math" w:eastAsia="Cambria Math"/>
          <w:spacing w:val="4"/>
          <w:position w:val="5"/>
          <w:sz w:val="24"/>
        </w:rPr>
        <w:t> </w:t>
      </w:r>
      <w:r>
        <w:rPr>
          <w:rFonts w:ascii="Cambria Math" w:eastAsia="Cambria Math"/>
          <w:position w:val="5"/>
          <w:sz w:val="24"/>
        </w:rPr>
        <w:t>+</w:t>
      </w:r>
      <w:r>
        <w:rPr>
          <w:rFonts w:ascii="Cambria Math" w:eastAsia="Cambria Math"/>
          <w:spacing w:val="5"/>
          <w:position w:val="5"/>
          <w:sz w:val="24"/>
        </w:rPr>
        <w:t> </w:t>
      </w:r>
      <w:r>
        <w:rPr>
          <w:rFonts w:ascii="Cambria Math" w:eastAsia="Cambria Math"/>
          <w:position w:val="5"/>
          <w:sz w:val="24"/>
        </w:rPr>
        <w:t>𝑤</w:t>
      </w:r>
      <w:r>
        <w:rPr>
          <w:rFonts w:ascii="Cambria Math" w:eastAsia="Cambria Math"/>
          <w:sz w:val="17"/>
        </w:rPr>
        <w:t>2</w:t>
      </w:r>
      <w:r>
        <w:rPr>
          <w:rFonts w:ascii="Cambria Math" w:eastAsia="Cambria Math"/>
          <w:position w:val="5"/>
          <w:sz w:val="24"/>
        </w:rPr>
        <w:t>(𝐼</w:t>
      </w:r>
      <w:r>
        <w:rPr>
          <w:rFonts w:ascii="Cambria Math" w:eastAsia="Cambria Math"/>
          <w:sz w:val="17"/>
        </w:rPr>
        <w:t>𝐷𝐴𝑙𝑎</w:t>
      </w:r>
      <w:r>
        <w:rPr>
          <w:rFonts w:ascii="Cambria Math" w:eastAsia="Cambria Math"/>
          <w:position w:val="5"/>
          <w:sz w:val="24"/>
        </w:rPr>
        <w:t>)</w:t>
      </w:r>
      <w:r>
        <w:rPr>
          <w:rFonts w:ascii="Cambria Math" w:eastAsia="Cambria Math"/>
          <w:spacing w:val="3"/>
          <w:position w:val="5"/>
          <w:sz w:val="24"/>
        </w:rPr>
        <w:t> </w:t>
      </w:r>
      <w:r>
        <w:rPr>
          <w:rFonts w:ascii="Cambria Math" w:eastAsia="Cambria Math"/>
          <w:position w:val="5"/>
          <w:sz w:val="24"/>
        </w:rPr>
        <w:t>+</w:t>
      </w:r>
      <w:r>
        <w:rPr>
          <w:rFonts w:ascii="Cambria Math" w:eastAsia="Cambria Math"/>
          <w:spacing w:val="4"/>
          <w:position w:val="5"/>
          <w:sz w:val="24"/>
        </w:rPr>
        <w:t> </w:t>
      </w:r>
      <w:r>
        <w:rPr>
          <w:rFonts w:ascii="Cambria Math" w:eastAsia="Cambria Math"/>
          <w:spacing w:val="-2"/>
          <w:position w:val="5"/>
          <w:sz w:val="24"/>
        </w:rPr>
        <w:t>𝑤</w:t>
      </w:r>
      <w:r>
        <w:rPr>
          <w:rFonts w:ascii="Cambria Math" w:eastAsia="Cambria Math"/>
          <w:spacing w:val="-2"/>
          <w:sz w:val="17"/>
        </w:rPr>
        <w:t>3</w:t>
      </w:r>
      <w:r>
        <w:rPr>
          <w:rFonts w:ascii="Cambria Math" w:eastAsia="Cambria Math"/>
          <w:spacing w:val="-2"/>
          <w:position w:val="5"/>
          <w:sz w:val="24"/>
        </w:rPr>
        <w:t>(𝐼</w:t>
      </w:r>
      <w:r>
        <w:rPr>
          <w:rFonts w:ascii="Cambria Math" w:eastAsia="Cambria Math"/>
          <w:spacing w:val="-2"/>
          <w:sz w:val="17"/>
        </w:rPr>
        <w:t>𝐺𝑙𝑐𝑁𝐴𝑐</w:t>
      </w:r>
      <w:r>
        <w:rPr>
          <w:rFonts w:ascii="Cambria Math" w:eastAsia="Cambria Math"/>
          <w:spacing w:val="-2"/>
          <w:position w:val="5"/>
          <w:sz w:val="24"/>
        </w:rPr>
        <w:t>)</w:t>
      </w:r>
    </w:p>
    <w:p>
      <w:pPr>
        <w:pStyle w:val="BodyText"/>
        <w:ind w:left="0"/>
        <w:rPr>
          <w:rFonts w:ascii="Cambria Math"/>
          <w:sz w:val="17"/>
        </w:rPr>
      </w:pPr>
    </w:p>
    <w:p>
      <w:pPr>
        <w:pStyle w:val="BodyText"/>
        <w:spacing w:before="45"/>
        <w:ind w:left="0"/>
        <w:rPr>
          <w:rFonts w:ascii="Cambria Math"/>
          <w:sz w:val="17"/>
        </w:rPr>
      </w:pPr>
    </w:p>
    <w:p>
      <w:pPr>
        <w:pStyle w:val="BodyText"/>
      </w:pPr>
      <w:r>
        <w:rPr>
          <w:spacing w:val="-2"/>
        </w:rPr>
        <w:t>Where:</w:t>
      </w:r>
    </w:p>
    <w:p>
      <w:pPr>
        <w:pStyle w:val="ListParagraph"/>
        <w:numPr>
          <w:ilvl w:val="4"/>
          <w:numId w:val="1"/>
        </w:numPr>
        <w:tabs>
          <w:tab w:pos="808" w:val="left" w:leader="none"/>
        </w:tabs>
        <w:spacing w:line="240" w:lineRule="auto" w:before="184" w:after="0"/>
        <w:ind w:left="808" w:right="0" w:hanging="360"/>
        <w:jc w:val="left"/>
        <w:rPr>
          <w:sz w:val="24"/>
        </w:rPr>
      </w:pPr>
      <w:r>
        <w:rPr>
          <w:rFonts w:ascii="Cambria Math" w:hAnsi="Cambria Math" w:eastAsia="Cambria Math"/>
          <w:sz w:val="24"/>
        </w:rPr>
        <w:t>𝐼</w:t>
      </w:r>
      <w:r>
        <w:rPr>
          <w:rFonts w:ascii="Cambria Math" w:hAnsi="Cambria Math" w:eastAsia="Cambria Math"/>
          <w:sz w:val="24"/>
          <w:vertAlign w:val="subscript"/>
        </w:rPr>
        <w:t>𝐿𝑇𝐴</w:t>
      </w:r>
      <w:r>
        <w:rPr>
          <w:sz w:val="24"/>
          <w:vertAlign w:val="baseline"/>
        </w:rPr>
        <w:t>=</w:t>
      </w:r>
      <w:r>
        <w:rPr>
          <w:spacing w:val="-11"/>
          <w:sz w:val="24"/>
          <w:vertAlign w:val="baseline"/>
        </w:rPr>
        <w:t> </w:t>
      </w:r>
      <w:r>
        <w:rPr>
          <w:sz w:val="24"/>
          <w:vertAlign w:val="baseline"/>
        </w:rPr>
        <w:t>reconstructed</w:t>
      </w:r>
      <w:r>
        <w:rPr>
          <w:spacing w:val="-7"/>
          <w:sz w:val="24"/>
          <w:vertAlign w:val="baseline"/>
        </w:rPr>
        <w:t> </w:t>
      </w:r>
      <w:r>
        <w:rPr>
          <w:sz w:val="24"/>
          <w:vertAlign w:val="baseline"/>
        </w:rPr>
        <w:t>theoretical</w:t>
      </w:r>
      <w:r>
        <w:rPr>
          <w:spacing w:val="-6"/>
          <w:sz w:val="24"/>
          <w:vertAlign w:val="baseline"/>
        </w:rPr>
        <w:t> </w:t>
      </w:r>
      <w:r>
        <w:rPr>
          <w:sz w:val="24"/>
          <w:vertAlign w:val="baseline"/>
        </w:rPr>
        <w:t>LTA</w:t>
      </w:r>
      <w:r>
        <w:rPr>
          <w:spacing w:val="-15"/>
          <w:sz w:val="24"/>
          <w:vertAlign w:val="baseline"/>
        </w:rPr>
        <w:t> </w:t>
      </w:r>
      <w:r>
        <w:rPr>
          <w:spacing w:val="-2"/>
          <w:sz w:val="24"/>
          <w:vertAlign w:val="baseline"/>
        </w:rPr>
        <w:t>spectrum</w:t>
      </w:r>
    </w:p>
    <w:p>
      <w:pPr>
        <w:pStyle w:val="ListParagraph"/>
        <w:numPr>
          <w:ilvl w:val="4"/>
          <w:numId w:val="1"/>
        </w:numPr>
        <w:tabs>
          <w:tab w:pos="808" w:val="left" w:leader="none"/>
        </w:tabs>
        <w:spacing w:line="240" w:lineRule="auto" w:before="182" w:after="0"/>
        <w:ind w:left="808" w:right="0" w:hanging="360"/>
        <w:jc w:val="left"/>
        <w:rPr>
          <w:sz w:val="24"/>
        </w:rPr>
      </w:pPr>
      <w:r>
        <w:rPr>
          <w:rFonts w:ascii="Cambria Math" w:hAnsi="Cambria Math" w:eastAsia="Cambria Math"/>
          <w:sz w:val="24"/>
        </w:rPr>
        <w:t>𝐼</w:t>
      </w:r>
      <w:r>
        <w:rPr>
          <w:rFonts w:ascii="Cambria Math" w:hAnsi="Cambria Math" w:eastAsia="Cambria Math"/>
          <w:sz w:val="24"/>
          <w:vertAlign w:val="subscript"/>
        </w:rPr>
        <w:t>𝐺𝑃</w:t>
      </w:r>
      <w:r>
        <w:rPr>
          <w:sz w:val="24"/>
          <w:vertAlign w:val="baseline"/>
        </w:rPr>
        <w:t>=</w:t>
      </w:r>
      <w:r>
        <w:rPr>
          <w:spacing w:val="5"/>
          <w:sz w:val="24"/>
          <w:vertAlign w:val="baseline"/>
        </w:rPr>
        <w:t> </w:t>
      </w:r>
      <w:r>
        <w:rPr>
          <w:sz w:val="24"/>
          <w:vertAlign w:val="baseline"/>
        </w:rPr>
        <w:t>glycerol-phosphate</w:t>
      </w:r>
      <w:r>
        <w:rPr>
          <w:spacing w:val="9"/>
          <w:sz w:val="24"/>
          <w:vertAlign w:val="baseline"/>
        </w:rPr>
        <w:t> </w:t>
      </w:r>
      <w:r>
        <w:rPr>
          <w:spacing w:val="-2"/>
          <w:sz w:val="24"/>
          <w:vertAlign w:val="baseline"/>
        </w:rPr>
        <w:t>spectrum</w:t>
      </w:r>
    </w:p>
    <w:p>
      <w:pPr>
        <w:pStyle w:val="ListParagraph"/>
        <w:numPr>
          <w:ilvl w:val="4"/>
          <w:numId w:val="1"/>
        </w:numPr>
        <w:tabs>
          <w:tab w:pos="808" w:val="left" w:leader="none"/>
        </w:tabs>
        <w:spacing w:line="240" w:lineRule="auto" w:before="182" w:after="0"/>
        <w:ind w:left="808" w:right="0" w:hanging="360"/>
        <w:jc w:val="left"/>
        <w:rPr>
          <w:sz w:val="24"/>
        </w:rPr>
      </w:pPr>
      <w:r>
        <w:rPr>
          <w:rFonts w:ascii="Cambria Math" w:hAnsi="Cambria Math" w:eastAsia="Cambria Math"/>
          <w:sz w:val="24"/>
        </w:rPr>
        <w:t>𝐼</w:t>
      </w:r>
      <w:r>
        <w:rPr>
          <w:rFonts w:ascii="Cambria Math" w:hAnsi="Cambria Math" w:eastAsia="Cambria Math"/>
          <w:sz w:val="24"/>
          <w:vertAlign w:val="subscript"/>
        </w:rPr>
        <w:t>𝐷𝐴𝑙𝑎</w:t>
      </w:r>
      <w:r>
        <w:rPr>
          <w:sz w:val="24"/>
          <w:vertAlign w:val="baseline"/>
        </w:rPr>
        <w:t>=</w:t>
      </w:r>
      <w:r>
        <w:rPr>
          <w:spacing w:val="22"/>
          <w:sz w:val="24"/>
          <w:vertAlign w:val="baseline"/>
        </w:rPr>
        <w:t> </w:t>
      </w:r>
      <w:r>
        <w:rPr>
          <w:sz w:val="24"/>
          <w:vertAlign w:val="baseline"/>
        </w:rPr>
        <w:t>D-alanine</w:t>
      </w:r>
      <w:r>
        <w:rPr>
          <w:spacing w:val="22"/>
          <w:sz w:val="24"/>
          <w:vertAlign w:val="baseline"/>
        </w:rPr>
        <w:t> </w:t>
      </w:r>
      <w:r>
        <w:rPr>
          <w:spacing w:val="-2"/>
          <w:sz w:val="24"/>
          <w:vertAlign w:val="baseline"/>
        </w:rPr>
        <w:t>spectrum</w:t>
      </w:r>
    </w:p>
    <w:p>
      <w:pPr>
        <w:pStyle w:val="ListParagraph"/>
        <w:numPr>
          <w:ilvl w:val="4"/>
          <w:numId w:val="1"/>
        </w:numPr>
        <w:tabs>
          <w:tab w:pos="808" w:val="left" w:leader="none"/>
        </w:tabs>
        <w:spacing w:line="240" w:lineRule="auto" w:before="184" w:after="0"/>
        <w:ind w:left="808" w:right="0" w:hanging="360"/>
        <w:jc w:val="left"/>
        <w:rPr>
          <w:sz w:val="24"/>
        </w:rPr>
      </w:pPr>
      <w:r>
        <w:rPr>
          <w:rFonts w:ascii="Cambria Math" w:hAnsi="Cambria Math" w:eastAsia="Cambria Math"/>
          <w:sz w:val="24"/>
        </w:rPr>
        <w:t>𝐼</w:t>
      </w:r>
      <w:r>
        <w:rPr>
          <w:rFonts w:ascii="Cambria Math" w:hAnsi="Cambria Math" w:eastAsia="Cambria Math"/>
          <w:sz w:val="24"/>
          <w:vertAlign w:val="subscript"/>
        </w:rPr>
        <w:t>𝐺𝑙𝑐𝑁𝐴𝑐</w:t>
      </w:r>
      <w:r>
        <w:rPr>
          <w:sz w:val="24"/>
          <w:vertAlign w:val="baseline"/>
        </w:rPr>
        <w:t>=</w:t>
      </w:r>
      <w:r>
        <w:rPr>
          <w:spacing w:val="30"/>
          <w:sz w:val="24"/>
          <w:vertAlign w:val="baseline"/>
        </w:rPr>
        <w:t> </w:t>
      </w:r>
      <w:r>
        <w:rPr>
          <w:sz w:val="24"/>
          <w:vertAlign w:val="baseline"/>
        </w:rPr>
        <w:t>GlcNAc</w:t>
      </w:r>
      <w:r>
        <w:rPr>
          <w:spacing w:val="31"/>
          <w:sz w:val="24"/>
          <w:vertAlign w:val="baseline"/>
        </w:rPr>
        <w:t> </w:t>
      </w:r>
      <w:r>
        <w:rPr>
          <w:spacing w:val="-2"/>
          <w:sz w:val="24"/>
          <w:vertAlign w:val="baseline"/>
        </w:rPr>
        <w:t>spectrum</w:t>
      </w:r>
    </w:p>
    <w:p>
      <w:pPr>
        <w:pStyle w:val="ListParagraph"/>
        <w:numPr>
          <w:ilvl w:val="4"/>
          <w:numId w:val="1"/>
        </w:numPr>
        <w:tabs>
          <w:tab w:pos="808" w:val="left" w:leader="none"/>
        </w:tabs>
        <w:spacing w:line="240" w:lineRule="auto" w:before="182" w:after="0"/>
        <w:ind w:left="808" w:right="0" w:hanging="360"/>
        <w:jc w:val="left"/>
        <w:rPr>
          <w:sz w:val="24"/>
        </w:rPr>
      </w:pPr>
      <w:r>
        <w:rPr>
          <w:rFonts w:ascii="Cambria Math" w:hAnsi="Cambria Math" w:eastAsia="Cambria Math"/>
          <w:sz w:val="24"/>
        </w:rPr>
        <w:t>𝑤</w:t>
      </w:r>
      <w:r>
        <w:rPr>
          <w:rFonts w:ascii="Cambria Math" w:hAnsi="Cambria Math" w:eastAsia="Cambria Math"/>
          <w:sz w:val="24"/>
          <w:vertAlign w:val="subscript"/>
        </w:rPr>
        <w:t>1</w:t>
      </w:r>
      <w:r>
        <w:rPr>
          <w:rFonts w:ascii="Cambria Math" w:hAnsi="Cambria Math" w:eastAsia="Cambria Math"/>
          <w:sz w:val="24"/>
          <w:vertAlign w:val="baseline"/>
        </w:rPr>
        <w:t>,</w:t>
      </w:r>
      <w:r>
        <w:rPr>
          <w:rFonts w:ascii="Cambria Math" w:hAnsi="Cambria Math" w:eastAsia="Cambria Math"/>
          <w:spacing w:val="-9"/>
          <w:sz w:val="24"/>
          <w:vertAlign w:val="baseline"/>
        </w:rPr>
        <w:t> </w:t>
      </w:r>
      <w:r>
        <w:rPr>
          <w:rFonts w:ascii="Cambria Math" w:hAnsi="Cambria Math" w:eastAsia="Cambria Math"/>
          <w:sz w:val="24"/>
          <w:vertAlign w:val="baseline"/>
        </w:rPr>
        <w:t>𝑤</w:t>
      </w:r>
      <w:r>
        <w:rPr>
          <w:rFonts w:ascii="Cambria Math" w:hAnsi="Cambria Math" w:eastAsia="Cambria Math"/>
          <w:sz w:val="24"/>
          <w:vertAlign w:val="subscript"/>
        </w:rPr>
        <w:t>2</w:t>
      </w:r>
      <w:r>
        <w:rPr>
          <w:rFonts w:ascii="Cambria Math" w:hAnsi="Cambria Math" w:eastAsia="Cambria Math"/>
          <w:sz w:val="24"/>
          <w:vertAlign w:val="baseline"/>
        </w:rPr>
        <w:t>,</w:t>
      </w:r>
      <w:r>
        <w:rPr>
          <w:rFonts w:ascii="Cambria Math" w:hAnsi="Cambria Math" w:eastAsia="Cambria Math"/>
          <w:spacing w:val="-10"/>
          <w:sz w:val="24"/>
          <w:vertAlign w:val="baseline"/>
        </w:rPr>
        <w:t> </w:t>
      </w:r>
      <w:r>
        <w:rPr>
          <w:rFonts w:ascii="Cambria Math" w:hAnsi="Cambria Math" w:eastAsia="Cambria Math"/>
          <w:sz w:val="24"/>
          <w:vertAlign w:val="baseline"/>
        </w:rPr>
        <w:t>𝑤</w:t>
      </w:r>
      <w:r>
        <w:rPr>
          <w:rFonts w:ascii="Cambria Math" w:hAnsi="Cambria Math" w:eastAsia="Cambria Math"/>
          <w:sz w:val="24"/>
          <w:vertAlign w:val="subscript"/>
        </w:rPr>
        <w:t>3</w:t>
      </w:r>
      <w:r>
        <w:rPr>
          <w:sz w:val="24"/>
          <w:vertAlign w:val="baseline"/>
        </w:rPr>
        <w:t>=</w:t>
      </w:r>
      <w:r>
        <w:rPr>
          <w:spacing w:val="8"/>
          <w:sz w:val="24"/>
          <w:vertAlign w:val="baseline"/>
        </w:rPr>
        <w:t> </w:t>
      </w:r>
      <w:r>
        <w:rPr>
          <w:sz w:val="24"/>
          <w:vertAlign w:val="baseline"/>
        </w:rPr>
        <w:t>contribution</w:t>
      </w:r>
      <w:r>
        <w:rPr>
          <w:spacing w:val="9"/>
          <w:sz w:val="24"/>
          <w:vertAlign w:val="baseline"/>
        </w:rPr>
        <w:t> </w:t>
      </w:r>
      <w:r>
        <w:rPr>
          <w:spacing w:val="-2"/>
          <w:sz w:val="24"/>
          <w:vertAlign w:val="baseline"/>
        </w:rPr>
        <w:t>weights</w:t>
      </w:r>
    </w:p>
    <w:p>
      <w:pPr>
        <w:pStyle w:val="Heading2"/>
        <w:spacing w:before="181"/>
      </w:pPr>
      <w:r>
        <w:rPr>
          <w:spacing w:val="-2"/>
        </w:rPr>
        <w:t>Weight</w:t>
      </w:r>
      <w:r>
        <w:rPr>
          <w:spacing w:val="-5"/>
        </w:rPr>
        <w:t> </w:t>
      </w:r>
      <w:r>
        <w:rPr>
          <w:spacing w:val="-2"/>
        </w:rPr>
        <w:t>Optimization</w:t>
      </w:r>
    </w:p>
    <w:p>
      <w:pPr>
        <w:pStyle w:val="BodyText"/>
        <w:spacing w:line="259" w:lineRule="auto" w:before="182"/>
        <w:ind w:right="85"/>
        <w:jc w:val="both"/>
      </w:pPr>
      <w:r>
        <w:rPr/>
        <w:t>An equal-weight model was first tested. Subsequently, optimized weights</w:t>
      </w:r>
      <w:r>
        <w:rPr>
          <w:spacing w:val="-2"/>
        </w:rPr>
        <w:t> </w:t>
      </w:r>
      <w:r>
        <w:rPr/>
        <w:t>were estimated using Non-Negative Least Squares (NNLS) to improve agreement with the measured experimental spectrum.</w:t>
      </w:r>
    </w:p>
    <w:p>
      <w:pPr>
        <w:pStyle w:val="Heading2"/>
      </w:pPr>
      <w:r>
        <w:rPr/>
        <w:t>Example</w:t>
      </w:r>
      <w:r>
        <w:rPr>
          <w:spacing w:val="-5"/>
        </w:rPr>
        <w:t> </w:t>
      </w:r>
      <w:r>
        <w:rPr/>
        <w:t>Contribution</w:t>
      </w:r>
      <w:r>
        <w:rPr>
          <w:spacing w:val="-10"/>
        </w:rPr>
        <w:t> </w:t>
      </w:r>
      <w:r>
        <w:rPr>
          <w:spacing w:val="-4"/>
        </w:rPr>
        <w:t>Trend</w:t>
      </w:r>
    </w:p>
    <w:p>
      <w:pPr>
        <w:pStyle w:val="BodyText"/>
        <w:spacing w:before="9"/>
        <w:ind w:left="0"/>
        <w:rPr>
          <w:b/>
          <w:sz w:val="15"/>
        </w:rPr>
      </w:pPr>
    </w:p>
    <w:tbl>
      <w:tblPr>
        <w:tblW w:w="0" w:type="auto"/>
        <w:jc w:val="left"/>
        <w:tblInd w:w="2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5"/>
        <w:gridCol w:w="2979"/>
      </w:tblGrid>
      <w:tr>
        <w:trPr>
          <w:trHeight w:val="457" w:hRule="atLeast"/>
        </w:trPr>
        <w:tc>
          <w:tcPr>
            <w:tcW w:w="2125" w:type="dxa"/>
          </w:tcPr>
          <w:p>
            <w:pPr>
              <w:pStyle w:val="TableParagraph"/>
              <w:rPr>
                <w:b/>
                <w:sz w:val="24"/>
              </w:rPr>
            </w:pPr>
            <w:r>
              <w:rPr>
                <w:b/>
                <w:spacing w:val="-2"/>
                <w:sz w:val="24"/>
              </w:rPr>
              <w:t>Component</w:t>
            </w:r>
          </w:p>
        </w:tc>
        <w:tc>
          <w:tcPr>
            <w:tcW w:w="2979" w:type="dxa"/>
          </w:tcPr>
          <w:p>
            <w:pPr>
              <w:pStyle w:val="TableParagraph"/>
              <w:rPr>
                <w:b/>
                <w:sz w:val="24"/>
              </w:rPr>
            </w:pPr>
            <w:r>
              <w:rPr>
                <w:b/>
                <w:sz w:val="24"/>
              </w:rPr>
              <w:t>Approximate</w:t>
            </w:r>
            <w:r>
              <w:rPr>
                <w:b/>
                <w:spacing w:val="-7"/>
                <w:sz w:val="24"/>
              </w:rPr>
              <w:t> </w:t>
            </w:r>
            <w:r>
              <w:rPr>
                <w:b/>
                <w:spacing w:val="-2"/>
                <w:sz w:val="24"/>
              </w:rPr>
              <w:t>Contribution</w:t>
            </w:r>
          </w:p>
        </w:tc>
      </w:tr>
      <w:tr>
        <w:trPr>
          <w:trHeight w:val="458" w:hRule="atLeast"/>
        </w:trPr>
        <w:tc>
          <w:tcPr>
            <w:tcW w:w="2125" w:type="dxa"/>
          </w:tcPr>
          <w:p>
            <w:pPr>
              <w:pStyle w:val="TableParagraph"/>
              <w:rPr>
                <w:sz w:val="24"/>
              </w:rPr>
            </w:pPr>
            <w:r>
              <w:rPr>
                <w:spacing w:val="-2"/>
                <w:sz w:val="24"/>
              </w:rPr>
              <w:t>Glycerol-Phosphate</w:t>
            </w:r>
          </w:p>
        </w:tc>
        <w:tc>
          <w:tcPr>
            <w:tcW w:w="2979" w:type="dxa"/>
          </w:tcPr>
          <w:p>
            <w:pPr>
              <w:pStyle w:val="TableParagraph"/>
              <w:rPr>
                <w:sz w:val="24"/>
              </w:rPr>
            </w:pPr>
            <w:r>
              <w:rPr>
                <w:sz w:val="24"/>
              </w:rPr>
              <w:t>20–</w:t>
            </w:r>
            <w:r>
              <w:rPr>
                <w:spacing w:val="-5"/>
                <w:sz w:val="24"/>
              </w:rPr>
              <w:t>25%</w:t>
            </w:r>
          </w:p>
        </w:tc>
      </w:tr>
      <w:tr>
        <w:trPr>
          <w:trHeight w:val="458" w:hRule="atLeast"/>
        </w:trPr>
        <w:tc>
          <w:tcPr>
            <w:tcW w:w="2125" w:type="dxa"/>
          </w:tcPr>
          <w:p>
            <w:pPr>
              <w:pStyle w:val="TableParagraph"/>
              <w:rPr>
                <w:sz w:val="24"/>
              </w:rPr>
            </w:pPr>
            <w:r>
              <w:rPr>
                <w:spacing w:val="-2"/>
                <w:sz w:val="24"/>
              </w:rPr>
              <w:t>D-Alanine</w:t>
            </w:r>
          </w:p>
        </w:tc>
        <w:tc>
          <w:tcPr>
            <w:tcW w:w="2979" w:type="dxa"/>
          </w:tcPr>
          <w:p>
            <w:pPr>
              <w:pStyle w:val="TableParagraph"/>
              <w:rPr>
                <w:sz w:val="24"/>
              </w:rPr>
            </w:pPr>
            <w:r>
              <w:rPr>
                <w:sz w:val="24"/>
              </w:rPr>
              <w:t>34–</w:t>
            </w:r>
            <w:r>
              <w:rPr>
                <w:spacing w:val="-5"/>
                <w:sz w:val="24"/>
              </w:rPr>
              <w:t>40%</w:t>
            </w:r>
          </w:p>
        </w:tc>
      </w:tr>
      <w:tr>
        <w:trPr>
          <w:trHeight w:val="457" w:hRule="atLeast"/>
        </w:trPr>
        <w:tc>
          <w:tcPr>
            <w:tcW w:w="2125" w:type="dxa"/>
          </w:tcPr>
          <w:p>
            <w:pPr>
              <w:pStyle w:val="TableParagraph"/>
              <w:rPr>
                <w:sz w:val="24"/>
              </w:rPr>
            </w:pPr>
            <w:r>
              <w:rPr>
                <w:spacing w:val="-2"/>
                <w:sz w:val="24"/>
              </w:rPr>
              <w:t>GlcNAc</w:t>
            </w:r>
          </w:p>
        </w:tc>
        <w:tc>
          <w:tcPr>
            <w:tcW w:w="2979" w:type="dxa"/>
          </w:tcPr>
          <w:p>
            <w:pPr>
              <w:pStyle w:val="TableParagraph"/>
              <w:rPr>
                <w:sz w:val="24"/>
              </w:rPr>
            </w:pPr>
            <w:r>
              <w:rPr>
                <w:sz w:val="24"/>
              </w:rPr>
              <w:t>40–</w:t>
            </w:r>
            <w:r>
              <w:rPr>
                <w:spacing w:val="-5"/>
                <w:sz w:val="24"/>
              </w:rPr>
              <w:t>43%</w:t>
            </w:r>
          </w:p>
        </w:tc>
      </w:tr>
    </w:tbl>
    <w:p>
      <w:pPr>
        <w:pStyle w:val="BodyText"/>
        <w:spacing w:line="259" w:lineRule="auto"/>
        <w:ind w:right="89"/>
        <w:jc w:val="both"/>
      </w:pPr>
      <w:r>
        <w:rPr/>
        <w:t>These values indicate that multiple structural motifs contribute significantly to the final Raman </w:t>
      </w:r>
      <w:r>
        <w:rPr>
          <w:spacing w:val="-2"/>
        </w:rPr>
        <w:t>response.</w:t>
      </w:r>
    </w:p>
    <w:p>
      <w:pPr>
        <w:pStyle w:val="BodyText"/>
        <w:spacing w:after="0" w:line="259" w:lineRule="auto"/>
        <w:jc w:val="both"/>
        <w:sectPr>
          <w:footerReference w:type="default" r:id="rId27"/>
          <w:pgSz w:w="11910" w:h="16840"/>
          <w:pgMar w:header="0" w:footer="1000" w:top="1360" w:bottom="1200" w:left="992" w:right="992"/>
        </w:sectPr>
      </w:pPr>
    </w:p>
    <w:p>
      <w:pPr>
        <w:spacing w:line="240" w:lineRule="auto"/>
        <w:ind w:left="412" w:right="0" w:firstLine="0"/>
        <w:rPr>
          <w:sz w:val="20"/>
        </w:rPr>
      </w:pPr>
      <w:r>
        <w:rPr>
          <w:sz w:val="20"/>
        </w:rPr>
        <w:drawing>
          <wp:inline distT="0" distB="0" distL="0" distR="0">
            <wp:extent cx="5714745" cy="179803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714745" cy="1798034"/>
                    </a:xfrm>
                    <a:prstGeom prst="rect">
                      <a:avLst/>
                    </a:prstGeom>
                  </pic:spPr>
                </pic:pic>
              </a:graphicData>
            </a:graphic>
          </wp:inline>
        </w:drawing>
      </w:r>
      <w:r>
        <w:rPr>
          <w:sz w:val="20"/>
        </w:rPr>
      </w:r>
    </w:p>
    <w:p>
      <w:pPr>
        <w:pStyle w:val="BodyText"/>
        <w:spacing w:before="24"/>
        <w:ind w:left="0"/>
      </w:pPr>
    </w:p>
    <w:p>
      <w:pPr>
        <w:pStyle w:val="Heading2"/>
        <w:spacing w:line="259" w:lineRule="auto" w:before="0"/>
        <w:ind w:left="2591" w:hanging="2187"/>
      </w:pPr>
      <w:r>
        <w:rPr/>
        <w:t>Figure</w:t>
      </w:r>
      <w:r>
        <w:rPr>
          <w:spacing w:val="-9"/>
        </w:rPr>
        <w:t> </w:t>
      </w:r>
      <w:r>
        <w:rPr/>
        <w:t>4.12:</w:t>
      </w:r>
      <w:r>
        <w:rPr>
          <w:spacing w:val="-6"/>
        </w:rPr>
        <w:t> </w:t>
      </w:r>
      <w:r>
        <w:rPr/>
        <w:t>Composite</w:t>
      </w:r>
      <w:r>
        <w:rPr>
          <w:spacing w:val="-6"/>
        </w:rPr>
        <w:t> </w:t>
      </w:r>
      <w:r>
        <w:rPr/>
        <w:t>theoretical</w:t>
      </w:r>
      <w:r>
        <w:rPr>
          <w:spacing w:val="-5"/>
        </w:rPr>
        <w:t> </w:t>
      </w:r>
      <w:r>
        <w:rPr/>
        <w:t>Raman</w:t>
      </w:r>
      <w:r>
        <w:rPr>
          <w:spacing w:val="-5"/>
        </w:rPr>
        <w:t> </w:t>
      </w:r>
      <w:r>
        <w:rPr/>
        <w:t>spectrum</w:t>
      </w:r>
      <w:r>
        <w:rPr>
          <w:spacing w:val="-6"/>
        </w:rPr>
        <w:t> </w:t>
      </w:r>
      <w:r>
        <w:rPr/>
        <w:t>of</w:t>
      </w:r>
      <w:r>
        <w:rPr>
          <w:spacing w:val="-5"/>
        </w:rPr>
        <w:t> </w:t>
      </w:r>
      <w:r>
        <w:rPr/>
        <w:t>Lipoteichoic</w:t>
      </w:r>
      <w:r>
        <w:rPr>
          <w:spacing w:val="-16"/>
        </w:rPr>
        <w:t> </w:t>
      </w:r>
      <w:r>
        <w:rPr/>
        <w:t>Acid</w:t>
      </w:r>
      <w:r>
        <w:rPr>
          <w:spacing w:val="-4"/>
        </w:rPr>
        <w:t> </w:t>
      </w:r>
      <w:r>
        <w:rPr/>
        <w:t>generated</w:t>
      </w:r>
      <w:r>
        <w:rPr>
          <w:spacing w:val="-5"/>
        </w:rPr>
        <w:t> </w:t>
      </w:r>
      <w:r>
        <w:rPr/>
        <w:t>from weighted combination of simulated fragments.</w:t>
      </w:r>
    </w:p>
    <w:p>
      <w:pPr>
        <w:spacing w:before="161"/>
        <w:ind w:left="87" w:right="0" w:firstLine="0"/>
        <w:jc w:val="both"/>
        <w:rPr>
          <w:b/>
          <w:sz w:val="24"/>
        </w:rPr>
      </w:pPr>
      <w:r>
        <w:rPr>
          <w:b/>
          <w:sz w:val="24"/>
        </w:rPr>
        <w:t>Scientific</w:t>
      </w:r>
      <w:r>
        <w:rPr>
          <w:b/>
          <w:spacing w:val="-2"/>
          <w:sz w:val="24"/>
        </w:rPr>
        <w:t> Importance</w:t>
      </w:r>
    </w:p>
    <w:p>
      <w:pPr>
        <w:pStyle w:val="BodyText"/>
        <w:spacing w:line="259" w:lineRule="auto" w:before="182"/>
        <w:ind w:right="92"/>
        <w:jc w:val="both"/>
      </w:pPr>
      <w:r>
        <w:rPr/>
        <w:t>This composite strategy demonstrates how molecular fragments can be integrated to model large biomolecules that are otherwise difficult to simulate directly using conventional quantum methods.</w:t>
      </w:r>
    </w:p>
    <w:p>
      <w:pPr>
        <w:pStyle w:val="ListParagraph"/>
        <w:numPr>
          <w:ilvl w:val="2"/>
          <w:numId w:val="1"/>
        </w:numPr>
        <w:tabs>
          <w:tab w:pos="627" w:val="left" w:leader="none"/>
        </w:tabs>
        <w:spacing w:line="240" w:lineRule="auto" w:before="160" w:after="0"/>
        <w:ind w:left="627" w:right="0" w:hanging="540"/>
        <w:jc w:val="left"/>
        <w:rPr>
          <w:i/>
          <w:sz w:val="24"/>
        </w:rPr>
      </w:pPr>
      <w:r>
        <w:rPr>
          <w:i/>
          <w:sz w:val="24"/>
        </w:rPr>
        <w:t>Experimental</w:t>
      </w:r>
      <w:r>
        <w:rPr>
          <w:i/>
          <w:spacing w:val="-15"/>
          <w:sz w:val="24"/>
        </w:rPr>
        <w:t> </w:t>
      </w:r>
      <w:r>
        <w:rPr>
          <w:i/>
          <w:sz w:val="24"/>
        </w:rPr>
        <w:t>Validation</w:t>
      </w:r>
      <w:r>
        <w:rPr>
          <w:i/>
          <w:spacing w:val="-15"/>
          <w:sz w:val="24"/>
        </w:rPr>
        <w:t> </w:t>
      </w:r>
      <w:r>
        <w:rPr>
          <w:i/>
          <w:sz w:val="24"/>
        </w:rPr>
        <w:t>of</w:t>
      </w:r>
      <w:r>
        <w:rPr>
          <w:i/>
          <w:spacing w:val="-14"/>
          <w:sz w:val="24"/>
        </w:rPr>
        <w:t> </w:t>
      </w:r>
      <w:r>
        <w:rPr>
          <w:i/>
          <w:sz w:val="24"/>
        </w:rPr>
        <w:t>LTA</w:t>
      </w:r>
      <w:r>
        <w:rPr>
          <w:i/>
          <w:spacing w:val="-15"/>
          <w:sz w:val="24"/>
        </w:rPr>
        <w:t> </w:t>
      </w:r>
      <w:r>
        <w:rPr>
          <w:i/>
          <w:spacing w:val="-4"/>
          <w:sz w:val="24"/>
        </w:rPr>
        <w:t>Model</w:t>
      </w:r>
    </w:p>
    <w:p>
      <w:pPr>
        <w:pStyle w:val="BodyText"/>
        <w:spacing w:line="259" w:lineRule="auto" w:before="182"/>
        <w:ind w:right="84"/>
        <w:jc w:val="both"/>
      </w:pPr>
      <w:r>
        <w:rPr/>
        <w:t>Experimental</w:t>
      </w:r>
      <w:r>
        <w:rPr>
          <w:spacing w:val="-2"/>
        </w:rPr>
        <w:t> </w:t>
      </w:r>
      <w:r>
        <w:rPr/>
        <w:t>Raman</w:t>
      </w:r>
      <w:r>
        <w:rPr>
          <w:spacing w:val="-2"/>
        </w:rPr>
        <w:t> </w:t>
      </w:r>
      <w:r>
        <w:rPr/>
        <w:t>measurements</w:t>
      </w:r>
      <w:r>
        <w:rPr>
          <w:spacing w:val="-2"/>
        </w:rPr>
        <w:t> </w:t>
      </w:r>
      <w:r>
        <w:rPr/>
        <w:t>were</w:t>
      </w:r>
      <w:r>
        <w:rPr>
          <w:spacing w:val="-4"/>
        </w:rPr>
        <w:t> </w:t>
      </w:r>
      <w:r>
        <w:rPr/>
        <w:t>performed</w:t>
      </w:r>
      <w:r>
        <w:rPr>
          <w:spacing w:val="-2"/>
        </w:rPr>
        <w:t> </w:t>
      </w:r>
      <w:r>
        <w:rPr/>
        <w:t>on</w:t>
      </w:r>
      <w:r>
        <w:rPr>
          <w:spacing w:val="-2"/>
        </w:rPr>
        <w:t> </w:t>
      </w:r>
      <w:r>
        <w:rPr/>
        <w:t>the</w:t>
      </w:r>
      <w:r>
        <w:rPr>
          <w:spacing w:val="-2"/>
        </w:rPr>
        <w:t> </w:t>
      </w:r>
      <w:r>
        <w:rPr/>
        <w:t>prepared</w:t>
      </w:r>
      <w:r>
        <w:rPr>
          <w:spacing w:val="-2"/>
        </w:rPr>
        <w:t> </w:t>
      </w:r>
      <w:r>
        <w:rPr/>
        <w:t>LTA-related</w:t>
      </w:r>
      <w:r>
        <w:rPr>
          <w:spacing w:val="-2"/>
        </w:rPr>
        <w:t> </w:t>
      </w:r>
      <w:r>
        <w:rPr/>
        <w:t>sample</w:t>
      </w:r>
      <w:r>
        <w:rPr>
          <w:spacing w:val="-3"/>
        </w:rPr>
        <w:t> </w:t>
      </w:r>
      <w:r>
        <w:rPr/>
        <w:t>to</w:t>
      </w:r>
      <w:r>
        <w:rPr>
          <w:spacing w:val="-1"/>
        </w:rPr>
        <w:t> </w:t>
      </w:r>
      <w:r>
        <w:rPr/>
        <w:t>compare real spectral behavior with the fragment-based theoretical model. The measured data were preprocessed using standard procedures such as spectral window selection, baseline correction, smoothing (if required), and Min–Max normalization.</w:t>
      </w:r>
    </w:p>
    <w:p>
      <w:pPr>
        <w:pStyle w:val="BodyText"/>
        <w:spacing w:line="259" w:lineRule="auto" w:before="159"/>
        <w:ind w:right="89"/>
        <w:jc w:val="both"/>
      </w:pPr>
      <w:r>
        <w:rPr/>
        <w:t>The purpose of this stage was to determine whether the simulated fragment combination could reproduce the key chemical regions observed in the experimental spectrum.</w:t>
      </w:r>
    </w:p>
    <w:p>
      <w:pPr>
        <w:pStyle w:val="Heading2"/>
        <w:spacing w:before="158"/>
        <w:jc w:val="both"/>
      </w:pPr>
      <w:r>
        <w:rPr/>
        <w:t>Overlay</w:t>
      </w:r>
      <w:r>
        <w:rPr>
          <w:spacing w:val="-2"/>
        </w:rPr>
        <w:t> Comparison</w:t>
      </w:r>
    </w:p>
    <w:p>
      <w:pPr>
        <w:pStyle w:val="BodyText"/>
        <w:spacing w:line="259" w:lineRule="auto" w:before="183"/>
        <w:ind w:right="89"/>
        <w:jc w:val="both"/>
      </w:pPr>
      <w:r>
        <w:rPr/>
        <w:t>The normalized experimental spectrum was overlaid with the reconstructed theoretical spectrum. Visual</w:t>
      </w:r>
      <w:r>
        <w:rPr>
          <w:spacing w:val="-1"/>
        </w:rPr>
        <w:t> </w:t>
      </w:r>
      <w:r>
        <w:rPr/>
        <w:t>comparison showed</w:t>
      </w:r>
      <w:r>
        <w:rPr>
          <w:spacing w:val="-1"/>
        </w:rPr>
        <w:t> </w:t>
      </w:r>
      <w:r>
        <w:rPr/>
        <w:t>agreement</w:t>
      </w:r>
      <w:r>
        <w:rPr>
          <w:spacing w:val="-1"/>
        </w:rPr>
        <w:t> </w:t>
      </w:r>
      <w:r>
        <w:rPr/>
        <w:t>in several important Raman</w:t>
      </w:r>
      <w:r>
        <w:rPr>
          <w:spacing w:val="-1"/>
        </w:rPr>
        <w:t> </w:t>
      </w:r>
      <w:r>
        <w:rPr/>
        <w:t>regions associated</w:t>
      </w:r>
      <w:r>
        <w:rPr>
          <w:spacing w:val="-1"/>
        </w:rPr>
        <w:t> </w:t>
      </w:r>
      <w:r>
        <w:rPr/>
        <w:t>with phosphate vibrations, carbohydrate bands, CH deformation modes, and amide-related features.</w:t>
      </w:r>
    </w:p>
    <w:p>
      <w:pPr>
        <w:pStyle w:val="BodyText"/>
        <w:spacing w:after="0" w:line="259" w:lineRule="auto"/>
        <w:jc w:val="both"/>
        <w:sectPr>
          <w:footerReference w:type="default" r:id="rId28"/>
          <w:pgSz w:w="11910" w:h="16840"/>
          <w:pgMar w:header="0" w:footer="1000" w:top="1500" w:bottom="1200" w:left="992" w:right="992"/>
          <w:pgNumType w:start="1"/>
        </w:sectPr>
      </w:pPr>
    </w:p>
    <w:p>
      <w:pPr>
        <w:spacing w:line="240" w:lineRule="auto"/>
        <w:ind w:left="140" w:right="0" w:firstLine="0"/>
        <w:rPr>
          <w:sz w:val="20"/>
        </w:rPr>
      </w:pPr>
      <w:r>
        <w:rPr>
          <w:sz w:val="20"/>
        </w:rPr>
        <w:drawing>
          <wp:inline distT="0" distB="0" distL="0" distR="0">
            <wp:extent cx="6173446" cy="301752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6173446" cy="3017520"/>
                    </a:xfrm>
                    <a:prstGeom prst="rect">
                      <a:avLst/>
                    </a:prstGeom>
                  </pic:spPr>
                </pic:pic>
              </a:graphicData>
            </a:graphic>
          </wp:inline>
        </w:drawing>
      </w:r>
      <w:r>
        <w:rPr>
          <w:sz w:val="20"/>
        </w:rPr>
      </w:r>
    </w:p>
    <w:p>
      <w:pPr>
        <w:pStyle w:val="Heading2"/>
        <w:spacing w:line="259" w:lineRule="auto" w:before="40"/>
      </w:pPr>
      <w:r>
        <w:rPr/>
        <w:t>Figure</w:t>
      </w:r>
      <w:r>
        <w:rPr>
          <w:spacing w:val="-4"/>
        </w:rPr>
        <w:t> </w:t>
      </w:r>
      <w:r>
        <w:rPr/>
        <w:t>4.13:</w:t>
      </w:r>
      <w:r>
        <w:rPr>
          <w:spacing w:val="-4"/>
        </w:rPr>
        <w:t> </w:t>
      </w:r>
      <w:r>
        <w:rPr/>
        <w:t>Comparison</w:t>
      </w:r>
      <w:r>
        <w:rPr>
          <w:spacing w:val="-3"/>
        </w:rPr>
        <w:t> </w:t>
      </w:r>
      <w:r>
        <w:rPr/>
        <w:t>of</w:t>
      </w:r>
      <w:r>
        <w:rPr>
          <w:spacing w:val="-4"/>
        </w:rPr>
        <w:t> </w:t>
      </w:r>
      <w:r>
        <w:rPr/>
        <w:t>experimental</w:t>
      </w:r>
      <w:r>
        <w:rPr>
          <w:spacing w:val="-4"/>
        </w:rPr>
        <w:t> </w:t>
      </w:r>
      <w:r>
        <w:rPr/>
        <w:t>Raman</w:t>
      </w:r>
      <w:r>
        <w:rPr>
          <w:spacing w:val="-3"/>
        </w:rPr>
        <w:t> </w:t>
      </w:r>
      <w:r>
        <w:rPr/>
        <w:t>spectrum</w:t>
      </w:r>
      <w:r>
        <w:rPr>
          <w:spacing w:val="-4"/>
        </w:rPr>
        <w:t> </w:t>
      </w:r>
      <w:r>
        <w:rPr/>
        <w:t>with</w:t>
      </w:r>
      <w:r>
        <w:rPr>
          <w:spacing w:val="-3"/>
        </w:rPr>
        <w:t> </w:t>
      </w:r>
      <w:r>
        <w:rPr/>
        <w:t>reconstructed</w:t>
      </w:r>
      <w:r>
        <w:rPr>
          <w:spacing w:val="-3"/>
        </w:rPr>
        <w:t> </w:t>
      </w:r>
      <w:r>
        <w:rPr/>
        <w:t>theoretical</w:t>
      </w:r>
      <w:r>
        <w:rPr>
          <w:spacing w:val="-3"/>
        </w:rPr>
        <w:t> </w:t>
      </w:r>
      <w:r>
        <w:rPr/>
        <w:t>LTA </w:t>
      </w:r>
      <w:r>
        <w:rPr>
          <w:spacing w:val="-2"/>
        </w:rPr>
        <w:t>spectrum.</w:t>
      </w:r>
    </w:p>
    <w:p>
      <w:pPr>
        <w:spacing w:before="160"/>
        <w:ind w:left="87" w:right="0" w:firstLine="0"/>
        <w:jc w:val="left"/>
        <w:rPr>
          <w:b/>
          <w:sz w:val="24"/>
        </w:rPr>
      </w:pPr>
      <w:r>
        <w:rPr>
          <w:b/>
          <w:sz w:val="24"/>
        </w:rPr>
        <w:t>Quantitative</w:t>
      </w:r>
      <w:r>
        <w:rPr>
          <w:b/>
          <w:spacing w:val="-4"/>
          <w:sz w:val="24"/>
        </w:rPr>
        <w:t> </w:t>
      </w:r>
      <w:r>
        <w:rPr>
          <w:b/>
          <w:sz w:val="24"/>
        </w:rPr>
        <w:t>Fitting</w:t>
      </w:r>
      <w:r>
        <w:rPr>
          <w:b/>
          <w:spacing w:val="-2"/>
          <w:sz w:val="24"/>
        </w:rPr>
        <w:t> Metrics</w:t>
      </w:r>
    </w:p>
    <w:p>
      <w:pPr>
        <w:pStyle w:val="BodyText"/>
        <w:spacing w:before="182"/>
      </w:pPr>
      <w:r>
        <w:rPr/>
        <w:t>To</w:t>
      </w:r>
      <w:r>
        <w:rPr>
          <w:spacing w:val="-6"/>
        </w:rPr>
        <w:t> </w:t>
      </w:r>
      <w:r>
        <w:rPr/>
        <w:t>evaluate</w:t>
      </w:r>
      <w:r>
        <w:rPr>
          <w:spacing w:val="-5"/>
        </w:rPr>
        <w:t> </w:t>
      </w:r>
      <w:r>
        <w:rPr/>
        <w:t>model</w:t>
      </w:r>
      <w:r>
        <w:rPr>
          <w:spacing w:val="-4"/>
        </w:rPr>
        <w:t> </w:t>
      </w:r>
      <w:r>
        <w:rPr/>
        <w:t>performance,</w:t>
      </w:r>
      <w:r>
        <w:rPr>
          <w:spacing w:val="-4"/>
        </w:rPr>
        <w:t> </w:t>
      </w:r>
      <w:r>
        <w:rPr/>
        <w:t>statistical</w:t>
      </w:r>
      <w:r>
        <w:rPr>
          <w:spacing w:val="-3"/>
        </w:rPr>
        <w:t> </w:t>
      </w:r>
      <w:r>
        <w:rPr/>
        <w:t>fitting</w:t>
      </w:r>
      <w:r>
        <w:rPr>
          <w:spacing w:val="-4"/>
        </w:rPr>
        <w:t> </w:t>
      </w:r>
      <w:r>
        <w:rPr/>
        <w:t>parameters</w:t>
      </w:r>
      <w:r>
        <w:rPr>
          <w:spacing w:val="-5"/>
        </w:rPr>
        <w:t> </w:t>
      </w:r>
      <w:r>
        <w:rPr/>
        <w:t>were</w:t>
      </w:r>
      <w:r>
        <w:rPr>
          <w:spacing w:val="-5"/>
        </w:rPr>
        <w:t> </w:t>
      </w:r>
      <w:r>
        <w:rPr>
          <w:spacing w:val="-2"/>
        </w:rPr>
        <w:t>considered.</w:t>
      </w:r>
    </w:p>
    <w:p>
      <w:pPr>
        <w:pStyle w:val="BodyText"/>
        <w:spacing w:before="11"/>
        <w:ind w:left="0"/>
        <w:rPr>
          <w:sz w:val="15"/>
        </w:rPr>
      </w:pPr>
    </w:p>
    <w:tbl>
      <w:tblPr>
        <w:tblW w:w="0" w:type="auto"/>
        <w:jc w:val="left"/>
        <w:tblInd w:w="1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2184"/>
        <w:gridCol w:w="1673"/>
      </w:tblGrid>
      <w:tr>
        <w:trPr>
          <w:trHeight w:val="457" w:hRule="atLeast"/>
        </w:trPr>
        <w:tc>
          <w:tcPr>
            <w:tcW w:w="2129" w:type="dxa"/>
          </w:tcPr>
          <w:p>
            <w:pPr>
              <w:pStyle w:val="TableParagraph"/>
              <w:ind w:left="110"/>
              <w:rPr>
                <w:b/>
                <w:sz w:val="24"/>
              </w:rPr>
            </w:pPr>
            <w:r>
              <w:rPr>
                <w:b/>
                <w:spacing w:val="-2"/>
                <w:sz w:val="24"/>
              </w:rPr>
              <w:t>Metric</w:t>
            </w:r>
          </w:p>
        </w:tc>
        <w:tc>
          <w:tcPr>
            <w:tcW w:w="2184" w:type="dxa"/>
          </w:tcPr>
          <w:p>
            <w:pPr>
              <w:pStyle w:val="TableParagraph"/>
              <w:ind w:left="110"/>
              <w:rPr>
                <w:b/>
                <w:sz w:val="24"/>
              </w:rPr>
            </w:pPr>
            <w:r>
              <w:rPr>
                <w:b/>
                <w:spacing w:val="-2"/>
                <w:sz w:val="24"/>
              </w:rPr>
              <w:t>Interpretation</w:t>
            </w:r>
          </w:p>
        </w:tc>
        <w:tc>
          <w:tcPr>
            <w:tcW w:w="1673" w:type="dxa"/>
          </w:tcPr>
          <w:p>
            <w:pPr>
              <w:pStyle w:val="TableParagraph"/>
              <w:ind w:left="111"/>
              <w:rPr>
                <w:b/>
                <w:sz w:val="24"/>
              </w:rPr>
            </w:pPr>
            <w:r>
              <w:rPr>
                <w:b/>
                <w:sz w:val="24"/>
              </w:rPr>
              <w:t>Desired</w:t>
            </w:r>
            <w:r>
              <w:rPr>
                <w:b/>
                <w:spacing w:val="-11"/>
                <w:sz w:val="24"/>
              </w:rPr>
              <w:t> </w:t>
            </w:r>
            <w:r>
              <w:rPr>
                <w:b/>
                <w:spacing w:val="-2"/>
                <w:sz w:val="24"/>
              </w:rPr>
              <w:t>Trend</w:t>
            </w:r>
          </w:p>
        </w:tc>
      </w:tr>
      <w:tr>
        <w:trPr>
          <w:trHeight w:val="458" w:hRule="atLeast"/>
        </w:trPr>
        <w:tc>
          <w:tcPr>
            <w:tcW w:w="2129" w:type="dxa"/>
          </w:tcPr>
          <w:p>
            <w:pPr>
              <w:pStyle w:val="TableParagraph"/>
              <w:ind w:left="110"/>
              <w:rPr>
                <w:sz w:val="24"/>
              </w:rPr>
            </w:pPr>
            <w:r>
              <w:rPr>
                <w:spacing w:val="-4"/>
                <w:sz w:val="24"/>
              </w:rPr>
              <w:t>RMSE</w:t>
            </w:r>
          </w:p>
        </w:tc>
        <w:tc>
          <w:tcPr>
            <w:tcW w:w="2184" w:type="dxa"/>
          </w:tcPr>
          <w:p>
            <w:pPr>
              <w:pStyle w:val="TableParagraph"/>
              <w:ind w:left="110"/>
              <w:rPr>
                <w:sz w:val="24"/>
              </w:rPr>
            </w:pPr>
            <w:r>
              <w:rPr>
                <w:sz w:val="24"/>
              </w:rPr>
              <w:t>Average</w:t>
            </w:r>
            <w:r>
              <w:rPr>
                <w:spacing w:val="-12"/>
                <w:sz w:val="24"/>
              </w:rPr>
              <w:t> </w:t>
            </w:r>
            <w:r>
              <w:rPr>
                <w:sz w:val="24"/>
              </w:rPr>
              <w:t>fitting</w:t>
            </w:r>
            <w:r>
              <w:rPr>
                <w:spacing w:val="-9"/>
                <w:sz w:val="24"/>
              </w:rPr>
              <w:t> </w:t>
            </w:r>
            <w:r>
              <w:rPr>
                <w:spacing w:val="-4"/>
                <w:sz w:val="24"/>
              </w:rPr>
              <w:t>error</w:t>
            </w:r>
          </w:p>
        </w:tc>
        <w:tc>
          <w:tcPr>
            <w:tcW w:w="1673" w:type="dxa"/>
          </w:tcPr>
          <w:p>
            <w:pPr>
              <w:pStyle w:val="TableParagraph"/>
              <w:ind w:left="111"/>
              <w:rPr>
                <w:sz w:val="24"/>
              </w:rPr>
            </w:pPr>
            <w:r>
              <w:rPr>
                <w:spacing w:val="-2"/>
                <w:sz w:val="24"/>
              </w:rPr>
              <w:t>Lower</w:t>
            </w:r>
          </w:p>
        </w:tc>
      </w:tr>
      <w:tr>
        <w:trPr>
          <w:trHeight w:val="457" w:hRule="atLeast"/>
        </w:trPr>
        <w:tc>
          <w:tcPr>
            <w:tcW w:w="2129" w:type="dxa"/>
          </w:tcPr>
          <w:p>
            <w:pPr>
              <w:pStyle w:val="TableParagraph"/>
              <w:ind w:left="110"/>
              <w:rPr>
                <w:sz w:val="24"/>
              </w:rPr>
            </w:pPr>
            <w:r>
              <w:rPr>
                <w:spacing w:val="-5"/>
                <w:sz w:val="24"/>
              </w:rPr>
              <w:t>R²</w:t>
            </w:r>
          </w:p>
        </w:tc>
        <w:tc>
          <w:tcPr>
            <w:tcW w:w="2184" w:type="dxa"/>
          </w:tcPr>
          <w:p>
            <w:pPr>
              <w:pStyle w:val="TableParagraph"/>
              <w:ind w:left="110"/>
              <w:rPr>
                <w:sz w:val="24"/>
              </w:rPr>
            </w:pPr>
            <w:r>
              <w:rPr>
                <w:spacing w:val="-4"/>
                <w:sz w:val="24"/>
              </w:rPr>
              <w:t>Variance</w:t>
            </w:r>
            <w:r>
              <w:rPr>
                <w:spacing w:val="2"/>
                <w:sz w:val="24"/>
              </w:rPr>
              <w:t> </w:t>
            </w:r>
            <w:r>
              <w:rPr>
                <w:spacing w:val="-2"/>
                <w:sz w:val="24"/>
              </w:rPr>
              <w:t>explained</w:t>
            </w:r>
          </w:p>
        </w:tc>
        <w:tc>
          <w:tcPr>
            <w:tcW w:w="1673" w:type="dxa"/>
          </w:tcPr>
          <w:p>
            <w:pPr>
              <w:pStyle w:val="TableParagraph"/>
              <w:ind w:left="111"/>
              <w:rPr>
                <w:sz w:val="24"/>
              </w:rPr>
            </w:pPr>
            <w:r>
              <w:rPr>
                <w:spacing w:val="-2"/>
                <w:sz w:val="24"/>
              </w:rPr>
              <w:t>Higher</w:t>
            </w:r>
          </w:p>
        </w:tc>
      </w:tr>
      <w:tr>
        <w:trPr>
          <w:trHeight w:val="457" w:hRule="atLeast"/>
        </w:trPr>
        <w:tc>
          <w:tcPr>
            <w:tcW w:w="2129" w:type="dxa"/>
          </w:tcPr>
          <w:p>
            <w:pPr>
              <w:pStyle w:val="TableParagraph"/>
              <w:ind w:left="110"/>
              <w:rPr>
                <w:sz w:val="24"/>
              </w:rPr>
            </w:pPr>
            <w:r>
              <w:rPr>
                <w:sz w:val="24"/>
              </w:rPr>
              <w:t>Pearson</w:t>
            </w:r>
            <w:r>
              <w:rPr>
                <w:spacing w:val="-2"/>
                <w:sz w:val="24"/>
              </w:rPr>
              <w:t> Correlation</w:t>
            </w:r>
          </w:p>
        </w:tc>
        <w:tc>
          <w:tcPr>
            <w:tcW w:w="2184" w:type="dxa"/>
          </w:tcPr>
          <w:p>
            <w:pPr>
              <w:pStyle w:val="TableParagraph"/>
              <w:ind w:left="110"/>
              <w:rPr>
                <w:sz w:val="24"/>
              </w:rPr>
            </w:pPr>
            <w:r>
              <w:rPr>
                <w:sz w:val="24"/>
              </w:rPr>
              <w:t>Spectral</w:t>
            </w:r>
            <w:r>
              <w:rPr>
                <w:spacing w:val="-4"/>
                <w:sz w:val="24"/>
              </w:rPr>
              <w:t> </w:t>
            </w:r>
            <w:r>
              <w:rPr>
                <w:spacing w:val="-2"/>
                <w:sz w:val="24"/>
              </w:rPr>
              <w:t>similarity</w:t>
            </w:r>
          </w:p>
        </w:tc>
        <w:tc>
          <w:tcPr>
            <w:tcW w:w="1673" w:type="dxa"/>
          </w:tcPr>
          <w:p>
            <w:pPr>
              <w:pStyle w:val="TableParagraph"/>
              <w:ind w:left="111"/>
              <w:rPr>
                <w:sz w:val="24"/>
              </w:rPr>
            </w:pPr>
            <w:r>
              <w:rPr>
                <w:spacing w:val="-2"/>
                <w:sz w:val="24"/>
              </w:rPr>
              <w:t>Higher</w:t>
            </w:r>
          </w:p>
        </w:tc>
      </w:tr>
    </w:tbl>
    <w:p>
      <w:pPr>
        <w:pStyle w:val="BodyText"/>
        <w:spacing w:line="259" w:lineRule="auto" w:before="2"/>
      </w:pPr>
      <w:r>
        <w:rPr/>
        <w:t>Representative</w:t>
      </w:r>
      <w:r>
        <w:rPr>
          <w:spacing w:val="-14"/>
        </w:rPr>
        <w:t> </w:t>
      </w:r>
      <w:r>
        <w:rPr/>
        <w:t>fitting</w:t>
      </w:r>
      <w:r>
        <w:rPr>
          <w:spacing w:val="-13"/>
        </w:rPr>
        <w:t> </w:t>
      </w:r>
      <w:r>
        <w:rPr/>
        <w:t>values</w:t>
      </w:r>
      <w:r>
        <w:rPr>
          <w:spacing w:val="-13"/>
        </w:rPr>
        <w:t> </w:t>
      </w:r>
      <w:r>
        <w:rPr/>
        <w:t>indicated</w:t>
      </w:r>
      <w:r>
        <w:rPr>
          <w:spacing w:val="-14"/>
        </w:rPr>
        <w:t> </w:t>
      </w:r>
      <w:r>
        <w:rPr/>
        <w:t>that</w:t>
      </w:r>
      <w:r>
        <w:rPr>
          <w:spacing w:val="-13"/>
        </w:rPr>
        <w:t> </w:t>
      </w:r>
      <w:r>
        <w:rPr/>
        <w:t>the</w:t>
      </w:r>
      <w:r>
        <w:rPr>
          <w:spacing w:val="-14"/>
        </w:rPr>
        <w:t> </w:t>
      </w:r>
      <w:r>
        <w:rPr/>
        <w:t>model</w:t>
      </w:r>
      <w:r>
        <w:rPr>
          <w:spacing w:val="-13"/>
        </w:rPr>
        <w:t> </w:t>
      </w:r>
      <w:r>
        <w:rPr/>
        <w:t>captured</w:t>
      </w:r>
      <w:r>
        <w:rPr>
          <w:spacing w:val="-13"/>
        </w:rPr>
        <w:t> </w:t>
      </w:r>
      <w:r>
        <w:rPr/>
        <w:t>broad</w:t>
      </w:r>
      <w:r>
        <w:rPr>
          <w:spacing w:val="-13"/>
        </w:rPr>
        <w:t> </w:t>
      </w:r>
      <w:r>
        <w:rPr/>
        <w:t>spectral</w:t>
      </w:r>
      <w:r>
        <w:rPr>
          <w:spacing w:val="-13"/>
        </w:rPr>
        <w:t> </w:t>
      </w:r>
      <w:r>
        <w:rPr/>
        <w:t>trends</w:t>
      </w:r>
      <w:r>
        <w:rPr>
          <w:spacing w:val="-13"/>
        </w:rPr>
        <w:t> </w:t>
      </w:r>
      <w:r>
        <w:rPr/>
        <w:t>while</w:t>
      </w:r>
      <w:r>
        <w:rPr>
          <w:spacing w:val="-14"/>
        </w:rPr>
        <w:t> </w:t>
      </w:r>
      <w:r>
        <w:rPr/>
        <w:t>maintaining chemical relevance.</w:t>
      </w:r>
    </w:p>
    <w:p>
      <w:pPr>
        <w:pStyle w:val="Heading2"/>
        <w:spacing w:before="157"/>
      </w:pPr>
      <w:r>
        <w:rPr/>
        <w:t>Region-Based</w:t>
      </w:r>
      <w:r>
        <w:rPr>
          <w:spacing w:val="-6"/>
        </w:rPr>
        <w:t> </w:t>
      </w:r>
      <w:r>
        <w:rPr>
          <w:spacing w:val="-2"/>
        </w:rPr>
        <w:t>Interpretation</w:t>
      </w:r>
    </w:p>
    <w:p>
      <w:pPr>
        <w:pStyle w:val="BodyText"/>
        <w:spacing w:before="11"/>
        <w:ind w:left="0"/>
        <w:rPr>
          <w:b/>
          <w:sz w:val="15"/>
        </w:rPr>
      </w:pPr>
    </w:p>
    <w:tbl>
      <w:tblPr>
        <w:tblW w:w="0" w:type="auto"/>
        <w:jc w:val="left"/>
        <w:tblInd w:w="2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9"/>
        <w:gridCol w:w="3759"/>
      </w:tblGrid>
      <w:tr>
        <w:trPr>
          <w:trHeight w:val="458" w:hRule="atLeast"/>
        </w:trPr>
        <w:tc>
          <w:tcPr>
            <w:tcW w:w="1609" w:type="dxa"/>
          </w:tcPr>
          <w:p>
            <w:pPr>
              <w:pStyle w:val="TableParagraph"/>
              <w:rPr>
                <w:b/>
                <w:sz w:val="24"/>
              </w:rPr>
            </w:pPr>
            <w:r>
              <w:rPr>
                <w:b/>
                <w:sz w:val="24"/>
              </w:rPr>
              <w:t>Region</w:t>
            </w:r>
            <w:r>
              <w:rPr>
                <w:b/>
                <w:spacing w:val="-6"/>
                <w:sz w:val="24"/>
              </w:rPr>
              <w:t> </w:t>
            </w:r>
            <w:r>
              <w:rPr>
                <w:b/>
                <w:spacing w:val="-2"/>
                <w:sz w:val="24"/>
              </w:rPr>
              <w:t>(cm⁻¹)</w:t>
            </w:r>
          </w:p>
        </w:tc>
        <w:tc>
          <w:tcPr>
            <w:tcW w:w="3759" w:type="dxa"/>
          </w:tcPr>
          <w:p>
            <w:pPr>
              <w:pStyle w:val="TableParagraph"/>
              <w:ind w:left="104"/>
              <w:rPr>
                <w:b/>
                <w:sz w:val="24"/>
              </w:rPr>
            </w:pPr>
            <w:r>
              <w:rPr>
                <w:b/>
                <w:sz w:val="24"/>
              </w:rPr>
              <w:t>Dominant</w:t>
            </w:r>
            <w:r>
              <w:rPr>
                <w:b/>
                <w:spacing w:val="-3"/>
                <w:sz w:val="24"/>
              </w:rPr>
              <w:t> </w:t>
            </w:r>
            <w:r>
              <w:rPr>
                <w:b/>
                <w:spacing w:val="-2"/>
                <w:sz w:val="24"/>
              </w:rPr>
              <w:t>Contribution</w:t>
            </w:r>
          </w:p>
        </w:tc>
      </w:tr>
      <w:tr>
        <w:trPr>
          <w:trHeight w:val="457" w:hRule="atLeast"/>
        </w:trPr>
        <w:tc>
          <w:tcPr>
            <w:tcW w:w="1609" w:type="dxa"/>
          </w:tcPr>
          <w:p>
            <w:pPr>
              <w:pStyle w:val="TableParagraph"/>
              <w:rPr>
                <w:sz w:val="24"/>
              </w:rPr>
            </w:pPr>
            <w:r>
              <w:rPr>
                <w:sz w:val="24"/>
              </w:rPr>
              <w:t>700–</w:t>
            </w:r>
            <w:r>
              <w:rPr>
                <w:spacing w:val="-5"/>
                <w:sz w:val="24"/>
              </w:rPr>
              <w:t>900</w:t>
            </w:r>
          </w:p>
        </w:tc>
        <w:tc>
          <w:tcPr>
            <w:tcW w:w="3759" w:type="dxa"/>
          </w:tcPr>
          <w:p>
            <w:pPr>
              <w:pStyle w:val="TableParagraph"/>
              <w:ind w:left="104"/>
              <w:rPr>
                <w:sz w:val="24"/>
              </w:rPr>
            </w:pPr>
            <w:r>
              <w:rPr>
                <w:sz w:val="24"/>
              </w:rPr>
              <w:t>Phosphate</w:t>
            </w:r>
            <w:r>
              <w:rPr>
                <w:spacing w:val="-3"/>
                <w:sz w:val="24"/>
              </w:rPr>
              <w:t> </w:t>
            </w:r>
            <w:r>
              <w:rPr>
                <w:sz w:val="24"/>
              </w:rPr>
              <w:t>ester</w:t>
            </w:r>
            <w:r>
              <w:rPr>
                <w:spacing w:val="-2"/>
                <w:sz w:val="24"/>
              </w:rPr>
              <w:t> </w:t>
            </w:r>
            <w:r>
              <w:rPr>
                <w:sz w:val="24"/>
              </w:rPr>
              <w:t>/</w:t>
            </w:r>
            <w:r>
              <w:rPr>
                <w:spacing w:val="-1"/>
                <w:sz w:val="24"/>
              </w:rPr>
              <w:t> </w:t>
            </w:r>
            <w:r>
              <w:rPr>
                <w:sz w:val="24"/>
              </w:rPr>
              <w:t>P–O–</w:t>
            </w:r>
            <w:r>
              <w:rPr>
                <w:spacing w:val="-10"/>
                <w:sz w:val="24"/>
              </w:rPr>
              <w:t>C</w:t>
            </w:r>
          </w:p>
        </w:tc>
      </w:tr>
      <w:tr>
        <w:trPr>
          <w:trHeight w:val="458" w:hRule="atLeast"/>
        </w:trPr>
        <w:tc>
          <w:tcPr>
            <w:tcW w:w="1609" w:type="dxa"/>
          </w:tcPr>
          <w:p>
            <w:pPr>
              <w:pStyle w:val="TableParagraph"/>
              <w:rPr>
                <w:sz w:val="24"/>
              </w:rPr>
            </w:pPr>
            <w:r>
              <w:rPr>
                <w:sz w:val="24"/>
              </w:rPr>
              <w:t>900–</w:t>
            </w:r>
            <w:r>
              <w:rPr>
                <w:spacing w:val="-4"/>
                <w:sz w:val="24"/>
              </w:rPr>
              <w:t>1100</w:t>
            </w:r>
          </w:p>
        </w:tc>
        <w:tc>
          <w:tcPr>
            <w:tcW w:w="3759" w:type="dxa"/>
          </w:tcPr>
          <w:p>
            <w:pPr>
              <w:pStyle w:val="TableParagraph"/>
              <w:ind w:left="104"/>
              <w:rPr>
                <w:sz w:val="24"/>
              </w:rPr>
            </w:pPr>
            <w:r>
              <w:rPr>
                <w:sz w:val="24"/>
              </w:rPr>
              <w:t>Carbohydrate</w:t>
            </w:r>
            <w:r>
              <w:rPr>
                <w:spacing w:val="-1"/>
                <w:sz w:val="24"/>
              </w:rPr>
              <w:t> </w:t>
            </w:r>
            <w:r>
              <w:rPr>
                <w:sz w:val="24"/>
              </w:rPr>
              <w:t>+</w:t>
            </w:r>
            <w:r>
              <w:rPr>
                <w:spacing w:val="-2"/>
                <w:sz w:val="24"/>
              </w:rPr>
              <w:t> </w:t>
            </w:r>
            <w:r>
              <w:rPr>
                <w:sz w:val="24"/>
              </w:rPr>
              <w:t>phosphate</w:t>
            </w:r>
            <w:r>
              <w:rPr>
                <w:spacing w:val="-1"/>
                <w:sz w:val="24"/>
              </w:rPr>
              <w:t> </w:t>
            </w:r>
            <w:r>
              <w:rPr>
                <w:spacing w:val="-2"/>
                <w:sz w:val="24"/>
              </w:rPr>
              <w:t>stretching</w:t>
            </w:r>
          </w:p>
        </w:tc>
      </w:tr>
      <w:tr>
        <w:trPr>
          <w:trHeight w:val="458" w:hRule="atLeast"/>
        </w:trPr>
        <w:tc>
          <w:tcPr>
            <w:tcW w:w="1609" w:type="dxa"/>
          </w:tcPr>
          <w:p>
            <w:pPr>
              <w:pStyle w:val="TableParagraph"/>
              <w:rPr>
                <w:sz w:val="24"/>
              </w:rPr>
            </w:pPr>
            <w:r>
              <w:rPr>
                <w:sz w:val="24"/>
              </w:rPr>
              <w:t>1200–</w:t>
            </w:r>
            <w:r>
              <w:rPr>
                <w:spacing w:val="-4"/>
                <w:sz w:val="24"/>
              </w:rPr>
              <w:t>1300</w:t>
            </w:r>
          </w:p>
        </w:tc>
        <w:tc>
          <w:tcPr>
            <w:tcW w:w="3759" w:type="dxa"/>
          </w:tcPr>
          <w:p>
            <w:pPr>
              <w:pStyle w:val="TableParagraph"/>
              <w:ind w:left="104"/>
              <w:rPr>
                <w:sz w:val="24"/>
              </w:rPr>
            </w:pPr>
            <w:r>
              <w:rPr>
                <w:sz w:val="24"/>
              </w:rPr>
              <w:t>Amide</w:t>
            </w:r>
            <w:r>
              <w:rPr>
                <w:spacing w:val="-1"/>
                <w:sz w:val="24"/>
              </w:rPr>
              <w:t> </w:t>
            </w:r>
            <w:r>
              <w:rPr>
                <w:sz w:val="24"/>
              </w:rPr>
              <w:t>III</w:t>
            </w:r>
            <w:r>
              <w:rPr>
                <w:spacing w:val="-2"/>
                <w:sz w:val="24"/>
              </w:rPr>
              <w:t> </w:t>
            </w:r>
            <w:r>
              <w:rPr>
                <w:sz w:val="24"/>
              </w:rPr>
              <w:t>/ C–</w:t>
            </w:r>
            <w:r>
              <w:rPr>
                <w:spacing w:val="-10"/>
                <w:sz w:val="24"/>
              </w:rPr>
              <w:t>N</w:t>
            </w:r>
          </w:p>
        </w:tc>
      </w:tr>
      <w:tr>
        <w:trPr>
          <w:trHeight w:val="458" w:hRule="atLeast"/>
        </w:trPr>
        <w:tc>
          <w:tcPr>
            <w:tcW w:w="1609" w:type="dxa"/>
          </w:tcPr>
          <w:p>
            <w:pPr>
              <w:pStyle w:val="TableParagraph"/>
              <w:rPr>
                <w:sz w:val="24"/>
              </w:rPr>
            </w:pPr>
            <w:r>
              <w:rPr>
                <w:sz w:val="24"/>
              </w:rPr>
              <w:t>1400–</w:t>
            </w:r>
            <w:r>
              <w:rPr>
                <w:spacing w:val="-4"/>
                <w:sz w:val="24"/>
              </w:rPr>
              <w:t>1500</w:t>
            </w:r>
          </w:p>
        </w:tc>
        <w:tc>
          <w:tcPr>
            <w:tcW w:w="3759" w:type="dxa"/>
          </w:tcPr>
          <w:p>
            <w:pPr>
              <w:pStyle w:val="TableParagraph"/>
              <w:ind w:left="104"/>
              <w:rPr>
                <w:sz w:val="24"/>
              </w:rPr>
            </w:pPr>
            <w:r>
              <w:rPr>
                <w:sz w:val="24"/>
              </w:rPr>
              <w:t>CH₃ / CH₂ </w:t>
            </w:r>
            <w:r>
              <w:rPr>
                <w:spacing w:val="-2"/>
                <w:sz w:val="24"/>
              </w:rPr>
              <w:t>deformation</w:t>
            </w:r>
          </w:p>
        </w:tc>
      </w:tr>
      <w:tr>
        <w:trPr>
          <w:trHeight w:val="458" w:hRule="atLeast"/>
        </w:trPr>
        <w:tc>
          <w:tcPr>
            <w:tcW w:w="1609" w:type="dxa"/>
          </w:tcPr>
          <w:p>
            <w:pPr>
              <w:pStyle w:val="TableParagraph"/>
              <w:rPr>
                <w:sz w:val="24"/>
              </w:rPr>
            </w:pPr>
            <w:r>
              <w:rPr>
                <w:sz w:val="24"/>
              </w:rPr>
              <w:t>1500–</w:t>
            </w:r>
            <w:r>
              <w:rPr>
                <w:spacing w:val="-4"/>
                <w:sz w:val="24"/>
              </w:rPr>
              <w:t>1650</w:t>
            </w:r>
          </w:p>
        </w:tc>
        <w:tc>
          <w:tcPr>
            <w:tcW w:w="3759" w:type="dxa"/>
          </w:tcPr>
          <w:p>
            <w:pPr>
              <w:pStyle w:val="TableParagraph"/>
              <w:ind w:left="104"/>
              <w:rPr>
                <w:sz w:val="24"/>
              </w:rPr>
            </w:pPr>
            <w:r>
              <w:rPr>
                <w:sz w:val="24"/>
              </w:rPr>
              <w:t>NH₃⁺</w:t>
            </w:r>
            <w:r>
              <w:rPr>
                <w:spacing w:val="-5"/>
                <w:sz w:val="24"/>
              </w:rPr>
              <w:t> </w:t>
            </w:r>
            <w:r>
              <w:rPr>
                <w:sz w:val="24"/>
              </w:rPr>
              <w:t>/</w:t>
            </w:r>
            <w:r>
              <w:rPr>
                <w:spacing w:val="-1"/>
                <w:sz w:val="24"/>
              </w:rPr>
              <w:t> </w:t>
            </w:r>
            <w:r>
              <w:rPr>
                <w:sz w:val="24"/>
              </w:rPr>
              <w:t>COO⁻</w:t>
            </w:r>
            <w:r>
              <w:rPr>
                <w:spacing w:val="-2"/>
                <w:sz w:val="24"/>
              </w:rPr>
              <w:t> </w:t>
            </w:r>
            <w:r>
              <w:rPr>
                <w:sz w:val="24"/>
              </w:rPr>
              <w:t>/</w:t>
            </w:r>
            <w:r>
              <w:rPr>
                <w:spacing w:val="-14"/>
                <w:sz w:val="24"/>
              </w:rPr>
              <w:t> </w:t>
            </w:r>
            <w:r>
              <w:rPr>
                <w:sz w:val="24"/>
              </w:rPr>
              <w:t>Amide</w:t>
            </w:r>
            <w:r>
              <w:rPr>
                <w:spacing w:val="-1"/>
                <w:sz w:val="24"/>
              </w:rPr>
              <w:t> </w:t>
            </w:r>
            <w:r>
              <w:rPr>
                <w:spacing w:val="-10"/>
                <w:sz w:val="24"/>
              </w:rPr>
              <w:t>I</w:t>
            </w:r>
          </w:p>
        </w:tc>
      </w:tr>
    </w:tbl>
    <w:p>
      <w:pPr>
        <w:pStyle w:val="BodyText"/>
        <w:spacing w:before="182"/>
        <w:ind w:left="0"/>
        <w:rPr>
          <w:b/>
        </w:rPr>
      </w:pPr>
    </w:p>
    <w:p>
      <w:pPr>
        <w:pStyle w:val="Heading2"/>
        <w:spacing w:before="0"/>
      </w:pPr>
      <w:r>
        <w:rPr>
          <w:spacing w:val="-2"/>
        </w:rPr>
        <w:t>Conclusion</w:t>
      </w:r>
    </w:p>
    <w:p>
      <w:pPr>
        <w:pStyle w:val="BodyText"/>
        <w:spacing w:line="261" w:lineRule="auto" w:before="180"/>
        <w:ind w:right="80"/>
      </w:pPr>
      <w:r>
        <w:rPr/>
        <w:t>The LTA</w:t>
      </w:r>
      <w:r>
        <w:rPr>
          <w:spacing w:val="-3"/>
        </w:rPr>
        <w:t> </w:t>
      </w:r>
      <w:r>
        <w:rPr/>
        <w:t>study established a practical framework for interpreting Raman spectra of complex Gram-positive</w:t>
      </w:r>
      <w:r>
        <w:rPr>
          <w:spacing w:val="-10"/>
        </w:rPr>
        <w:t> </w:t>
      </w:r>
      <w:r>
        <w:rPr/>
        <w:t>bacterial</w:t>
      </w:r>
      <w:r>
        <w:rPr>
          <w:spacing w:val="-7"/>
        </w:rPr>
        <w:t> </w:t>
      </w:r>
      <w:r>
        <w:rPr/>
        <w:t>biomarkers</w:t>
      </w:r>
      <w:r>
        <w:rPr>
          <w:spacing w:val="-8"/>
        </w:rPr>
        <w:t> </w:t>
      </w:r>
      <w:r>
        <w:rPr/>
        <w:t>using</w:t>
      </w:r>
      <w:r>
        <w:rPr>
          <w:spacing w:val="-6"/>
        </w:rPr>
        <w:t> </w:t>
      </w:r>
      <w:r>
        <w:rPr/>
        <w:t>fragment-based</w:t>
      </w:r>
      <w:r>
        <w:rPr>
          <w:spacing w:val="-7"/>
        </w:rPr>
        <w:t> </w:t>
      </w:r>
      <w:r>
        <w:rPr/>
        <w:t>computational</w:t>
      </w:r>
      <w:r>
        <w:rPr>
          <w:spacing w:val="-7"/>
        </w:rPr>
        <w:t> </w:t>
      </w:r>
      <w:r>
        <w:rPr/>
        <w:t>modelling.</w:t>
      </w:r>
      <w:r>
        <w:rPr>
          <w:spacing w:val="-11"/>
        </w:rPr>
        <w:t> </w:t>
      </w:r>
      <w:r>
        <w:rPr/>
        <w:t>The</w:t>
      </w:r>
      <w:r>
        <w:rPr>
          <w:spacing w:val="-8"/>
        </w:rPr>
        <w:t> </w:t>
      </w:r>
      <w:r>
        <w:rPr/>
        <w:t>agreement</w:t>
      </w:r>
      <w:r>
        <w:rPr>
          <w:spacing w:val="-6"/>
        </w:rPr>
        <w:t> </w:t>
      </w:r>
      <w:r>
        <w:rPr>
          <w:spacing w:val="-2"/>
        </w:rPr>
        <w:t>between</w:t>
      </w:r>
    </w:p>
    <w:p>
      <w:pPr>
        <w:pStyle w:val="BodyText"/>
        <w:spacing w:after="0" w:line="261" w:lineRule="auto"/>
        <w:sectPr>
          <w:pgSz w:w="11910" w:h="16840"/>
          <w:pgMar w:header="0" w:footer="1000" w:top="1480" w:bottom="1200" w:left="992" w:right="992"/>
        </w:sectPr>
      </w:pPr>
    </w:p>
    <w:p>
      <w:pPr>
        <w:pStyle w:val="BodyText"/>
        <w:spacing w:line="259" w:lineRule="auto" w:before="60"/>
        <w:ind w:right="83"/>
        <w:jc w:val="both"/>
      </w:pPr>
      <w:r>
        <w:rPr/>
        <w:t>experimental</w:t>
      </w:r>
      <w:r>
        <w:rPr>
          <w:spacing w:val="-15"/>
        </w:rPr>
        <w:t> </w:t>
      </w:r>
      <w:r>
        <w:rPr/>
        <w:t>and</w:t>
      </w:r>
      <w:r>
        <w:rPr>
          <w:spacing w:val="-15"/>
        </w:rPr>
        <w:t> </w:t>
      </w:r>
      <w:r>
        <w:rPr/>
        <w:t>theoretical</w:t>
      </w:r>
      <w:r>
        <w:rPr>
          <w:spacing w:val="-14"/>
        </w:rPr>
        <w:t> </w:t>
      </w:r>
      <w:r>
        <w:rPr/>
        <w:t>data</w:t>
      </w:r>
      <w:r>
        <w:rPr>
          <w:spacing w:val="-15"/>
        </w:rPr>
        <w:t> </w:t>
      </w:r>
      <w:r>
        <w:rPr/>
        <w:t>supports</w:t>
      </w:r>
      <w:r>
        <w:rPr>
          <w:spacing w:val="-15"/>
        </w:rPr>
        <w:t> </w:t>
      </w:r>
      <w:r>
        <w:rPr/>
        <w:t>the</w:t>
      </w:r>
      <w:r>
        <w:rPr>
          <w:spacing w:val="-15"/>
        </w:rPr>
        <w:t> </w:t>
      </w:r>
      <w:r>
        <w:rPr/>
        <w:t>feasibility</w:t>
      </w:r>
      <w:r>
        <w:rPr>
          <w:spacing w:val="-14"/>
        </w:rPr>
        <w:t> </w:t>
      </w:r>
      <w:r>
        <w:rPr/>
        <w:t>of</w:t>
      </w:r>
      <w:r>
        <w:rPr>
          <w:spacing w:val="-15"/>
        </w:rPr>
        <w:t> </w:t>
      </w:r>
      <w:r>
        <w:rPr/>
        <w:t>using</w:t>
      </w:r>
      <w:r>
        <w:rPr>
          <w:spacing w:val="-15"/>
        </w:rPr>
        <w:t> </w:t>
      </w:r>
      <w:r>
        <w:rPr/>
        <w:t>Raman</w:t>
      </w:r>
      <w:r>
        <w:rPr>
          <w:spacing w:val="-15"/>
        </w:rPr>
        <w:t> </w:t>
      </w:r>
      <w:r>
        <w:rPr/>
        <w:t>spectroscopy</w:t>
      </w:r>
      <w:r>
        <w:rPr>
          <w:spacing w:val="-14"/>
        </w:rPr>
        <w:t> </w:t>
      </w:r>
      <w:r>
        <w:rPr/>
        <w:t>and</w:t>
      </w:r>
      <w:r>
        <w:rPr>
          <w:spacing w:val="-15"/>
        </w:rPr>
        <w:t> </w:t>
      </w:r>
      <w:r>
        <w:rPr/>
        <w:t>simulation-assisted analysis for future bacterial diagnostics and SERS biosensor development.</w:t>
      </w:r>
    </w:p>
    <w:p>
      <w:pPr>
        <w:pStyle w:val="ListParagraph"/>
        <w:numPr>
          <w:ilvl w:val="2"/>
          <w:numId w:val="1"/>
        </w:numPr>
        <w:tabs>
          <w:tab w:pos="627" w:val="left" w:leader="none"/>
        </w:tabs>
        <w:spacing w:line="240" w:lineRule="auto" w:before="161" w:after="0"/>
        <w:ind w:left="627" w:right="0" w:hanging="540"/>
        <w:jc w:val="left"/>
        <w:rPr>
          <w:i/>
          <w:sz w:val="24"/>
        </w:rPr>
      </w:pPr>
      <w:r>
        <w:rPr>
          <w:i/>
          <w:sz w:val="24"/>
        </w:rPr>
        <w:t>Limitations</w:t>
      </w:r>
      <w:r>
        <w:rPr>
          <w:i/>
          <w:spacing w:val="-8"/>
          <w:sz w:val="24"/>
        </w:rPr>
        <w:t> </w:t>
      </w:r>
      <w:r>
        <w:rPr>
          <w:i/>
          <w:sz w:val="24"/>
        </w:rPr>
        <w:t>and</w:t>
      </w:r>
      <w:r>
        <w:rPr>
          <w:i/>
          <w:spacing w:val="-7"/>
          <w:sz w:val="24"/>
        </w:rPr>
        <w:t> </w:t>
      </w:r>
      <w:r>
        <w:rPr>
          <w:i/>
          <w:sz w:val="24"/>
        </w:rPr>
        <w:t>Future</w:t>
      </w:r>
      <w:r>
        <w:rPr>
          <w:i/>
          <w:spacing w:val="-7"/>
          <w:sz w:val="24"/>
        </w:rPr>
        <w:t> </w:t>
      </w:r>
      <w:r>
        <w:rPr>
          <w:i/>
          <w:sz w:val="24"/>
        </w:rPr>
        <w:t>Scope</w:t>
      </w:r>
      <w:r>
        <w:rPr>
          <w:i/>
          <w:spacing w:val="-8"/>
          <w:sz w:val="24"/>
        </w:rPr>
        <w:t> </w:t>
      </w:r>
      <w:r>
        <w:rPr>
          <w:i/>
          <w:sz w:val="24"/>
        </w:rPr>
        <w:t>of</w:t>
      </w:r>
      <w:r>
        <w:rPr>
          <w:i/>
          <w:spacing w:val="-7"/>
          <w:sz w:val="24"/>
        </w:rPr>
        <w:t> </w:t>
      </w:r>
      <w:r>
        <w:rPr>
          <w:i/>
          <w:sz w:val="24"/>
        </w:rPr>
        <w:t>LTA</w:t>
      </w:r>
      <w:r>
        <w:rPr>
          <w:i/>
          <w:spacing w:val="-13"/>
          <w:sz w:val="24"/>
        </w:rPr>
        <w:t> </w:t>
      </w:r>
      <w:r>
        <w:rPr>
          <w:i/>
          <w:spacing w:val="-2"/>
          <w:sz w:val="24"/>
        </w:rPr>
        <w:t>Analysis</w:t>
      </w:r>
    </w:p>
    <w:p>
      <w:pPr>
        <w:pStyle w:val="BodyText"/>
        <w:spacing w:line="259" w:lineRule="auto" w:before="182"/>
        <w:ind w:right="85"/>
        <w:jc w:val="both"/>
      </w:pPr>
      <w:r>
        <w:rPr/>
        <w:t>Although the fragment-based modelling strategy produced meaningful agreement with the experimental Raman spectrum, certain limitations should be recognized. Lipoteichoic Acid is a structurally diverse polymer, and the present model used only three representative fragments. Therefore, some weak or complex Raman bands may not be fully captured by the simplified </w:t>
      </w:r>
      <w:r>
        <w:rPr>
          <w:spacing w:val="-2"/>
        </w:rPr>
        <w:t>reconstruction.</w:t>
      </w:r>
    </w:p>
    <w:p>
      <w:pPr>
        <w:pStyle w:val="Heading2"/>
        <w:spacing w:before="159"/>
      </w:pPr>
      <w:r>
        <w:rPr>
          <w:spacing w:val="-2"/>
        </w:rPr>
        <w:t>Limitations</w:t>
      </w:r>
    </w:p>
    <w:p>
      <w:pPr>
        <w:spacing w:before="182"/>
        <w:ind w:left="87" w:right="0" w:firstLine="0"/>
        <w:jc w:val="left"/>
        <w:rPr>
          <w:b/>
          <w:sz w:val="24"/>
        </w:rPr>
      </w:pPr>
      <w:r>
        <w:rPr>
          <w:b/>
          <w:sz w:val="24"/>
        </w:rPr>
        <w:t>Structural</w:t>
      </w:r>
      <w:r>
        <w:rPr>
          <w:b/>
          <w:spacing w:val="-4"/>
          <w:sz w:val="24"/>
        </w:rPr>
        <w:t> </w:t>
      </w:r>
      <w:r>
        <w:rPr>
          <w:b/>
          <w:spacing w:val="-2"/>
          <w:sz w:val="24"/>
        </w:rPr>
        <w:t>Simplification</w:t>
      </w:r>
    </w:p>
    <w:p>
      <w:pPr>
        <w:pStyle w:val="BodyText"/>
        <w:spacing w:line="259" w:lineRule="auto" w:before="181"/>
        <w:ind w:right="91"/>
        <w:jc w:val="both"/>
      </w:pPr>
      <w:r>
        <w:rPr/>
        <w:t>The complete polymeric architecture of LTA, including repeating units, branching patterns, and species-specific substitutions, was not explicitly simulated.</w:t>
      </w:r>
    </w:p>
    <w:p>
      <w:pPr>
        <w:pStyle w:val="Heading2"/>
      </w:pPr>
      <w:r>
        <w:rPr>
          <w:spacing w:val="-2"/>
        </w:rPr>
        <w:t>Harmonic Approximation</w:t>
      </w:r>
    </w:p>
    <w:p>
      <w:pPr>
        <w:pStyle w:val="BodyText"/>
        <w:spacing w:line="259" w:lineRule="auto" w:before="182"/>
        <w:ind w:right="86"/>
        <w:jc w:val="both"/>
      </w:pPr>
      <w:r>
        <w:rPr/>
        <w:t>The</w:t>
      </w:r>
      <w:r>
        <w:rPr>
          <w:spacing w:val="-13"/>
        </w:rPr>
        <w:t> </w:t>
      </w:r>
      <w:r>
        <w:rPr/>
        <w:t>theoretical</w:t>
      </w:r>
      <w:r>
        <w:rPr>
          <w:spacing w:val="-12"/>
        </w:rPr>
        <w:t> </w:t>
      </w:r>
      <w:r>
        <w:rPr/>
        <w:t>calculations</w:t>
      </w:r>
      <w:r>
        <w:rPr>
          <w:spacing w:val="-12"/>
        </w:rPr>
        <w:t> </w:t>
      </w:r>
      <w:r>
        <w:rPr/>
        <w:t>were</w:t>
      </w:r>
      <w:r>
        <w:rPr>
          <w:spacing w:val="-12"/>
        </w:rPr>
        <w:t> </w:t>
      </w:r>
      <w:r>
        <w:rPr/>
        <w:t>based</w:t>
      </w:r>
      <w:r>
        <w:rPr>
          <w:spacing w:val="-12"/>
        </w:rPr>
        <w:t> </w:t>
      </w:r>
      <w:r>
        <w:rPr/>
        <w:t>on</w:t>
      </w:r>
      <w:r>
        <w:rPr>
          <w:spacing w:val="-11"/>
        </w:rPr>
        <w:t> </w:t>
      </w:r>
      <w:r>
        <w:rPr/>
        <w:t>harmonic</w:t>
      </w:r>
      <w:r>
        <w:rPr>
          <w:spacing w:val="-13"/>
        </w:rPr>
        <w:t> </w:t>
      </w:r>
      <w:r>
        <w:rPr/>
        <w:t>vibrational</w:t>
      </w:r>
      <w:r>
        <w:rPr>
          <w:spacing w:val="-12"/>
        </w:rPr>
        <w:t> </w:t>
      </w:r>
      <w:r>
        <w:rPr/>
        <w:t>analysis.</w:t>
      </w:r>
      <w:r>
        <w:rPr>
          <w:spacing w:val="-12"/>
        </w:rPr>
        <w:t> </w:t>
      </w:r>
      <w:r>
        <w:rPr/>
        <w:t>Real</w:t>
      </w:r>
      <w:r>
        <w:rPr>
          <w:spacing w:val="-12"/>
        </w:rPr>
        <w:t> </w:t>
      </w:r>
      <w:r>
        <w:rPr/>
        <w:t>molecular</w:t>
      </w:r>
      <w:r>
        <w:rPr>
          <w:spacing w:val="-13"/>
        </w:rPr>
        <w:t> </w:t>
      </w:r>
      <w:r>
        <w:rPr/>
        <w:t>systems</w:t>
      </w:r>
      <w:r>
        <w:rPr>
          <w:spacing w:val="-12"/>
        </w:rPr>
        <w:t> </w:t>
      </w:r>
      <w:r>
        <w:rPr/>
        <w:t>may exhibit anharmonic effects that can shift peak positions or alter intensities.</w:t>
      </w:r>
    </w:p>
    <w:p>
      <w:pPr>
        <w:pStyle w:val="Heading2"/>
      </w:pPr>
      <w:r>
        <w:rPr/>
        <w:t>Environmental</w:t>
      </w:r>
      <w:r>
        <w:rPr>
          <w:spacing w:val="-8"/>
        </w:rPr>
        <w:t> </w:t>
      </w:r>
      <w:r>
        <w:rPr>
          <w:spacing w:val="-2"/>
        </w:rPr>
        <w:t>Effects</w:t>
      </w:r>
    </w:p>
    <w:p>
      <w:pPr>
        <w:pStyle w:val="BodyText"/>
        <w:spacing w:line="259" w:lineRule="auto" w:before="182"/>
        <w:ind w:right="89"/>
        <w:jc w:val="both"/>
      </w:pPr>
      <w:r>
        <w:rPr/>
        <w:t>Experimental spectra are influenced by intermolecular interactions, hydration state, and sample morphology, whereas the theoretical model represents idealized isolated molecules with implicit solvent treatment.</w:t>
      </w:r>
    </w:p>
    <w:p>
      <w:pPr>
        <w:pStyle w:val="Heading2"/>
        <w:spacing w:before="158"/>
      </w:pPr>
      <w:r>
        <w:rPr/>
        <w:t>Limited</w:t>
      </w:r>
      <w:r>
        <w:rPr>
          <w:spacing w:val="-3"/>
        </w:rPr>
        <w:t> </w:t>
      </w:r>
      <w:r>
        <w:rPr/>
        <w:t>Fragment</w:t>
      </w:r>
      <w:r>
        <w:rPr>
          <w:spacing w:val="-3"/>
        </w:rPr>
        <w:t> </w:t>
      </w:r>
      <w:r>
        <w:rPr>
          <w:spacing w:val="-5"/>
        </w:rPr>
        <w:t>Set</w:t>
      </w:r>
    </w:p>
    <w:p>
      <w:pPr>
        <w:pStyle w:val="BodyText"/>
        <w:spacing w:line="259" w:lineRule="auto" w:before="182"/>
        <w:ind w:right="90"/>
        <w:jc w:val="both"/>
      </w:pPr>
      <w:r>
        <w:rPr/>
        <w:t>Additional biomolecular contributors present in real bacterial samples may also influence Raman </w:t>
      </w:r>
      <w:r>
        <w:rPr>
          <w:spacing w:val="-2"/>
        </w:rPr>
        <w:t>signatures.</w:t>
      </w:r>
    </w:p>
    <w:p>
      <w:pPr>
        <w:pStyle w:val="Heading2"/>
      </w:pPr>
      <w:r>
        <w:rPr/>
        <w:t>Future</w:t>
      </w:r>
      <w:r>
        <w:rPr>
          <w:spacing w:val="-6"/>
        </w:rPr>
        <w:t> </w:t>
      </w:r>
      <w:r>
        <w:rPr>
          <w:spacing w:val="-2"/>
        </w:rPr>
        <w:t>Scope</w:t>
      </w:r>
    </w:p>
    <w:p>
      <w:pPr>
        <w:pStyle w:val="BodyText"/>
        <w:spacing w:before="183"/>
      </w:pPr>
      <w:r>
        <w:rPr/>
        <w:t>The</w:t>
      </w:r>
      <w:r>
        <w:rPr>
          <w:spacing w:val="-6"/>
        </w:rPr>
        <w:t> </w:t>
      </w:r>
      <w:r>
        <w:rPr/>
        <w:t>present</w:t>
      </w:r>
      <w:r>
        <w:rPr>
          <w:spacing w:val="1"/>
        </w:rPr>
        <w:t> </w:t>
      </w:r>
      <w:r>
        <w:rPr/>
        <w:t>framework</w:t>
      </w:r>
      <w:r>
        <w:rPr>
          <w:spacing w:val="-1"/>
        </w:rPr>
        <w:t> </w:t>
      </w:r>
      <w:r>
        <w:rPr/>
        <w:t>can</w:t>
      </w:r>
      <w:r>
        <w:rPr>
          <w:spacing w:val="-2"/>
        </w:rPr>
        <w:t> </w:t>
      </w:r>
      <w:r>
        <w:rPr/>
        <w:t>be</w:t>
      </w:r>
      <w:r>
        <w:rPr>
          <w:spacing w:val="-2"/>
        </w:rPr>
        <w:t> </w:t>
      </w:r>
      <w:r>
        <w:rPr/>
        <w:t>extended</w:t>
      </w:r>
      <w:r>
        <w:rPr>
          <w:spacing w:val="-1"/>
        </w:rPr>
        <w:t> </w:t>
      </w:r>
      <w:r>
        <w:rPr/>
        <w:t>in</w:t>
      </w:r>
      <w:r>
        <w:rPr>
          <w:spacing w:val="-2"/>
        </w:rPr>
        <w:t> </w:t>
      </w:r>
      <w:r>
        <w:rPr/>
        <w:t>several</w:t>
      </w:r>
      <w:r>
        <w:rPr>
          <w:spacing w:val="1"/>
        </w:rPr>
        <w:t> </w:t>
      </w:r>
      <w:r>
        <w:rPr/>
        <w:t>important</w:t>
      </w:r>
      <w:r>
        <w:rPr>
          <w:spacing w:val="-1"/>
        </w:rPr>
        <w:t> </w:t>
      </w:r>
      <w:r>
        <w:rPr>
          <w:spacing w:val="-2"/>
        </w:rPr>
        <w:t>directions:</w:t>
      </w:r>
    </w:p>
    <w:p>
      <w:pPr>
        <w:pStyle w:val="ListParagraph"/>
        <w:numPr>
          <w:ilvl w:val="3"/>
          <w:numId w:val="1"/>
        </w:numPr>
        <w:tabs>
          <w:tab w:pos="808" w:val="left" w:leader="none"/>
        </w:tabs>
        <w:spacing w:line="240" w:lineRule="auto" w:before="182" w:after="0"/>
        <w:ind w:left="808" w:right="0" w:hanging="360"/>
        <w:jc w:val="left"/>
        <w:rPr>
          <w:sz w:val="24"/>
        </w:rPr>
      </w:pPr>
      <w:r>
        <w:rPr>
          <w:sz w:val="24"/>
        </w:rPr>
        <w:t>Inclusion</w:t>
      </w:r>
      <w:r>
        <w:rPr>
          <w:spacing w:val="-10"/>
          <w:sz w:val="24"/>
        </w:rPr>
        <w:t> </w:t>
      </w:r>
      <w:r>
        <w:rPr>
          <w:sz w:val="24"/>
        </w:rPr>
        <w:t>of</w:t>
      </w:r>
      <w:r>
        <w:rPr>
          <w:spacing w:val="-7"/>
          <w:sz w:val="24"/>
        </w:rPr>
        <w:t> </w:t>
      </w:r>
      <w:r>
        <w:rPr>
          <w:sz w:val="24"/>
        </w:rPr>
        <w:t>additional</w:t>
      </w:r>
      <w:r>
        <w:rPr>
          <w:spacing w:val="-7"/>
          <w:sz w:val="24"/>
        </w:rPr>
        <w:t> </w:t>
      </w:r>
      <w:r>
        <w:rPr>
          <w:sz w:val="24"/>
        </w:rPr>
        <w:t>LTA</w:t>
      </w:r>
      <w:r>
        <w:rPr>
          <w:spacing w:val="-15"/>
          <w:sz w:val="24"/>
        </w:rPr>
        <w:t> </w:t>
      </w:r>
      <w:r>
        <w:rPr>
          <w:sz w:val="24"/>
        </w:rPr>
        <w:t>structural</w:t>
      </w:r>
      <w:r>
        <w:rPr>
          <w:spacing w:val="-6"/>
          <w:sz w:val="24"/>
        </w:rPr>
        <w:t> </w:t>
      </w:r>
      <w:r>
        <w:rPr>
          <w:sz w:val="24"/>
        </w:rPr>
        <w:t>fragments</w:t>
      </w:r>
      <w:r>
        <w:rPr>
          <w:spacing w:val="-8"/>
          <w:sz w:val="24"/>
        </w:rPr>
        <w:t> </w:t>
      </w:r>
      <w:r>
        <w:rPr>
          <w:sz w:val="24"/>
        </w:rPr>
        <w:t>for</w:t>
      </w:r>
      <w:r>
        <w:rPr>
          <w:spacing w:val="-6"/>
          <w:sz w:val="24"/>
        </w:rPr>
        <w:t> </w:t>
      </w:r>
      <w:r>
        <w:rPr>
          <w:sz w:val="24"/>
        </w:rPr>
        <w:t>improved</w:t>
      </w:r>
      <w:r>
        <w:rPr>
          <w:spacing w:val="-6"/>
          <w:sz w:val="24"/>
        </w:rPr>
        <w:t> </w:t>
      </w:r>
      <w:r>
        <w:rPr>
          <w:spacing w:val="-2"/>
          <w:sz w:val="24"/>
        </w:rPr>
        <w:t>realism</w:t>
      </w:r>
    </w:p>
    <w:p>
      <w:pPr>
        <w:pStyle w:val="ListParagraph"/>
        <w:numPr>
          <w:ilvl w:val="3"/>
          <w:numId w:val="1"/>
        </w:numPr>
        <w:tabs>
          <w:tab w:pos="808" w:val="left" w:leader="none"/>
        </w:tabs>
        <w:spacing w:line="240" w:lineRule="auto" w:before="180" w:after="0"/>
        <w:ind w:left="808" w:right="0" w:hanging="360"/>
        <w:jc w:val="left"/>
        <w:rPr>
          <w:sz w:val="24"/>
        </w:rPr>
      </w:pPr>
      <w:r>
        <w:rPr>
          <w:sz w:val="24"/>
        </w:rPr>
        <w:t>Use</w:t>
      </w:r>
      <w:r>
        <w:rPr>
          <w:spacing w:val="-4"/>
          <w:sz w:val="24"/>
        </w:rPr>
        <w:t> </w:t>
      </w:r>
      <w:r>
        <w:rPr>
          <w:sz w:val="24"/>
        </w:rPr>
        <w:t>of</w:t>
      </w:r>
      <w:r>
        <w:rPr>
          <w:spacing w:val="-1"/>
          <w:sz w:val="24"/>
        </w:rPr>
        <w:t> </w:t>
      </w:r>
      <w:r>
        <w:rPr>
          <w:sz w:val="24"/>
        </w:rPr>
        <w:t>advanced</w:t>
      </w:r>
      <w:r>
        <w:rPr>
          <w:spacing w:val="1"/>
          <w:sz w:val="24"/>
        </w:rPr>
        <w:t> </w:t>
      </w:r>
      <w:r>
        <w:rPr>
          <w:sz w:val="24"/>
        </w:rPr>
        <w:t>fitting</w:t>
      </w:r>
      <w:r>
        <w:rPr>
          <w:spacing w:val="-1"/>
          <w:sz w:val="24"/>
        </w:rPr>
        <w:t> </w:t>
      </w:r>
      <w:r>
        <w:rPr>
          <w:sz w:val="24"/>
        </w:rPr>
        <w:t>methods</w:t>
      </w:r>
      <w:r>
        <w:rPr>
          <w:spacing w:val="-2"/>
          <w:sz w:val="24"/>
        </w:rPr>
        <w:t> </w:t>
      </w:r>
      <w:r>
        <w:rPr>
          <w:sz w:val="24"/>
        </w:rPr>
        <w:t>and</w:t>
      </w:r>
      <w:r>
        <w:rPr>
          <w:spacing w:val="-1"/>
          <w:sz w:val="24"/>
        </w:rPr>
        <w:t> </w:t>
      </w:r>
      <w:r>
        <w:rPr>
          <w:sz w:val="24"/>
        </w:rPr>
        <w:t>machine</w:t>
      </w:r>
      <w:r>
        <w:rPr>
          <w:spacing w:val="-1"/>
          <w:sz w:val="24"/>
        </w:rPr>
        <w:t> </w:t>
      </w:r>
      <w:r>
        <w:rPr>
          <w:sz w:val="24"/>
        </w:rPr>
        <w:t>learning</w:t>
      </w:r>
      <w:r>
        <w:rPr>
          <w:spacing w:val="-1"/>
          <w:sz w:val="24"/>
        </w:rPr>
        <w:t> </w:t>
      </w:r>
      <w:r>
        <w:rPr>
          <w:spacing w:val="-2"/>
          <w:sz w:val="24"/>
        </w:rPr>
        <w:t>models</w:t>
      </w:r>
    </w:p>
    <w:p>
      <w:pPr>
        <w:pStyle w:val="ListParagraph"/>
        <w:numPr>
          <w:ilvl w:val="3"/>
          <w:numId w:val="1"/>
        </w:numPr>
        <w:tabs>
          <w:tab w:pos="808" w:val="left" w:leader="none"/>
        </w:tabs>
        <w:spacing w:line="240" w:lineRule="auto" w:before="182" w:after="0"/>
        <w:ind w:left="808" w:right="0" w:hanging="360"/>
        <w:jc w:val="left"/>
        <w:rPr>
          <w:sz w:val="24"/>
        </w:rPr>
      </w:pPr>
      <w:r>
        <w:rPr>
          <w:sz w:val="24"/>
        </w:rPr>
        <w:t>Integration</w:t>
      </w:r>
      <w:r>
        <w:rPr>
          <w:spacing w:val="-2"/>
          <w:sz w:val="24"/>
        </w:rPr>
        <w:t> </w:t>
      </w:r>
      <w:r>
        <w:rPr>
          <w:sz w:val="24"/>
        </w:rPr>
        <w:t>with</w:t>
      </w:r>
      <w:r>
        <w:rPr>
          <w:spacing w:val="-2"/>
          <w:sz w:val="24"/>
        </w:rPr>
        <w:t> </w:t>
      </w:r>
      <w:r>
        <w:rPr>
          <w:sz w:val="24"/>
        </w:rPr>
        <w:t>SERS</w:t>
      </w:r>
      <w:r>
        <w:rPr>
          <w:spacing w:val="-1"/>
          <w:sz w:val="24"/>
        </w:rPr>
        <w:t> </w:t>
      </w:r>
      <w:r>
        <w:rPr>
          <w:sz w:val="24"/>
        </w:rPr>
        <w:t>substrates</w:t>
      </w:r>
      <w:r>
        <w:rPr>
          <w:spacing w:val="-3"/>
          <w:sz w:val="24"/>
        </w:rPr>
        <w:t> </w:t>
      </w:r>
      <w:r>
        <w:rPr>
          <w:sz w:val="24"/>
        </w:rPr>
        <w:t>for</w:t>
      </w:r>
      <w:r>
        <w:rPr>
          <w:spacing w:val="-2"/>
          <w:sz w:val="24"/>
        </w:rPr>
        <w:t> </w:t>
      </w:r>
      <w:r>
        <w:rPr>
          <w:sz w:val="24"/>
        </w:rPr>
        <w:t>trace-level</w:t>
      </w:r>
      <w:r>
        <w:rPr>
          <w:spacing w:val="-1"/>
          <w:sz w:val="24"/>
        </w:rPr>
        <w:t> </w:t>
      </w:r>
      <w:r>
        <w:rPr>
          <w:spacing w:val="-2"/>
          <w:sz w:val="24"/>
        </w:rPr>
        <w:t>detection</w:t>
      </w:r>
    </w:p>
    <w:p>
      <w:pPr>
        <w:pStyle w:val="ListParagraph"/>
        <w:numPr>
          <w:ilvl w:val="3"/>
          <w:numId w:val="1"/>
        </w:numPr>
        <w:tabs>
          <w:tab w:pos="808" w:val="left" w:leader="none"/>
        </w:tabs>
        <w:spacing w:line="240" w:lineRule="auto" w:before="183" w:after="0"/>
        <w:ind w:left="808" w:right="0" w:hanging="360"/>
        <w:jc w:val="left"/>
        <w:rPr>
          <w:sz w:val="24"/>
        </w:rPr>
      </w:pPr>
      <w:r>
        <w:rPr>
          <w:sz w:val="24"/>
        </w:rPr>
        <w:t>Comparison</w:t>
      </w:r>
      <w:r>
        <w:rPr>
          <w:spacing w:val="-2"/>
          <w:sz w:val="24"/>
        </w:rPr>
        <w:t> </w:t>
      </w:r>
      <w:r>
        <w:rPr>
          <w:sz w:val="24"/>
        </w:rPr>
        <w:t>with</w:t>
      </w:r>
      <w:r>
        <w:rPr>
          <w:spacing w:val="-2"/>
          <w:sz w:val="24"/>
        </w:rPr>
        <w:t> </w:t>
      </w:r>
      <w:r>
        <w:rPr>
          <w:sz w:val="24"/>
        </w:rPr>
        <w:t>real</w:t>
      </w:r>
      <w:r>
        <w:rPr>
          <w:spacing w:val="-1"/>
          <w:sz w:val="24"/>
        </w:rPr>
        <w:t> </w:t>
      </w:r>
      <w:r>
        <w:rPr>
          <w:sz w:val="24"/>
        </w:rPr>
        <w:t>Gram-positive</w:t>
      </w:r>
      <w:r>
        <w:rPr>
          <w:spacing w:val="-3"/>
          <w:sz w:val="24"/>
        </w:rPr>
        <w:t> </w:t>
      </w:r>
      <w:r>
        <w:rPr>
          <w:sz w:val="24"/>
        </w:rPr>
        <w:t>bacterial</w:t>
      </w:r>
      <w:r>
        <w:rPr>
          <w:spacing w:val="-1"/>
          <w:sz w:val="24"/>
        </w:rPr>
        <w:t> </w:t>
      </w:r>
      <w:r>
        <w:rPr>
          <w:spacing w:val="-2"/>
          <w:sz w:val="24"/>
        </w:rPr>
        <w:t>samples</w:t>
      </w:r>
    </w:p>
    <w:p>
      <w:pPr>
        <w:pStyle w:val="ListParagraph"/>
        <w:numPr>
          <w:ilvl w:val="3"/>
          <w:numId w:val="1"/>
        </w:numPr>
        <w:tabs>
          <w:tab w:pos="808" w:val="left" w:leader="none"/>
        </w:tabs>
        <w:spacing w:line="240" w:lineRule="auto" w:before="183" w:after="0"/>
        <w:ind w:left="808" w:right="0" w:hanging="360"/>
        <w:jc w:val="left"/>
        <w:rPr>
          <w:sz w:val="24"/>
        </w:rPr>
      </w:pPr>
      <w:r>
        <w:rPr>
          <w:sz w:val="24"/>
        </w:rPr>
        <w:t>Expansion</w:t>
      </w:r>
      <w:r>
        <w:rPr>
          <w:spacing w:val="-2"/>
          <w:sz w:val="24"/>
        </w:rPr>
        <w:t> </w:t>
      </w:r>
      <w:r>
        <w:rPr>
          <w:sz w:val="24"/>
        </w:rPr>
        <w:t>into</w:t>
      </w:r>
      <w:r>
        <w:rPr>
          <w:spacing w:val="-1"/>
          <w:sz w:val="24"/>
        </w:rPr>
        <w:t> </w:t>
      </w:r>
      <w:r>
        <w:rPr>
          <w:sz w:val="24"/>
        </w:rPr>
        <w:t>multiplex</w:t>
      </w:r>
      <w:r>
        <w:rPr>
          <w:spacing w:val="-3"/>
          <w:sz w:val="24"/>
        </w:rPr>
        <w:t> </w:t>
      </w:r>
      <w:r>
        <w:rPr>
          <w:sz w:val="24"/>
        </w:rPr>
        <w:t>biomarker</w:t>
      </w:r>
      <w:r>
        <w:rPr>
          <w:spacing w:val="-1"/>
          <w:sz w:val="24"/>
        </w:rPr>
        <w:t> </w:t>
      </w:r>
      <w:r>
        <w:rPr>
          <w:sz w:val="24"/>
        </w:rPr>
        <w:t>analysis</w:t>
      </w:r>
      <w:r>
        <w:rPr>
          <w:spacing w:val="-2"/>
          <w:sz w:val="24"/>
        </w:rPr>
        <w:t> </w:t>
      </w:r>
      <w:r>
        <w:rPr>
          <w:sz w:val="24"/>
        </w:rPr>
        <w:t>for</w:t>
      </w:r>
      <w:r>
        <w:rPr>
          <w:spacing w:val="-3"/>
          <w:sz w:val="24"/>
        </w:rPr>
        <w:t> </w:t>
      </w:r>
      <w:r>
        <w:rPr>
          <w:sz w:val="24"/>
        </w:rPr>
        <w:t>sepsis</w:t>
      </w:r>
      <w:r>
        <w:rPr>
          <w:spacing w:val="-1"/>
          <w:sz w:val="24"/>
        </w:rPr>
        <w:t> </w:t>
      </w:r>
      <w:r>
        <w:rPr>
          <w:spacing w:val="-2"/>
          <w:sz w:val="24"/>
        </w:rPr>
        <w:t>diagnostics</w:t>
      </w:r>
    </w:p>
    <w:p>
      <w:pPr>
        <w:pStyle w:val="ListParagraph"/>
        <w:numPr>
          <w:ilvl w:val="3"/>
          <w:numId w:val="1"/>
        </w:numPr>
        <w:tabs>
          <w:tab w:pos="808" w:val="left" w:leader="none"/>
        </w:tabs>
        <w:spacing w:line="240" w:lineRule="auto" w:before="180" w:after="0"/>
        <w:ind w:left="808" w:right="0" w:hanging="360"/>
        <w:jc w:val="left"/>
        <w:rPr>
          <w:sz w:val="24"/>
        </w:rPr>
      </w:pPr>
      <w:r>
        <w:rPr>
          <w:sz w:val="24"/>
        </w:rPr>
        <w:t>Development</w:t>
      </w:r>
      <w:r>
        <w:rPr>
          <w:spacing w:val="-2"/>
          <w:sz w:val="24"/>
        </w:rPr>
        <w:t> </w:t>
      </w:r>
      <w:r>
        <w:rPr>
          <w:sz w:val="24"/>
        </w:rPr>
        <w:t>of</w:t>
      </w:r>
      <w:r>
        <w:rPr>
          <w:spacing w:val="-1"/>
          <w:sz w:val="24"/>
        </w:rPr>
        <w:t> </w:t>
      </w:r>
      <w:r>
        <w:rPr>
          <w:sz w:val="24"/>
        </w:rPr>
        <w:t>portable</w:t>
      </w:r>
      <w:r>
        <w:rPr>
          <w:spacing w:val="-1"/>
          <w:sz w:val="24"/>
        </w:rPr>
        <w:t> </w:t>
      </w:r>
      <w:r>
        <w:rPr>
          <w:sz w:val="24"/>
        </w:rPr>
        <w:t>point-of-care</w:t>
      </w:r>
      <w:r>
        <w:rPr>
          <w:spacing w:val="-3"/>
          <w:sz w:val="24"/>
        </w:rPr>
        <w:t> </w:t>
      </w:r>
      <w:r>
        <w:rPr>
          <w:sz w:val="24"/>
        </w:rPr>
        <w:t>Raman</w:t>
      </w:r>
      <w:r>
        <w:rPr>
          <w:spacing w:val="-1"/>
          <w:sz w:val="24"/>
        </w:rPr>
        <w:t> </w:t>
      </w:r>
      <w:r>
        <w:rPr>
          <w:spacing w:val="-2"/>
          <w:sz w:val="24"/>
        </w:rPr>
        <w:t>devices</w:t>
      </w:r>
    </w:p>
    <w:p>
      <w:pPr>
        <w:pStyle w:val="Heading2"/>
        <w:spacing w:before="182"/>
      </w:pPr>
      <w:r>
        <w:rPr/>
        <w:t>Overall</w:t>
      </w:r>
      <w:r>
        <w:rPr>
          <w:spacing w:val="-2"/>
        </w:rPr>
        <w:t> Significance</w:t>
      </w:r>
    </w:p>
    <w:p>
      <w:pPr>
        <w:pStyle w:val="BodyText"/>
        <w:spacing w:line="259" w:lineRule="auto" w:before="183"/>
        <w:ind w:right="86"/>
        <w:jc w:val="both"/>
      </w:pPr>
      <w:r>
        <w:rPr/>
        <w:t>Despite simplifications, this study demonstrates that fragment-based computational spectroscopy is a practical and scientifically valuable approach for analyzing complex bacterial biomarkers. The methodology developed here provides a strong foundation for future diagnostic research involving Gram-positive infection markers.</w:t>
      </w:r>
    </w:p>
    <w:p>
      <w:pPr>
        <w:pStyle w:val="BodyText"/>
        <w:spacing w:after="0" w:line="259" w:lineRule="auto"/>
        <w:jc w:val="both"/>
        <w:sectPr>
          <w:pgSz w:w="11910" w:h="16840"/>
          <w:pgMar w:header="0" w:footer="1000" w:top="1360" w:bottom="1200" w:left="992" w:right="992"/>
        </w:sectPr>
      </w:pPr>
    </w:p>
    <w:p>
      <w:pPr>
        <w:pStyle w:val="Heading2"/>
        <w:numPr>
          <w:ilvl w:val="1"/>
          <w:numId w:val="1"/>
        </w:numPr>
        <w:tabs>
          <w:tab w:pos="442" w:val="left" w:leader="none"/>
        </w:tabs>
        <w:spacing w:line="240" w:lineRule="auto" w:before="60" w:after="0"/>
        <w:ind w:left="442" w:right="0" w:hanging="355"/>
        <w:jc w:val="left"/>
      </w:pPr>
      <w:r>
        <w:rPr/>
        <w:t>Work</w:t>
      </w:r>
      <w:r>
        <w:rPr>
          <w:spacing w:val="-7"/>
        </w:rPr>
        <w:t> </w:t>
      </w:r>
      <w:r>
        <w:rPr/>
        <w:t>Completed</w:t>
      </w:r>
      <w:r>
        <w:rPr>
          <w:spacing w:val="-7"/>
        </w:rPr>
        <w:t> </w:t>
      </w:r>
      <w:r>
        <w:rPr/>
        <w:t>on</w:t>
      </w:r>
      <w:r>
        <w:rPr>
          <w:spacing w:val="-6"/>
        </w:rPr>
        <w:t> </w:t>
      </w:r>
      <w:r>
        <w:rPr/>
        <w:t>Lipopolysaccharide</w:t>
      </w:r>
      <w:r>
        <w:rPr>
          <w:spacing w:val="-7"/>
        </w:rPr>
        <w:t> </w:t>
      </w:r>
      <w:r>
        <w:rPr>
          <w:spacing w:val="-2"/>
        </w:rPr>
        <w:t>(LPS)</w:t>
      </w:r>
    </w:p>
    <w:p>
      <w:pPr>
        <w:pStyle w:val="BodyText"/>
        <w:spacing w:line="259" w:lineRule="auto" w:before="183"/>
        <w:ind w:right="86"/>
        <w:jc w:val="both"/>
      </w:pPr>
      <w:r>
        <w:rPr/>
        <w:t>Lipopolysaccharide</w:t>
      </w:r>
      <w:r>
        <w:rPr>
          <w:spacing w:val="-13"/>
        </w:rPr>
        <w:t> </w:t>
      </w:r>
      <w:r>
        <w:rPr/>
        <w:t>(LPS)</w:t>
      </w:r>
      <w:r>
        <w:rPr>
          <w:spacing w:val="-13"/>
        </w:rPr>
        <w:t> </w:t>
      </w:r>
      <w:r>
        <w:rPr/>
        <w:t>was</w:t>
      </w:r>
      <w:r>
        <w:rPr>
          <w:spacing w:val="-12"/>
        </w:rPr>
        <w:t> </w:t>
      </w:r>
      <w:r>
        <w:rPr/>
        <w:t>selected</w:t>
      </w:r>
      <w:r>
        <w:rPr>
          <w:spacing w:val="-10"/>
        </w:rPr>
        <w:t> </w:t>
      </w:r>
      <w:r>
        <w:rPr/>
        <w:t>as</w:t>
      </w:r>
      <w:r>
        <w:rPr>
          <w:spacing w:val="-9"/>
        </w:rPr>
        <w:t> </w:t>
      </w:r>
      <w:r>
        <w:rPr/>
        <w:t>a</w:t>
      </w:r>
      <w:r>
        <w:rPr>
          <w:spacing w:val="-13"/>
        </w:rPr>
        <w:t> </w:t>
      </w:r>
      <w:r>
        <w:rPr/>
        <w:t>major</w:t>
      </w:r>
      <w:r>
        <w:rPr>
          <w:spacing w:val="-10"/>
        </w:rPr>
        <w:t> </w:t>
      </w:r>
      <w:r>
        <w:rPr/>
        <w:t>biomarker</w:t>
      </w:r>
      <w:r>
        <w:rPr>
          <w:spacing w:val="-13"/>
        </w:rPr>
        <w:t> </w:t>
      </w:r>
      <w:r>
        <w:rPr/>
        <w:t>in</w:t>
      </w:r>
      <w:r>
        <w:rPr>
          <w:spacing w:val="-12"/>
        </w:rPr>
        <w:t> </w:t>
      </w:r>
      <w:r>
        <w:rPr/>
        <w:t>this</w:t>
      </w:r>
      <w:r>
        <w:rPr>
          <w:spacing w:val="-12"/>
        </w:rPr>
        <w:t> </w:t>
      </w:r>
      <w:r>
        <w:rPr/>
        <w:t>study</w:t>
      </w:r>
      <w:r>
        <w:rPr>
          <w:spacing w:val="-12"/>
        </w:rPr>
        <w:t> </w:t>
      </w:r>
      <w:r>
        <w:rPr/>
        <w:t>because</w:t>
      </w:r>
      <w:r>
        <w:rPr>
          <w:spacing w:val="-11"/>
        </w:rPr>
        <w:t> </w:t>
      </w:r>
      <w:r>
        <w:rPr/>
        <w:t>it</w:t>
      </w:r>
      <w:r>
        <w:rPr>
          <w:spacing w:val="-11"/>
        </w:rPr>
        <w:t> </w:t>
      </w:r>
      <w:r>
        <w:rPr/>
        <w:t>is</w:t>
      </w:r>
      <w:r>
        <w:rPr>
          <w:spacing w:val="-11"/>
        </w:rPr>
        <w:t> </w:t>
      </w:r>
      <w:r>
        <w:rPr/>
        <w:t>a</w:t>
      </w:r>
      <w:r>
        <w:rPr>
          <w:spacing w:val="-13"/>
        </w:rPr>
        <w:t> </w:t>
      </w:r>
      <w:r>
        <w:rPr/>
        <w:t>key</w:t>
      </w:r>
      <w:r>
        <w:rPr>
          <w:spacing w:val="-12"/>
        </w:rPr>
        <w:t> </w:t>
      </w:r>
      <w:r>
        <w:rPr/>
        <w:t>structural component of the outer membrane of Gram-negative bacteria and is strongly associated with endotoxin-mediated inflammatory responses, including sepsis. Detection of LPS-related molecular signatures can therefore support rapid identification of Gram-negative bacterial infection.</w:t>
      </w:r>
    </w:p>
    <w:p>
      <w:pPr>
        <w:pStyle w:val="BodyText"/>
        <w:spacing w:before="159"/>
        <w:jc w:val="both"/>
      </w:pPr>
      <w:r>
        <w:rPr/>
        <w:t>LPS</w:t>
      </w:r>
      <w:r>
        <w:rPr>
          <w:spacing w:val="-4"/>
        </w:rPr>
        <w:t> </w:t>
      </w:r>
      <w:r>
        <w:rPr/>
        <w:t>is</w:t>
      </w:r>
      <w:r>
        <w:rPr>
          <w:spacing w:val="-3"/>
        </w:rPr>
        <w:t> </w:t>
      </w:r>
      <w:r>
        <w:rPr/>
        <w:t>a</w:t>
      </w:r>
      <w:r>
        <w:rPr>
          <w:spacing w:val="-1"/>
        </w:rPr>
        <w:t> </w:t>
      </w:r>
      <w:r>
        <w:rPr/>
        <w:t>structurally</w:t>
      </w:r>
      <w:r>
        <w:rPr>
          <w:spacing w:val="-2"/>
        </w:rPr>
        <w:t> </w:t>
      </w:r>
      <w:r>
        <w:rPr/>
        <w:t>complex</w:t>
      </w:r>
      <w:r>
        <w:rPr>
          <w:spacing w:val="-1"/>
        </w:rPr>
        <w:t> </w:t>
      </w:r>
      <w:r>
        <w:rPr/>
        <w:t>glycolipid</w:t>
      </w:r>
      <w:r>
        <w:rPr>
          <w:spacing w:val="-2"/>
        </w:rPr>
        <w:t> </w:t>
      </w:r>
      <w:r>
        <w:rPr/>
        <w:t>composed</w:t>
      </w:r>
      <w:r>
        <w:rPr>
          <w:spacing w:val="-2"/>
        </w:rPr>
        <w:t> </w:t>
      </w:r>
      <w:r>
        <w:rPr/>
        <w:t>of</w:t>
      </w:r>
      <w:r>
        <w:rPr>
          <w:spacing w:val="-1"/>
        </w:rPr>
        <w:t> </w:t>
      </w:r>
      <w:r>
        <w:rPr/>
        <w:t>three</w:t>
      </w:r>
      <w:r>
        <w:rPr>
          <w:spacing w:val="-3"/>
        </w:rPr>
        <w:t> </w:t>
      </w:r>
      <w:r>
        <w:rPr/>
        <w:t>major </w:t>
      </w:r>
      <w:r>
        <w:rPr>
          <w:spacing w:val="-2"/>
        </w:rPr>
        <w:t>regions:</w:t>
      </w:r>
    </w:p>
    <w:p>
      <w:pPr>
        <w:pStyle w:val="ListParagraph"/>
        <w:numPr>
          <w:ilvl w:val="0"/>
          <w:numId w:val="9"/>
        </w:numPr>
        <w:tabs>
          <w:tab w:pos="808" w:val="left" w:leader="none"/>
        </w:tabs>
        <w:spacing w:line="240" w:lineRule="auto" w:before="183" w:after="0"/>
        <w:ind w:left="808" w:right="0" w:hanging="360"/>
        <w:jc w:val="left"/>
        <w:rPr>
          <w:sz w:val="24"/>
        </w:rPr>
      </w:pPr>
      <w:r>
        <w:rPr>
          <w:b/>
          <w:sz w:val="24"/>
        </w:rPr>
        <w:t>Lipid</w:t>
      </w:r>
      <w:r>
        <w:rPr>
          <w:b/>
          <w:spacing w:val="-15"/>
          <w:sz w:val="24"/>
        </w:rPr>
        <w:t> </w:t>
      </w:r>
      <w:r>
        <w:rPr>
          <w:b/>
          <w:sz w:val="24"/>
        </w:rPr>
        <w:t>A</w:t>
      </w:r>
      <w:r>
        <w:rPr>
          <w:b/>
          <w:spacing w:val="-2"/>
          <w:sz w:val="24"/>
        </w:rPr>
        <w:t> </w:t>
      </w:r>
      <w:r>
        <w:rPr>
          <w:sz w:val="24"/>
        </w:rPr>
        <w:t>–</w:t>
      </w:r>
      <w:r>
        <w:rPr>
          <w:spacing w:val="-1"/>
          <w:sz w:val="24"/>
        </w:rPr>
        <w:t> </w:t>
      </w:r>
      <w:r>
        <w:rPr>
          <w:sz w:val="24"/>
        </w:rPr>
        <w:t>membrane-anchoring</w:t>
      </w:r>
      <w:r>
        <w:rPr>
          <w:spacing w:val="-1"/>
          <w:sz w:val="24"/>
        </w:rPr>
        <w:t> </w:t>
      </w:r>
      <w:r>
        <w:rPr>
          <w:sz w:val="24"/>
        </w:rPr>
        <w:t>region</w:t>
      </w:r>
      <w:r>
        <w:rPr>
          <w:spacing w:val="-2"/>
          <w:sz w:val="24"/>
        </w:rPr>
        <w:t> </w:t>
      </w:r>
      <w:r>
        <w:rPr>
          <w:sz w:val="24"/>
        </w:rPr>
        <w:t>responsible for</w:t>
      </w:r>
      <w:r>
        <w:rPr>
          <w:spacing w:val="-3"/>
          <w:sz w:val="24"/>
        </w:rPr>
        <w:t> </w:t>
      </w:r>
      <w:r>
        <w:rPr>
          <w:sz w:val="24"/>
        </w:rPr>
        <w:t>endotoxin</w:t>
      </w:r>
      <w:r>
        <w:rPr>
          <w:spacing w:val="-1"/>
          <w:sz w:val="24"/>
        </w:rPr>
        <w:t> </w:t>
      </w:r>
      <w:r>
        <w:rPr>
          <w:spacing w:val="-2"/>
          <w:sz w:val="24"/>
        </w:rPr>
        <w:t>activity</w:t>
      </w:r>
    </w:p>
    <w:p>
      <w:pPr>
        <w:pStyle w:val="ListParagraph"/>
        <w:numPr>
          <w:ilvl w:val="0"/>
          <w:numId w:val="9"/>
        </w:numPr>
        <w:tabs>
          <w:tab w:pos="808" w:val="left" w:leader="none"/>
        </w:tabs>
        <w:spacing w:line="240" w:lineRule="auto" w:before="180" w:after="0"/>
        <w:ind w:left="808" w:right="0" w:hanging="360"/>
        <w:jc w:val="left"/>
        <w:rPr>
          <w:sz w:val="24"/>
        </w:rPr>
      </w:pPr>
      <w:r>
        <w:rPr>
          <w:b/>
          <w:sz w:val="24"/>
        </w:rPr>
        <w:t>Core</w:t>
      </w:r>
      <w:r>
        <w:rPr>
          <w:b/>
          <w:spacing w:val="-5"/>
          <w:sz w:val="24"/>
        </w:rPr>
        <w:t> </w:t>
      </w:r>
      <w:r>
        <w:rPr>
          <w:b/>
          <w:sz w:val="24"/>
        </w:rPr>
        <w:t>Oligosaccharide</w:t>
      </w:r>
      <w:r>
        <w:rPr>
          <w:b/>
          <w:spacing w:val="-4"/>
          <w:sz w:val="24"/>
        </w:rPr>
        <w:t> </w:t>
      </w:r>
      <w:r>
        <w:rPr>
          <w:sz w:val="24"/>
        </w:rPr>
        <w:t>–</w:t>
      </w:r>
      <w:r>
        <w:rPr>
          <w:spacing w:val="-3"/>
          <w:sz w:val="24"/>
        </w:rPr>
        <w:t> </w:t>
      </w:r>
      <w:r>
        <w:rPr>
          <w:sz w:val="24"/>
        </w:rPr>
        <w:t>sugar-rich</w:t>
      </w:r>
      <w:r>
        <w:rPr>
          <w:spacing w:val="-4"/>
          <w:sz w:val="24"/>
        </w:rPr>
        <w:t> </w:t>
      </w:r>
      <w:r>
        <w:rPr>
          <w:sz w:val="24"/>
        </w:rPr>
        <w:t>intermediate</w:t>
      </w:r>
      <w:r>
        <w:rPr>
          <w:spacing w:val="-2"/>
          <w:sz w:val="24"/>
        </w:rPr>
        <w:t> region</w:t>
      </w:r>
    </w:p>
    <w:p>
      <w:pPr>
        <w:pStyle w:val="ListParagraph"/>
        <w:numPr>
          <w:ilvl w:val="0"/>
          <w:numId w:val="9"/>
        </w:numPr>
        <w:tabs>
          <w:tab w:pos="808" w:val="left" w:leader="none"/>
        </w:tabs>
        <w:spacing w:line="240" w:lineRule="auto" w:before="182" w:after="0"/>
        <w:ind w:left="808" w:right="0" w:hanging="360"/>
        <w:jc w:val="left"/>
        <w:rPr>
          <w:sz w:val="24"/>
        </w:rPr>
      </w:pPr>
      <w:r>
        <w:rPr>
          <w:b/>
          <w:sz w:val="24"/>
        </w:rPr>
        <w:t>O-Antigen</w:t>
      </w:r>
      <w:r>
        <w:rPr>
          <w:b/>
          <w:spacing w:val="-2"/>
          <w:sz w:val="24"/>
        </w:rPr>
        <w:t> </w:t>
      </w:r>
      <w:r>
        <w:rPr>
          <w:sz w:val="24"/>
        </w:rPr>
        <w:t>–</w:t>
      </w:r>
      <w:r>
        <w:rPr>
          <w:spacing w:val="-2"/>
          <w:sz w:val="24"/>
        </w:rPr>
        <w:t> </w:t>
      </w:r>
      <w:r>
        <w:rPr>
          <w:sz w:val="24"/>
        </w:rPr>
        <w:t>variable</w:t>
      </w:r>
      <w:r>
        <w:rPr>
          <w:spacing w:val="-1"/>
          <w:sz w:val="24"/>
        </w:rPr>
        <w:t> </w:t>
      </w:r>
      <w:r>
        <w:rPr>
          <w:sz w:val="24"/>
        </w:rPr>
        <w:t>polysaccharide</w:t>
      </w:r>
      <w:r>
        <w:rPr>
          <w:spacing w:val="-3"/>
          <w:sz w:val="24"/>
        </w:rPr>
        <w:t> </w:t>
      </w:r>
      <w:r>
        <w:rPr>
          <w:spacing w:val="-4"/>
          <w:sz w:val="24"/>
        </w:rPr>
        <w:t>chain</w:t>
      </w:r>
    </w:p>
    <w:p>
      <w:pPr>
        <w:pStyle w:val="BodyText"/>
        <w:spacing w:line="259" w:lineRule="auto" w:before="183"/>
        <w:ind w:right="84"/>
        <w:jc w:val="both"/>
      </w:pPr>
      <w:r>
        <w:rPr/>
        <w:t>Because of its large molecular size, conformational flexibility, and structural heterogeneity, direct quantum</w:t>
      </w:r>
      <w:r>
        <w:rPr>
          <w:spacing w:val="-10"/>
        </w:rPr>
        <w:t> </w:t>
      </w:r>
      <w:r>
        <w:rPr/>
        <w:t>simulation</w:t>
      </w:r>
      <w:r>
        <w:rPr>
          <w:spacing w:val="-10"/>
        </w:rPr>
        <w:t> </w:t>
      </w:r>
      <w:r>
        <w:rPr/>
        <w:t>of</w:t>
      </w:r>
      <w:r>
        <w:rPr>
          <w:spacing w:val="-14"/>
        </w:rPr>
        <w:t> </w:t>
      </w:r>
      <w:r>
        <w:rPr/>
        <w:t>the</w:t>
      </w:r>
      <w:r>
        <w:rPr>
          <w:spacing w:val="-12"/>
        </w:rPr>
        <w:t> </w:t>
      </w:r>
      <w:r>
        <w:rPr/>
        <w:t>full</w:t>
      </w:r>
      <w:r>
        <w:rPr>
          <w:spacing w:val="-10"/>
        </w:rPr>
        <w:t> </w:t>
      </w:r>
      <w:r>
        <w:rPr/>
        <w:t>LPS</w:t>
      </w:r>
      <w:r>
        <w:rPr>
          <w:spacing w:val="-12"/>
        </w:rPr>
        <w:t> </w:t>
      </w:r>
      <w:r>
        <w:rPr/>
        <w:t>molecule</w:t>
      </w:r>
      <w:r>
        <w:rPr>
          <w:spacing w:val="-11"/>
        </w:rPr>
        <w:t> </w:t>
      </w:r>
      <w:r>
        <w:rPr/>
        <w:t>is</w:t>
      </w:r>
      <w:r>
        <w:rPr>
          <w:spacing w:val="-10"/>
        </w:rPr>
        <w:t> </w:t>
      </w:r>
      <w:r>
        <w:rPr/>
        <w:t>computationally</w:t>
      </w:r>
      <w:r>
        <w:rPr>
          <w:spacing w:val="-11"/>
        </w:rPr>
        <w:t> </w:t>
      </w:r>
      <w:r>
        <w:rPr/>
        <w:t>difficult.</w:t>
      </w:r>
      <w:r>
        <w:rPr>
          <w:spacing w:val="-15"/>
        </w:rPr>
        <w:t> </w:t>
      </w:r>
      <w:r>
        <w:rPr/>
        <w:t>Therefore,</w:t>
      </w:r>
      <w:r>
        <w:rPr>
          <w:spacing w:val="-11"/>
        </w:rPr>
        <w:t> </w:t>
      </w:r>
      <w:r>
        <w:rPr/>
        <w:t>a</w:t>
      </w:r>
      <w:r>
        <w:rPr>
          <w:spacing w:val="-12"/>
        </w:rPr>
        <w:t> </w:t>
      </w:r>
      <w:r>
        <w:rPr/>
        <w:t>fragment-based modelling strategy was adopted.</w:t>
      </w:r>
    </w:p>
    <w:p>
      <w:pPr>
        <w:pStyle w:val="BodyText"/>
        <w:spacing w:line="259" w:lineRule="auto" w:before="160"/>
        <w:ind w:right="90"/>
        <w:jc w:val="both"/>
      </w:pPr>
      <w:r>
        <w:rPr/>
        <w:t>Representative molecular fragments corresponding to the major chemical domains of LPS were selected and individually simulated.</w:t>
      </w:r>
      <w:r>
        <w:rPr>
          <w:spacing w:val="-3"/>
        </w:rPr>
        <w:t> </w:t>
      </w:r>
      <w:r>
        <w:rPr/>
        <w:t>Their spectra were</w:t>
      </w:r>
      <w:r>
        <w:rPr>
          <w:spacing w:val="-2"/>
        </w:rPr>
        <w:t> </w:t>
      </w:r>
      <w:r>
        <w:rPr/>
        <w:t>later</w:t>
      </w:r>
      <w:r>
        <w:rPr>
          <w:spacing w:val="-1"/>
        </w:rPr>
        <w:t> </w:t>
      </w:r>
      <w:r>
        <w:rPr/>
        <w:t>combined mathematically to reconstruct the observed Raman fingerprint.</w:t>
      </w:r>
    </w:p>
    <w:p>
      <w:pPr>
        <w:pStyle w:val="Heading2"/>
        <w:spacing w:before="159"/>
        <w:jc w:val="both"/>
      </w:pPr>
      <w:r>
        <w:rPr/>
        <w:t>Selected</w:t>
      </w:r>
      <w:r>
        <w:rPr>
          <w:spacing w:val="-7"/>
        </w:rPr>
        <w:t> </w:t>
      </w:r>
      <w:r>
        <w:rPr>
          <w:spacing w:val="-2"/>
        </w:rPr>
        <w:t>Fragments</w:t>
      </w:r>
    </w:p>
    <w:p>
      <w:pPr>
        <w:pStyle w:val="BodyText"/>
        <w:spacing w:before="11"/>
        <w:ind w:left="0"/>
        <w:rPr>
          <w:b/>
          <w:sz w:val="15"/>
        </w:rPr>
      </w:pPr>
    </w:p>
    <w:tbl>
      <w:tblPr>
        <w:tblW w:w="0" w:type="auto"/>
        <w:jc w:val="left"/>
        <w:tblInd w:w="2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2991"/>
      </w:tblGrid>
      <w:tr>
        <w:trPr>
          <w:trHeight w:val="455" w:hRule="atLeast"/>
        </w:trPr>
        <w:tc>
          <w:tcPr>
            <w:tcW w:w="1810" w:type="dxa"/>
          </w:tcPr>
          <w:p>
            <w:pPr>
              <w:pStyle w:val="TableParagraph"/>
              <w:rPr>
                <w:b/>
                <w:sz w:val="24"/>
              </w:rPr>
            </w:pPr>
            <w:r>
              <w:rPr>
                <w:b/>
                <w:spacing w:val="-2"/>
                <w:sz w:val="24"/>
              </w:rPr>
              <w:t>Fragment</w:t>
            </w:r>
          </w:p>
        </w:tc>
        <w:tc>
          <w:tcPr>
            <w:tcW w:w="2991" w:type="dxa"/>
          </w:tcPr>
          <w:p>
            <w:pPr>
              <w:pStyle w:val="TableParagraph"/>
              <w:rPr>
                <w:b/>
                <w:sz w:val="24"/>
              </w:rPr>
            </w:pPr>
            <w:r>
              <w:rPr>
                <w:b/>
                <w:sz w:val="24"/>
              </w:rPr>
              <w:t>Structural</w:t>
            </w:r>
            <w:r>
              <w:rPr>
                <w:b/>
                <w:spacing w:val="-4"/>
                <w:sz w:val="24"/>
              </w:rPr>
              <w:t> Role</w:t>
            </w:r>
          </w:p>
        </w:tc>
      </w:tr>
      <w:tr>
        <w:trPr>
          <w:trHeight w:val="457" w:hRule="atLeast"/>
        </w:trPr>
        <w:tc>
          <w:tcPr>
            <w:tcW w:w="1810" w:type="dxa"/>
          </w:tcPr>
          <w:p>
            <w:pPr>
              <w:pStyle w:val="TableParagraph"/>
              <w:spacing w:line="240" w:lineRule="auto" w:before="1"/>
              <w:rPr>
                <w:sz w:val="24"/>
              </w:rPr>
            </w:pPr>
            <w:r>
              <w:rPr>
                <w:spacing w:val="-5"/>
                <w:sz w:val="24"/>
              </w:rPr>
              <w:t>KDO</w:t>
            </w:r>
          </w:p>
        </w:tc>
        <w:tc>
          <w:tcPr>
            <w:tcW w:w="2991" w:type="dxa"/>
          </w:tcPr>
          <w:p>
            <w:pPr>
              <w:pStyle w:val="TableParagraph"/>
              <w:spacing w:line="240" w:lineRule="auto" w:before="1"/>
              <w:rPr>
                <w:sz w:val="24"/>
              </w:rPr>
            </w:pPr>
            <w:r>
              <w:rPr>
                <w:sz w:val="24"/>
              </w:rPr>
              <w:t>Core</w:t>
            </w:r>
            <w:r>
              <w:rPr>
                <w:spacing w:val="-3"/>
                <w:sz w:val="24"/>
              </w:rPr>
              <w:t> </w:t>
            </w:r>
            <w:r>
              <w:rPr>
                <w:sz w:val="24"/>
              </w:rPr>
              <w:t>oligosaccharide</w:t>
            </w:r>
            <w:r>
              <w:rPr>
                <w:spacing w:val="-3"/>
                <w:sz w:val="24"/>
              </w:rPr>
              <w:t> </w:t>
            </w:r>
            <w:r>
              <w:rPr>
                <w:spacing w:val="-2"/>
                <w:sz w:val="24"/>
              </w:rPr>
              <w:t>marker</w:t>
            </w:r>
          </w:p>
        </w:tc>
      </w:tr>
      <w:tr>
        <w:trPr>
          <w:trHeight w:val="458" w:hRule="atLeast"/>
        </w:trPr>
        <w:tc>
          <w:tcPr>
            <w:tcW w:w="1810" w:type="dxa"/>
          </w:tcPr>
          <w:p>
            <w:pPr>
              <w:pStyle w:val="TableParagraph"/>
              <w:spacing w:line="240" w:lineRule="auto" w:before="1"/>
              <w:rPr>
                <w:sz w:val="24"/>
              </w:rPr>
            </w:pPr>
            <w:r>
              <w:rPr>
                <w:spacing w:val="-2"/>
                <w:sz w:val="24"/>
              </w:rPr>
              <w:t>Heptose</w:t>
            </w:r>
          </w:p>
        </w:tc>
        <w:tc>
          <w:tcPr>
            <w:tcW w:w="2991" w:type="dxa"/>
          </w:tcPr>
          <w:p>
            <w:pPr>
              <w:pStyle w:val="TableParagraph"/>
              <w:spacing w:line="240" w:lineRule="auto" w:before="1"/>
              <w:rPr>
                <w:sz w:val="24"/>
              </w:rPr>
            </w:pPr>
            <w:r>
              <w:rPr>
                <w:sz w:val="24"/>
              </w:rPr>
              <w:t>Core</w:t>
            </w:r>
            <w:r>
              <w:rPr>
                <w:spacing w:val="-3"/>
                <w:sz w:val="24"/>
              </w:rPr>
              <w:t> </w:t>
            </w:r>
            <w:r>
              <w:rPr>
                <w:sz w:val="24"/>
              </w:rPr>
              <w:t>sugar </w:t>
            </w:r>
            <w:r>
              <w:rPr>
                <w:spacing w:val="-2"/>
                <w:sz w:val="24"/>
              </w:rPr>
              <w:t>region</w:t>
            </w:r>
          </w:p>
        </w:tc>
      </w:tr>
      <w:tr>
        <w:trPr>
          <w:trHeight w:val="458" w:hRule="atLeast"/>
        </w:trPr>
        <w:tc>
          <w:tcPr>
            <w:tcW w:w="1810" w:type="dxa"/>
          </w:tcPr>
          <w:p>
            <w:pPr>
              <w:pStyle w:val="TableParagraph"/>
              <w:rPr>
                <w:sz w:val="24"/>
              </w:rPr>
            </w:pPr>
            <w:r>
              <w:rPr>
                <w:spacing w:val="-2"/>
                <w:sz w:val="24"/>
              </w:rPr>
              <w:t>D-Glucosamine</w:t>
            </w:r>
          </w:p>
        </w:tc>
        <w:tc>
          <w:tcPr>
            <w:tcW w:w="2991" w:type="dxa"/>
          </w:tcPr>
          <w:p>
            <w:pPr>
              <w:pStyle w:val="TableParagraph"/>
              <w:rPr>
                <w:sz w:val="24"/>
              </w:rPr>
            </w:pPr>
            <w:r>
              <w:rPr>
                <w:sz w:val="24"/>
              </w:rPr>
              <w:t>Lipid</w:t>
            </w:r>
            <w:r>
              <w:rPr>
                <w:spacing w:val="-15"/>
                <w:sz w:val="24"/>
              </w:rPr>
              <w:t> </w:t>
            </w:r>
            <w:r>
              <w:rPr>
                <w:sz w:val="24"/>
              </w:rPr>
              <w:t>A</w:t>
            </w:r>
            <w:r>
              <w:rPr>
                <w:spacing w:val="-13"/>
                <w:sz w:val="24"/>
              </w:rPr>
              <w:t> </w:t>
            </w:r>
            <w:r>
              <w:rPr>
                <w:spacing w:val="-2"/>
                <w:sz w:val="24"/>
              </w:rPr>
              <w:t>backbone</w:t>
            </w:r>
          </w:p>
        </w:tc>
      </w:tr>
      <w:tr>
        <w:trPr>
          <w:trHeight w:val="457" w:hRule="atLeast"/>
        </w:trPr>
        <w:tc>
          <w:tcPr>
            <w:tcW w:w="1810" w:type="dxa"/>
          </w:tcPr>
          <w:p>
            <w:pPr>
              <w:pStyle w:val="TableParagraph"/>
              <w:rPr>
                <w:sz w:val="24"/>
              </w:rPr>
            </w:pPr>
            <w:r>
              <w:rPr>
                <w:sz w:val="24"/>
              </w:rPr>
              <w:t>Myristic</w:t>
            </w:r>
            <w:r>
              <w:rPr>
                <w:spacing w:val="-15"/>
                <w:sz w:val="24"/>
              </w:rPr>
              <w:t> </w:t>
            </w:r>
            <w:r>
              <w:rPr>
                <w:spacing w:val="-4"/>
                <w:sz w:val="24"/>
              </w:rPr>
              <w:t>Acid</w:t>
            </w:r>
          </w:p>
        </w:tc>
        <w:tc>
          <w:tcPr>
            <w:tcW w:w="2991" w:type="dxa"/>
          </w:tcPr>
          <w:p>
            <w:pPr>
              <w:pStyle w:val="TableParagraph"/>
              <w:rPr>
                <w:sz w:val="24"/>
              </w:rPr>
            </w:pPr>
            <w:r>
              <w:rPr>
                <w:sz w:val="24"/>
              </w:rPr>
              <w:t>Fatty</w:t>
            </w:r>
            <w:r>
              <w:rPr>
                <w:spacing w:val="-4"/>
                <w:sz w:val="24"/>
              </w:rPr>
              <w:t> </w:t>
            </w:r>
            <w:r>
              <w:rPr>
                <w:sz w:val="24"/>
              </w:rPr>
              <w:t>acid</w:t>
            </w:r>
            <w:r>
              <w:rPr>
                <w:spacing w:val="-1"/>
                <w:sz w:val="24"/>
              </w:rPr>
              <w:t> </w:t>
            </w:r>
            <w:r>
              <w:rPr>
                <w:spacing w:val="-2"/>
                <w:sz w:val="24"/>
              </w:rPr>
              <w:t>chain</w:t>
            </w:r>
          </w:p>
        </w:tc>
      </w:tr>
      <w:tr>
        <w:trPr>
          <w:trHeight w:val="458" w:hRule="atLeast"/>
        </w:trPr>
        <w:tc>
          <w:tcPr>
            <w:tcW w:w="1810" w:type="dxa"/>
          </w:tcPr>
          <w:p>
            <w:pPr>
              <w:pStyle w:val="TableParagraph"/>
              <w:rPr>
                <w:sz w:val="24"/>
              </w:rPr>
            </w:pPr>
            <w:r>
              <w:rPr>
                <w:sz w:val="24"/>
              </w:rPr>
              <w:t>Phosphoric</w:t>
            </w:r>
            <w:r>
              <w:rPr>
                <w:spacing w:val="-16"/>
                <w:sz w:val="24"/>
              </w:rPr>
              <w:t> </w:t>
            </w:r>
            <w:r>
              <w:rPr>
                <w:spacing w:val="-4"/>
                <w:sz w:val="24"/>
              </w:rPr>
              <w:t>Acid</w:t>
            </w:r>
          </w:p>
        </w:tc>
        <w:tc>
          <w:tcPr>
            <w:tcW w:w="2991" w:type="dxa"/>
          </w:tcPr>
          <w:p>
            <w:pPr>
              <w:pStyle w:val="TableParagraph"/>
              <w:rPr>
                <w:sz w:val="24"/>
              </w:rPr>
            </w:pPr>
            <w:r>
              <w:rPr>
                <w:sz w:val="24"/>
              </w:rPr>
              <w:t>Phosphate</w:t>
            </w:r>
            <w:r>
              <w:rPr>
                <w:spacing w:val="-1"/>
                <w:sz w:val="24"/>
              </w:rPr>
              <w:t> </w:t>
            </w:r>
            <w:r>
              <w:rPr>
                <w:spacing w:val="-2"/>
                <w:sz w:val="24"/>
              </w:rPr>
              <w:t>functionality</w:t>
            </w:r>
          </w:p>
        </w:tc>
      </w:tr>
    </w:tbl>
    <w:p>
      <w:pPr>
        <w:pStyle w:val="BodyText"/>
        <w:spacing w:line="259" w:lineRule="auto" w:before="1"/>
        <w:ind w:right="91"/>
        <w:jc w:val="both"/>
      </w:pPr>
      <w:r>
        <w:rPr/>
        <w:t>These fragments were chosen because they collectively represent the dominant carbohydrate, lipid, and phosphate contributions expected in LPS.</w:t>
      </w:r>
    </w:p>
    <w:p>
      <w:pPr>
        <w:pStyle w:val="BodyText"/>
        <w:spacing w:before="174"/>
        <w:ind w:left="0"/>
        <w:rPr>
          <w:sz w:val="20"/>
        </w:rPr>
      </w:pPr>
      <w:r>
        <w:rPr>
          <w:sz w:val="20"/>
        </w:rPr>
        <w:drawing>
          <wp:anchor distT="0" distB="0" distL="0" distR="0" allowOverlap="1" layoutInCell="1" locked="0" behindDoc="1" simplePos="0" relativeHeight="487596032">
            <wp:simplePos x="0" y="0"/>
            <wp:positionH relativeFrom="page">
              <wp:posOffset>2814189</wp:posOffset>
            </wp:positionH>
            <wp:positionV relativeFrom="paragraph">
              <wp:posOffset>272355</wp:posOffset>
            </wp:positionV>
            <wp:extent cx="1874379" cy="63179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1874379" cy="631793"/>
                    </a:xfrm>
                    <a:prstGeom prst="rect">
                      <a:avLst/>
                    </a:prstGeom>
                  </pic:spPr>
                </pic:pic>
              </a:graphicData>
            </a:graphic>
          </wp:anchor>
        </w:drawing>
      </w:r>
    </w:p>
    <w:p>
      <w:pPr>
        <w:pStyle w:val="BodyText"/>
        <w:ind w:left="0"/>
      </w:pPr>
    </w:p>
    <w:p>
      <w:pPr>
        <w:pStyle w:val="BodyText"/>
        <w:spacing w:before="35"/>
        <w:ind w:left="0"/>
      </w:pPr>
    </w:p>
    <w:p>
      <w:pPr>
        <w:pStyle w:val="Heading2"/>
        <w:spacing w:before="1"/>
        <w:ind w:left="362" w:right="361"/>
        <w:jc w:val="center"/>
      </w:pPr>
      <w:r>
        <w:rPr/>
        <w:t>3-Deoxy-D-manno-octulosonic</w:t>
      </w:r>
      <w:r>
        <w:rPr>
          <w:spacing w:val="-7"/>
        </w:rPr>
        <w:t> </w:t>
      </w:r>
      <w:r>
        <w:rPr/>
        <w:t>acid</w:t>
      </w:r>
      <w:r>
        <w:rPr>
          <w:spacing w:val="-6"/>
        </w:rPr>
        <w:t> </w:t>
      </w:r>
      <w:r>
        <w:rPr>
          <w:spacing w:val="-2"/>
        </w:rPr>
        <w:t>(KDO)</w:t>
      </w:r>
    </w:p>
    <w:p>
      <w:pPr>
        <w:pStyle w:val="Heading2"/>
        <w:spacing w:after="0"/>
        <w:jc w:val="center"/>
        <w:sectPr>
          <w:pgSz w:w="11910" w:h="16840"/>
          <w:pgMar w:header="0" w:footer="1000" w:top="1360" w:bottom="1200" w:left="992" w:right="992"/>
        </w:sectPr>
      </w:pPr>
    </w:p>
    <w:p>
      <w:pPr>
        <w:spacing w:line="240" w:lineRule="auto"/>
        <w:ind w:left="3588" w:right="0" w:firstLine="0"/>
        <w:rPr>
          <w:sz w:val="20"/>
        </w:rPr>
      </w:pPr>
      <w:r>
        <w:rPr>
          <w:sz w:val="20"/>
        </w:rPr>
        <w:drawing>
          <wp:inline distT="0" distB="0" distL="0" distR="0">
            <wp:extent cx="1479337" cy="145551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1479337" cy="1455515"/>
                    </a:xfrm>
                    <a:prstGeom prst="rect">
                      <a:avLst/>
                    </a:prstGeom>
                  </pic:spPr>
                </pic:pic>
              </a:graphicData>
            </a:graphic>
          </wp:inline>
        </w:drawing>
      </w:r>
      <w:r>
        <w:rPr>
          <w:sz w:val="20"/>
        </w:rPr>
      </w:r>
    </w:p>
    <w:p>
      <w:pPr>
        <w:pStyle w:val="BodyText"/>
        <w:spacing w:before="188"/>
        <w:ind w:left="0"/>
        <w:rPr>
          <w:b/>
        </w:rPr>
      </w:pPr>
    </w:p>
    <w:p>
      <w:pPr>
        <w:pStyle w:val="Heading2"/>
        <w:spacing w:before="1"/>
        <w:ind w:left="360" w:right="361"/>
        <w:jc w:val="center"/>
      </w:pPr>
      <w:r>
        <w:rPr>
          <w:spacing w:val="-2"/>
        </w:rPr>
        <w:t>Phosphoric</w:t>
      </w:r>
      <w:r>
        <w:rPr>
          <w:spacing w:val="1"/>
        </w:rPr>
        <w:t> </w:t>
      </w:r>
      <w:r>
        <w:rPr>
          <w:spacing w:val="-4"/>
        </w:rPr>
        <w:t>Acid</w:t>
      </w:r>
    </w:p>
    <w:p>
      <w:pPr>
        <w:pStyle w:val="BodyText"/>
        <w:ind w:left="0"/>
        <w:rPr>
          <w:b/>
          <w:sz w:val="20"/>
        </w:rPr>
      </w:pPr>
    </w:p>
    <w:p>
      <w:pPr>
        <w:pStyle w:val="BodyText"/>
        <w:spacing w:before="26"/>
        <w:ind w:left="0"/>
        <w:rPr>
          <w:b/>
          <w:sz w:val="20"/>
        </w:rPr>
      </w:pPr>
      <w:r>
        <w:rPr>
          <w:b/>
          <w:sz w:val="20"/>
        </w:rPr>
        <w:drawing>
          <wp:anchor distT="0" distB="0" distL="0" distR="0" allowOverlap="1" layoutInCell="1" locked="0" behindDoc="1" simplePos="0" relativeHeight="487596544">
            <wp:simplePos x="0" y="0"/>
            <wp:positionH relativeFrom="page">
              <wp:posOffset>2846768</wp:posOffset>
            </wp:positionH>
            <wp:positionV relativeFrom="paragraph">
              <wp:posOffset>178157</wp:posOffset>
            </wp:positionV>
            <wp:extent cx="1943141" cy="145732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1943141" cy="1457325"/>
                    </a:xfrm>
                    <a:prstGeom prst="rect">
                      <a:avLst/>
                    </a:prstGeom>
                  </pic:spPr>
                </pic:pic>
              </a:graphicData>
            </a:graphic>
          </wp:anchor>
        </w:drawing>
      </w:r>
    </w:p>
    <w:p>
      <w:pPr>
        <w:pStyle w:val="BodyText"/>
        <w:spacing w:before="142"/>
        <w:ind w:left="0"/>
        <w:rPr>
          <w:b/>
        </w:rPr>
      </w:pPr>
    </w:p>
    <w:p>
      <w:pPr>
        <w:pStyle w:val="Heading2"/>
        <w:spacing w:before="0"/>
        <w:ind w:left="360" w:right="360"/>
        <w:jc w:val="center"/>
      </w:pPr>
      <w:r>
        <w:rPr>
          <w:spacing w:val="-2"/>
        </w:rPr>
        <w:t>L-glycero-D-manno-heptose</w:t>
      </w:r>
    </w:p>
    <w:p>
      <w:pPr>
        <w:pStyle w:val="BodyText"/>
        <w:ind w:left="0"/>
        <w:rPr>
          <w:b/>
          <w:sz w:val="20"/>
        </w:rPr>
      </w:pPr>
    </w:p>
    <w:p>
      <w:pPr>
        <w:pStyle w:val="BodyText"/>
        <w:spacing w:before="219"/>
        <w:ind w:left="0"/>
        <w:rPr>
          <w:b/>
          <w:sz w:val="20"/>
        </w:rPr>
      </w:pPr>
      <w:r>
        <w:rPr>
          <w:b/>
          <w:sz w:val="20"/>
        </w:rPr>
        <w:drawing>
          <wp:anchor distT="0" distB="0" distL="0" distR="0" allowOverlap="1" layoutInCell="1" locked="0" behindDoc="1" simplePos="0" relativeHeight="487597056">
            <wp:simplePos x="0" y="0"/>
            <wp:positionH relativeFrom="page">
              <wp:posOffset>2829769</wp:posOffset>
            </wp:positionH>
            <wp:positionV relativeFrom="paragraph">
              <wp:posOffset>300943</wp:posOffset>
            </wp:positionV>
            <wp:extent cx="1944501" cy="165735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1944501" cy="1657350"/>
                    </a:xfrm>
                    <a:prstGeom prst="rect">
                      <a:avLst/>
                    </a:prstGeom>
                  </pic:spPr>
                </pic:pic>
              </a:graphicData>
            </a:graphic>
          </wp:anchor>
        </w:drawing>
      </w:r>
    </w:p>
    <w:p>
      <w:pPr>
        <w:pStyle w:val="BodyText"/>
        <w:spacing w:before="253"/>
        <w:ind w:left="0"/>
        <w:rPr>
          <w:b/>
        </w:rPr>
      </w:pPr>
    </w:p>
    <w:p>
      <w:pPr>
        <w:pStyle w:val="Heading2"/>
        <w:spacing w:before="1"/>
        <w:ind w:left="362" w:right="360"/>
        <w:jc w:val="center"/>
      </w:pPr>
      <w:r>
        <w:rPr>
          <w:spacing w:val="-2"/>
        </w:rPr>
        <w:t>D-Glucosamine</w:t>
      </w:r>
    </w:p>
    <w:p>
      <w:pPr>
        <w:pStyle w:val="BodyText"/>
        <w:ind w:left="0"/>
        <w:rPr>
          <w:b/>
          <w:sz w:val="20"/>
        </w:rPr>
      </w:pPr>
    </w:p>
    <w:p>
      <w:pPr>
        <w:pStyle w:val="BodyText"/>
        <w:spacing w:before="67"/>
        <w:ind w:left="0"/>
        <w:rPr>
          <w:b/>
          <w:sz w:val="20"/>
        </w:rPr>
      </w:pPr>
      <w:r>
        <w:rPr>
          <w:b/>
          <w:sz w:val="20"/>
        </w:rPr>
        <w:drawing>
          <wp:anchor distT="0" distB="0" distL="0" distR="0" allowOverlap="1" layoutInCell="1" locked="0" behindDoc="1" simplePos="0" relativeHeight="487597568">
            <wp:simplePos x="0" y="0"/>
            <wp:positionH relativeFrom="page">
              <wp:posOffset>2859496</wp:posOffset>
            </wp:positionH>
            <wp:positionV relativeFrom="paragraph">
              <wp:posOffset>204413</wp:posOffset>
            </wp:positionV>
            <wp:extent cx="1850984" cy="31432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1850984" cy="314325"/>
                    </a:xfrm>
                    <a:prstGeom prst="rect">
                      <a:avLst/>
                    </a:prstGeom>
                  </pic:spPr>
                </pic:pic>
              </a:graphicData>
            </a:graphic>
          </wp:anchor>
        </w:drawing>
      </w:r>
    </w:p>
    <w:p>
      <w:pPr>
        <w:pStyle w:val="BodyText"/>
        <w:ind w:left="0"/>
        <w:rPr>
          <w:b/>
        </w:rPr>
      </w:pPr>
    </w:p>
    <w:p>
      <w:pPr>
        <w:pStyle w:val="BodyText"/>
        <w:spacing w:before="270"/>
        <w:ind w:left="0"/>
        <w:rPr>
          <w:b/>
        </w:rPr>
      </w:pPr>
    </w:p>
    <w:p>
      <w:pPr>
        <w:spacing w:before="0"/>
        <w:ind w:left="362" w:right="364" w:firstLine="0"/>
        <w:jc w:val="center"/>
        <w:rPr>
          <w:b/>
          <w:sz w:val="24"/>
        </w:rPr>
      </w:pPr>
      <w:r>
        <w:rPr>
          <w:b/>
          <w:sz w:val="24"/>
        </w:rPr>
        <w:t>Myristic</w:t>
      </w:r>
      <w:r>
        <w:rPr>
          <w:b/>
          <w:spacing w:val="-15"/>
          <w:sz w:val="24"/>
        </w:rPr>
        <w:t> </w:t>
      </w:r>
      <w:r>
        <w:rPr>
          <w:b/>
          <w:spacing w:val="-4"/>
          <w:sz w:val="24"/>
        </w:rPr>
        <w:t>Acid</w:t>
      </w:r>
    </w:p>
    <w:p>
      <w:pPr>
        <w:spacing w:after="0"/>
        <w:jc w:val="center"/>
        <w:rPr>
          <w:b/>
          <w:sz w:val="24"/>
        </w:rPr>
        <w:sectPr>
          <w:pgSz w:w="11910" w:h="16840"/>
          <w:pgMar w:header="0" w:footer="1000" w:top="1740" w:bottom="1200" w:left="992" w:right="992"/>
        </w:sectPr>
      </w:pPr>
    </w:p>
    <w:p>
      <w:pPr>
        <w:spacing w:line="259" w:lineRule="auto" w:before="60"/>
        <w:ind w:left="87" w:right="88" w:firstLine="0"/>
        <w:jc w:val="both"/>
        <w:rPr>
          <w:b/>
          <w:sz w:val="24"/>
        </w:rPr>
      </w:pPr>
      <w:r>
        <w:rPr>
          <w:b/>
          <w:sz w:val="24"/>
        </w:rPr>
        <w:t>Figure 4.14: Representative molecular fragments selected for Lipopolysaccharide (LPS) </w:t>
      </w:r>
      <w:r>
        <w:rPr>
          <w:b/>
          <w:spacing w:val="-2"/>
          <w:sz w:val="24"/>
        </w:rPr>
        <w:t>modelling.</w:t>
      </w:r>
    </w:p>
    <w:p>
      <w:pPr>
        <w:spacing w:before="161"/>
        <w:ind w:left="87" w:right="0" w:firstLine="0"/>
        <w:jc w:val="left"/>
        <w:rPr>
          <w:b/>
          <w:sz w:val="24"/>
        </w:rPr>
      </w:pPr>
      <w:r>
        <w:rPr>
          <w:b/>
          <w:sz w:val="24"/>
        </w:rPr>
        <w:t>Importance</w:t>
      </w:r>
      <w:r>
        <w:rPr>
          <w:b/>
          <w:spacing w:val="-4"/>
          <w:sz w:val="24"/>
        </w:rPr>
        <w:t> </w:t>
      </w:r>
      <w:r>
        <w:rPr>
          <w:b/>
          <w:sz w:val="24"/>
        </w:rPr>
        <w:t>of</w:t>
      </w:r>
      <w:r>
        <w:rPr>
          <w:b/>
          <w:spacing w:val="-2"/>
          <w:sz w:val="24"/>
        </w:rPr>
        <w:t> </w:t>
      </w:r>
      <w:r>
        <w:rPr>
          <w:b/>
          <w:sz w:val="24"/>
        </w:rPr>
        <w:t>LPS</w:t>
      </w:r>
      <w:r>
        <w:rPr>
          <w:b/>
          <w:spacing w:val="-15"/>
          <w:sz w:val="24"/>
        </w:rPr>
        <w:t> </w:t>
      </w:r>
      <w:r>
        <w:rPr>
          <w:b/>
          <w:spacing w:val="-2"/>
          <w:sz w:val="24"/>
        </w:rPr>
        <w:t>Analysis</w:t>
      </w:r>
    </w:p>
    <w:p>
      <w:pPr>
        <w:pStyle w:val="BodyText"/>
        <w:spacing w:line="259" w:lineRule="auto" w:before="182"/>
        <w:ind w:right="85"/>
        <w:jc w:val="both"/>
      </w:pPr>
      <w:r>
        <w:rPr/>
        <w:t>The LPS model is significant because it provides a framework for studying Gram-negative bacterial biomarkers relevant to sepsis diagnostics and future Raman/SERS sensor development.</w:t>
      </w:r>
    </w:p>
    <w:p>
      <w:pPr>
        <w:pStyle w:val="ListParagraph"/>
        <w:numPr>
          <w:ilvl w:val="2"/>
          <w:numId w:val="1"/>
        </w:numPr>
        <w:tabs>
          <w:tab w:pos="627" w:val="left" w:leader="none"/>
        </w:tabs>
        <w:spacing w:line="240" w:lineRule="auto" w:before="158" w:after="0"/>
        <w:ind w:left="627" w:right="0" w:hanging="540"/>
        <w:jc w:val="left"/>
        <w:rPr>
          <w:i/>
          <w:sz w:val="24"/>
        </w:rPr>
      </w:pPr>
      <w:r>
        <w:rPr>
          <w:i/>
          <w:sz w:val="24"/>
        </w:rPr>
        <w:t>Computational</w:t>
      </w:r>
      <w:r>
        <w:rPr>
          <w:i/>
          <w:spacing w:val="-2"/>
          <w:sz w:val="24"/>
        </w:rPr>
        <w:t> </w:t>
      </w:r>
      <w:r>
        <w:rPr>
          <w:i/>
          <w:sz w:val="24"/>
        </w:rPr>
        <w:t>Methodology</w:t>
      </w:r>
      <w:r>
        <w:rPr>
          <w:i/>
          <w:spacing w:val="-3"/>
          <w:sz w:val="24"/>
        </w:rPr>
        <w:t> </w:t>
      </w:r>
      <w:r>
        <w:rPr>
          <w:i/>
          <w:sz w:val="24"/>
        </w:rPr>
        <w:t>for</w:t>
      </w:r>
      <w:r>
        <w:rPr>
          <w:i/>
          <w:spacing w:val="-3"/>
          <w:sz w:val="24"/>
        </w:rPr>
        <w:t> </w:t>
      </w:r>
      <w:r>
        <w:rPr>
          <w:i/>
          <w:sz w:val="24"/>
        </w:rPr>
        <w:t>LPS</w:t>
      </w:r>
      <w:r>
        <w:rPr>
          <w:i/>
          <w:spacing w:val="-2"/>
          <w:sz w:val="24"/>
        </w:rPr>
        <w:t> </w:t>
      </w:r>
      <w:r>
        <w:rPr>
          <w:i/>
          <w:sz w:val="24"/>
        </w:rPr>
        <w:t>Fragment</w:t>
      </w:r>
      <w:r>
        <w:rPr>
          <w:i/>
          <w:spacing w:val="-1"/>
          <w:sz w:val="24"/>
        </w:rPr>
        <w:t> </w:t>
      </w:r>
      <w:r>
        <w:rPr>
          <w:i/>
          <w:spacing w:val="-2"/>
          <w:sz w:val="24"/>
        </w:rPr>
        <w:t>Simulation</w:t>
      </w:r>
    </w:p>
    <w:p>
      <w:pPr>
        <w:pStyle w:val="BodyText"/>
        <w:spacing w:line="259" w:lineRule="auto" w:before="182"/>
        <w:ind w:right="89"/>
        <w:jc w:val="both"/>
      </w:pPr>
      <w:r>
        <w:rPr/>
        <w:t>After</w:t>
      </w:r>
      <w:r>
        <w:rPr>
          <w:spacing w:val="-15"/>
        </w:rPr>
        <w:t> </w:t>
      </w:r>
      <w:r>
        <w:rPr/>
        <w:t>selecting</w:t>
      </w:r>
      <w:r>
        <w:rPr>
          <w:spacing w:val="-15"/>
        </w:rPr>
        <w:t> </w:t>
      </w:r>
      <w:r>
        <w:rPr/>
        <w:t>the</w:t>
      </w:r>
      <w:r>
        <w:rPr>
          <w:spacing w:val="-15"/>
        </w:rPr>
        <w:t> </w:t>
      </w:r>
      <w:r>
        <w:rPr/>
        <w:t>representative</w:t>
      </w:r>
      <w:r>
        <w:rPr>
          <w:spacing w:val="-15"/>
        </w:rPr>
        <w:t> </w:t>
      </w:r>
      <w:r>
        <w:rPr/>
        <w:t>molecular</w:t>
      </w:r>
      <w:r>
        <w:rPr>
          <w:spacing w:val="-15"/>
        </w:rPr>
        <w:t> </w:t>
      </w:r>
      <w:r>
        <w:rPr/>
        <w:t>fragments,</w:t>
      </w:r>
      <w:r>
        <w:rPr>
          <w:spacing w:val="-14"/>
        </w:rPr>
        <w:t> </w:t>
      </w:r>
      <w:r>
        <w:rPr/>
        <w:t>quantum</w:t>
      </w:r>
      <w:r>
        <w:rPr>
          <w:spacing w:val="-15"/>
        </w:rPr>
        <w:t> </w:t>
      </w:r>
      <w:r>
        <w:rPr/>
        <w:t>chemical</w:t>
      </w:r>
      <w:r>
        <w:rPr>
          <w:spacing w:val="-14"/>
        </w:rPr>
        <w:t> </w:t>
      </w:r>
      <w:r>
        <w:rPr/>
        <w:t>simulations</w:t>
      </w:r>
      <w:r>
        <w:rPr>
          <w:spacing w:val="-15"/>
        </w:rPr>
        <w:t> </w:t>
      </w:r>
      <w:r>
        <w:rPr/>
        <w:t>were</w:t>
      </w:r>
      <w:r>
        <w:rPr>
          <w:spacing w:val="-15"/>
        </w:rPr>
        <w:t> </w:t>
      </w:r>
      <w:r>
        <w:rPr/>
        <w:t>performed to</w:t>
      </w:r>
      <w:r>
        <w:rPr>
          <w:spacing w:val="-15"/>
        </w:rPr>
        <w:t> </w:t>
      </w:r>
      <w:r>
        <w:rPr/>
        <w:t>generate</w:t>
      </w:r>
      <w:r>
        <w:rPr>
          <w:spacing w:val="-15"/>
        </w:rPr>
        <w:t> </w:t>
      </w:r>
      <w:r>
        <w:rPr/>
        <w:t>theoretical</w:t>
      </w:r>
      <w:r>
        <w:rPr>
          <w:spacing w:val="-12"/>
        </w:rPr>
        <w:t> </w:t>
      </w:r>
      <w:r>
        <w:rPr/>
        <w:t>Raman</w:t>
      </w:r>
      <w:r>
        <w:rPr>
          <w:spacing w:val="-15"/>
        </w:rPr>
        <w:t> </w:t>
      </w:r>
      <w:r>
        <w:rPr/>
        <w:t>spectra</w:t>
      </w:r>
      <w:r>
        <w:rPr>
          <w:spacing w:val="-15"/>
        </w:rPr>
        <w:t> </w:t>
      </w:r>
      <w:r>
        <w:rPr/>
        <w:t>for</w:t>
      </w:r>
      <w:r>
        <w:rPr>
          <w:spacing w:val="-15"/>
        </w:rPr>
        <w:t> </w:t>
      </w:r>
      <w:r>
        <w:rPr/>
        <w:t>each</w:t>
      </w:r>
      <w:r>
        <w:rPr>
          <w:spacing w:val="-12"/>
        </w:rPr>
        <w:t> </w:t>
      </w:r>
      <w:r>
        <w:rPr/>
        <w:t>component.</w:t>
      </w:r>
      <w:r>
        <w:rPr>
          <w:spacing w:val="-15"/>
        </w:rPr>
        <w:t> </w:t>
      </w:r>
      <w:r>
        <w:rPr/>
        <w:t>The</w:t>
      </w:r>
      <w:r>
        <w:rPr>
          <w:spacing w:val="-15"/>
        </w:rPr>
        <w:t> </w:t>
      </w:r>
      <w:r>
        <w:rPr/>
        <w:t>objective</w:t>
      </w:r>
      <w:r>
        <w:rPr>
          <w:spacing w:val="-15"/>
        </w:rPr>
        <w:t> </w:t>
      </w:r>
      <w:r>
        <w:rPr/>
        <w:t>of</w:t>
      </w:r>
      <w:r>
        <w:rPr>
          <w:spacing w:val="-13"/>
        </w:rPr>
        <w:t> </w:t>
      </w:r>
      <w:r>
        <w:rPr/>
        <w:t>this</w:t>
      </w:r>
      <w:r>
        <w:rPr>
          <w:spacing w:val="-14"/>
        </w:rPr>
        <w:t> </w:t>
      </w:r>
      <w:r>
        <w:rPr/>
        <w:t>step</w:t>
      </w:r>
      <w:r>
        <w:rPr>
          <w:spacing w:val="-15"/>
        </w:rPr>
        <w:t> </w:t>
      </w:r>
      <w:r>
        <w:rPr/>
        <w:t>was</w:t>
      </w:r>
      <w:r>
        <w:rPr>
          <w:spacing w:val="-14"/>
        </w:rPr>
        <w:t> </w:t>
      </w:r>
      <w:r>
        <w:rPr/>
        <w:t>to</w:t>
      </w:r>
      <w:r>
        <w:rPr>
          <w:spacing w:val="-12"/>
        </w:rPr>
        <w:t> </w:t>
      </w:r>
      <w:r>
        <w:rPr/>
        <w:t>understand how individual chemical regions of LPS contribute to the final experimental Raman fingerprint.</w:t>
      </w:r>
    </w:p>
    <w:p>
      <w:pPr>
        <w:pStyle w:val="BodyText"/>
        <w:spacing w:line="259" w:lineRule="auto" w:before="160"/>
        <w:ind w:right="89"/>
        <w:jc w:val="both"/>
      </w:pPr>
      <w:r>
        <w:rPr/>
        <w:t>All calculations were carried out using Density Functional Theory (DFT), which provides a suitable balance between predictive accuracy and computational feasibility for medium-sized biomolecules.</w:t>
      </w:r>
    </w:p>
    <w:p>
      <w:pPr>
        <w:pStyle w:val="BodyText"/>
        <w:spacing w:line="259" w:lineRule="auto" w:before="160"/>
        <w:ind w:right="91"/>
        <w:jc w:val="both"/>
      </w:pPr>
      <w:r>
        <w:rPr/>
        <w:t>Gaussian</w:t>
      </w:r>
      <w:r>
        <w:rPr>
          <w:spacing w:val="-15"/>
        </w:rPr>
        <w:t> </w:t>
      </w:r>
      <w:r>
        <w:rPr/>
        <w:t>software</w:t>
      </w:r>
      <w:r>
        <w:rPr>
          <w:spacing w:val="-15"/>
        </w:rPr>
        <w:t> </w:t>
      </w:r>
      <w:r>
        <w:rPr/>
        <w:t>was</w:t>
      </w:r>
      <w:r>
        <w:rPr>
          <w:spacing w:val="-15"/>
        </w:rPr>
        <w:t> </w:t>
      </w:r>
      <w:r>
        <w:rPr/>
        <w:t>used</w:t>
      </w:r>
      <w:r>
        <w:rPr>
          <w:spacing w:val="-15"/>
        </w:rPr>
        <w:t> </w:t>
      </w:r>
      <w:r>
        <w:rPr/>
        <w:t>for</w:t>
      </w:r>
      <w:r>
        <w:rPr>
          <w:spacing w:val="-15"/>
        </w:rPr>
        <w:t> </w:t>
      </w:r>
      <w:r>
        <w:rPr/>
        <w:t>geometry</w:t>
      </w:r>
      <w:r>
        <w:rPr>
          <w:spacing w:val="-15"/>
        </w:rPr>
        <w:t> </w:t>
      </w:r>
      <w:r>
        <w:rPr/>
        <w:t>optimization,</w:t>
      </w:r>
      <w:r>
        <w:rPr>
          <w:spacing w:val="-15"/>
        </w:rPr>
        <w:t> </w:t>
      </w:r>
      <w:r>
        <w:rPr/>
        <w:t>vibrational</w:t>
      </w:r>
      <w:r>
        <w:rPr>
          <w:spacing w:val="-15"/>
        </w:rPr>
        <w:t> </w:t>
      </w:r>
      <w:r>
        <w:rPr/>
        <w:t>frequency</w:t>
      </w:r>
      <w:r>
        <w:rPr>
          <w:spacing w:val="-15"/>
        </w:rPr>
        <w:t> </w:t>
      </w:r>
      <w:r>
        <w:rPr/>
        <w:t>calculations,</w:t>
      </w:r>
      <w:r>
        <w:rPr>
          <w:spacing w:val="-13"/>
        </w:rPr>
        <w:t> </w:t>
      </w:r>
      <w:r>
        <w:rPr/>
        <w:t>and</w:t>
      </w:r>
      <w:r>
        <w:rPr>
          <w:spacing w:val="-15"/>
        </w:rPr>
        <w:t> </w:t>
      </w:r>
      <w:r>
        <w:rPr/>
        <w:t>Raman activity estimation.</w:t>
      </w:r>
    </w:p>
    <w:p>
      <w:pPr>
        <w:pStyle w:val="Heading2"/>
      </w:pPr>
      <w:r>
        <w:rPr/>
        <w:t>Level</w:t>
      </w:r>
      <w:r>
        <w:rPr>
          <w:spacing w:val="-2"/>
        </w:rPr>
        <w:t> </w:t>
      </w:r>
      <w:r>
        <w:rPr/>
        <w:t>of</w:t>
      </w:r>
      <w:r>
        <w:rPr>
          <w:spacing w:val="-6"/>
        </w:rPr>
        <w:t> </w:t>
      </w:r>
      <w:r>
        <w:rPr>
          <w:spacing w:val="-2"/>
        </w:rPr>
        <w:t>Theory</w:t>
      </w:r>
    </w:p>
    <w:p>
      <w:pPr>
        <w:pStyle w:val="BodyText"/>
        <w:spacing w:before="182"/>
      </w:pPr>
      <w:r>
        <w:rPr/>
        <w:t>The</w:t>
      </w:r>
      <w:r>
        <w:rPr>
          <w:spacing w:val="-5"/>
        </w:rPr>
        <w:t> </w:t>
      </w:r>
      <w:r>
        <w:rPr/>
        <w:t>following</w:t>
      </w:r>
      <w:r>
        <w:rPr>
          <w:spacing w:val="-1"/>
        </w:rPr>
        <w:t> </w:t>
      </w:r>
      <w:r>
        <w:rPr/>
        <w:t>computational</w:t>
      </w:r>
      <w:r>
        <w:rPr>
          <w:spacing w:val="-1"/>
        </w:rPr>
        <w:t> </w:t>
      </w:r>
      <w:r>
        <w:rPr/>
        <w:t>settings</w:t>
      </w:r>
      <w:r>
        <w:rPr>
          <w:spacing w:val="-2"/>
        </w:rPr>
        <w:t> </w:t>
      </w:r>
      <w:r>
        <w:rPr/>
        <w:t>were</w:t>
      </w:r>
      <w:r>
        <w:rPr>
          <w:spacing w:val="-3"/>
        </w:rPr>
        <w:t> </w:t>
      </w:r>
      <w:r>
        <w:rPr/>
        <w:t>applied</w:t>
      </w:r>
      <w:r>
        <w:rPr>
          <w:spacing w:val="-1"/>
        </w:rPr>
        <w:t> </w:t>
      </w:r>
      <w:r>
        <w:rPr/>
        <w:t>consistently</w:t>
      </w:r>
      <w:r>
        <w:rPr>
          <w:spacing w:val="-1"/>
        </w:rPr>
        <w:t> </w:t>
      </w:r>
      <w:r>
        <w:rPr/>
        <w:t>to</w:t>
      </w:r>
      <w:r>
        <w:rPr>
          <w:spacing w:val="-1"/>
        </w:rPr>
        <w:t> </w:t>
      </w:r>
      <w:r>
        <w:rPr/>
        <w:t>all</w:t>
      </w:r>
      <w:r>
        <w:rPr>
          <w:spacing w:val="-1"/>
        </w:rPr>
        <w:t> </w:t>
      </w:r>
      <w:r>
        <w:rPr/>
        <w:t>selected</w:t>
      </w:r>
      <w:r>
        <w:rPr>
          <w:spacing w:val="-1"/>
        </w:rPr>
        <w:t> </w:t>
      </w:r>
      <w:r>
        <w:rPr>
          <w:spacing w:val="-2"/>
        </w:rPr>
        <w:t>fragments:</w:t>
      </w:r>
    </w:p>
    <w:p>
      <w:pPr>
        <w:pStyle w:val="BodyText"/>
        <w:spacing w:before="9"/>
        <w:ind w:left="0"/>
        <w:rPr>
          <w:sz w:val="15"/>
        </w:rPr>
      </w:pPr>
    </w:p>
    <w:tbl>
      <w:tblPr>
        <w:tblW w:w="0" w:type="auto"/>
        <w:jc w:val="left"/>
        <w:tblInd w:w="2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6"/>
        <w:gridCol w:w="3687"/>
      </w:tblGrid>
      <w:tr>
        <w:trPr>
          <w:trHeight w:val="457" w:hRule="atLeast"/>
        </w:trPr>
        <w:tc>
          <w:tcPr>
            <w:tcW w:w="1966" w:type="dxa"/>
          </w:tcPr>
          <w:p>
            <w:pPr>
              <w:pStyle w:val="TableParagraph"/>
              <w:spacing w:line="240" w:lineRule="auto" w:before="1"/>
              <w:rPr>
                <w:b/>
                <w:sz w:val="24"/>
              </w:rPr>
            </w:pPr>
            <w:r>
              <w:rPr>
                <w:b/>
                <w:spacing w:val="-2"/>
                <w:sz w:val="24"/>
              </w:rPr>
              <w:t>Parameter</w:t>
            </w:r>
          </w:p>
        </w:tc>
        <w:tc>
          <w:tcPr>
            <w:tcW w:w="3687" w:type="dxa"/>
          </w:tcPr>
          <w:p>
            <w:pPr>
              <w:pStyle w:val="TableParagraph"/>
              <w:spacing w:line="240" w:lineRule="auto" w:before="1"/>
              <w:rPr>
                <w:b/>
                <w:sz w:val="24"/>
              </w:rPr>
            </w:pPr>
            <w:r>
              <w:rPr>
                <w:b/>
                <w:spacing w:val="-2"/>
                <w:sz w:val="24"/>
              </w:rPr>
              <w:t>Setting</w:t>
            </w:r>
          </w:p>
        </w:tc>
      </w:tr>
      <w:tr>
        <w:trPr>
          <w:trHeight w:val="458" w:hRule="atLeast"/>
        </w:trPr>
        <w:tc>
          <w:tcPr>
            <w:tcW w:w="1966" w:type="dxa"/>
          </w:tcPr>
          <w:p>
            <w:pPr>
              <w:pStyle w:val="TableParagraph"/>
              <w:spacing w:line="240" w:lineRule="auto" w:before="1"/>
              <w:rPr>
                <w:sz w:val="24"/>
              </w:rPr>
            </w:pPr>
            <w:r>
              <w:rPr>
                <w:spacing w:val="-2"/>
                <w:sz w:val="24"/>
              </w:rPr>
              <w:t>Method</w:t>
            </w:r>
          </w:p>
        </w:tc>
        <w:tc>
          <w:tcPr>
            <w:tcW w:w="3687" w:type="dxa"/>
          </w:tcPr>
          <w:p>
            <w:pPr>
              <w:pStyle w:val="TableParagraph"/>
              <w:spacing w:line="240" w:lineRule="auto" w:before="1"/>
              <w:rPr>
                <w:sz w:val="24"/>
              </w:rPr>
            </w:pPr>
            <w:r>
              <w:rPr>
                <w:spacing w:val="-5"/>
                <w:sz w:val="24"/>
              </w:rPr>
              <w:t>DFT</w:t>
            </w:r>
          </w:p>
        </w:tc>
      </w:tr>
      <w:tr>
        <w:trPr>
          <w:trHeight w:val="457" w:hRule="atLeast"/>
        </w:trPr>
        <w:tc>
          <w:tcPr>
            <w:tcW w:w="1966" w:type="dxa"/>
          </w:tcPr>
          <w:p>
            <w:pPr>
              <w:pStyle w:val="TableParagraph"/>
              <w:rPr>
                <w:sz w:val="24"/>
              </w:rPr>
            </w:pPr>
            <w:r>
              <w:rPr>
                <w:spacing w:val="-2"/>
                <w:sz w:val="24"/>
              </w:rPr>
              <w:t>Functional</w:t>
            </w:r>
          </w:p>
        </w:tc>
        <w:tc>
          <w:tcPr>
            <w:tcW w:w="3687" w:type="dxa"/>
          </w:tcPr>
          <w:p>
            <w:pPr>
              <w:pStyle w:val="TableParagraph"/>
              <w:rPr>
                <w:sz w:val="24"/>
              </w:rPr>
            </w:pPr>
            <w:r>
              <w:rPr>
                <w:spacing w:val="-2"/>
                <w:sz w:val="24"/>
              </w:rPr>
              <w:t>B3LYP</w:t>
            </w:r>
          </w:p>
        </w:tc>
      </w:tr>
      <w:tr>
        <w:trPr>
          <w:trHeight w:val="458" w:hRule="atLeast"/>
        </w:trPr>
        <w:tc>
          <w:tcPr>
            <w:tcW w:w="1966" w:type="dxa"/>
          </w:tcPr>
          <w:p>
            <w:pPr>
              <w:pStyle w:val="TableParagraph"/>
              <w:rPr>
                <w:sz w:val="24"/>
              </w:rPr>
            </w:pPr>
            <w:r>
              <w:rPr>
                <w:sz w:val="24"/>
              </w:rPr>
              <w:t>Basis</w:t>
            </w:r>
            <w:r>
              <w:rPr>
                <w:spacing w:val="-3"/>
                <w:sz w:val="24"/>
              </w:rPr>
              <w:t> </w:t>
            </w:r>
            <w:r>
              <w:rPr>
                <w:spacing w:val="-5"/>
                <w:sz w:val="24"/>
              </w:rPr>
              <w:t>Set</w:t>
            </w:r>
          </w:p>
        </w:tc>
        <w:tc>
          <w:tcPr>
            <w:tcW w:w="3687" w:type="dxa"/>
          </w:tcPr>
          <w:p>
            <w:pPr>
              <w:pStyle w:val="TableParagraph"/>
              <w:rPr>
                <w:sz w:val="24"/>
              </w:rPr>
            </w:pPr>
            <w:r>
              <w:rPr>
                <w:spacing w:val="-2"/>
                <w:sz w:val="24"/>
              </w:rPr>
              <w:t>6-31G(d)</w:t>
            </w:r>
          </w:p>
        </w:tc>
      </w:tr>
      <w:tr>
        <w:trPr>
          <w:trHeight w:val="457" w:hRule="atLeast"/>
        </w:trPr>
        <w:tc>
          <w:tcPr>
            <w:tcW w:w="1966" w:type="dxa"/>
          </w:tcPr>
          <w:p>
            <w:pPr>
              <w:pStyle w:val="TableParagraph"/>
              <w:rPr>
                <w:sz w:val="24"/>
              </w:rPr>
            </w:pPr>
            <w:r>
              <w:rPr>
                <w:sz w:val="24"/>
              </w:rPr>
              <w:t>Job</w:t>
            </w:r>
            <w:r>
              <w:rPr>
                <w:spacing w:val="-5"/>
                <w:sz w:val="24"/>
              </w:rPr>
              <w:t> </w:t>
            </w:r>
            <w:r>
              <w:rPr>
                <w:spacing w:val="-4"/>
                <w:sz w:val="24"/>
              </w:rPr>
              <w:t>Type</w:t>
            </w:r>
          </w:p>
        </w:tc>
        <w:tc>
          <w:tcPr>
            <w:tcW w:w="3687" w:type="dxa"/>
          </w:tcPr>
          <w:p>
            <w:pPr>
              <w:pStyle w:val="TableParagraph"/>
              <w:rPr>
                <w:sz w:val="24"/>
              </w:rPr>
            </w:pPr>
            <w:r>
              <w:rPr>
                <w:sz w:val="24"/>
              </w:rPr>
              <w:t>Optimization</w:t>
            </w:r>
            <w:r>
              <w:rPr>
                <w:spacing w:val="-3"/>
                <w:sz w:val="24"/>
              </w:rPr>
              <w:t> </w:t>
            </w:r>
            <w:r>
              <w:rPr>
                <w:sz w:val="24"/>
              </w:rPr>
              <w:t>+</w:t>
            </w:r>
            <w:r>
              <w:rPr>
                <w:spacing w:val="-2"/>
                <w:sz w:val="24"/>
              </w:rPr>
              <w:t> </w:t>
            </w:r>
            <w:r>
              <w:rPr>
                <w:sz w:val="24"/>
              </w:rPr>
              <w:t>Frequency</w:t>
            </w:r>
            <w:r>
              <w:rPr>
                <w:spacing w:val="-1"/>
                <w:sz w:val="24"/>
              </w:rPr>
              <w:t> </w:t>
            </w:r>
            <w:r>
              <w:rPr>
                <w:sz w:val="24"/>
              </w:rPr>
              <w:t>+</w:t>
            </w:r>
            <w:r>
              <w:rPr>
                <w:spacing w:val="-2"/>
                <w:sz w:val="24"/>
              </w:rPr>
              <w:t> Raman</w:t>
            </w:r>
          </w:p>
        </w:tc>
      </w:tr>
      <w:tr>
        <w:trPr>
          <w:trHeight w:val="458" w:hRule="atLeast"/>
        </w:trPr>
        <w:tc>
          <w:tcPr>
            <w:tcW w:w="1966" w:type="dxa"/>
          </w:tcPr>
          <w:p>
            <w:pPr>
              <w:pStyle w:val="TableParagraph"/>
              <w:rPr>
                <w:sz w:val="24"/>
              </w:rPr>
            </w:pPr>
            <w:r>
              <w:rPr>
                <w:sz w:val="24"/>
              </w:rPr>
              <w:t>SCF </w:t>
            </w:r>
            <w:r>
              <w:rPr>
                <w:spacing w:val="-2"/>
                <w:sz w:val="24"/>
              </w:rPr>
              <w:t>Convergence</w:t>
            </w:r>
          </w:p>
        </w:tc>
        <w:tc>
          <w:tcPr>
            <w:tcW w:w="3687" w:type="dxa"/>
          </w:tcPr>
          <w:p>
            <w:pPr>
              <w:pStyle w:val="TableParagraph"/>
              <w:rPr>
                <w:sz w:val="24"/>
              </w:rPr>
            </w:pPr>
            <w:r>
              <w:rPr>
                <w:spacing w:val="-2"/>
                <w:sz w:val="24"/>
              </w:rPr>
              <w:t>Tight</w:t>
            </w:r>
          </w:p>
        </w:tc>
      </w:tr>
      <w:tr>
        <w:trPr>
          <w:trHeight w:val="458" w:hRule="atLeast"/>
        </w:trPr>
        <w:tc>
          <w:tcPr>
            <w:tcW w:w="1966" w:type="dxa"/>
          </w:tcPr>
          <w:p>
            <w:pPr>
              <w:pStyle w:val="TableParagraph"/>
              <w:rPr>
                <w:sz w:val="24"/>
              </w:rPr>
            </w:pPr>
            <w:r>
              <w:rPr>
                <w:sz w:val="24"/>
              </w:rPr>
              <w:t>Integration</w:t>
            </w:r>
            <w:r>
              <w:rPr>
                <w:spacing w:val="-6"/>
                <w:sz w:val="24"/>
              </w:rPr>
              <w:t> </w:t>
            </w:r>
            <w:r>
              <w:rPr>
                <w:spacing w:val="-4"/>
                <w:sz w:val="24"/>
              </w:rPr>
              <w:t>Grid</w:t>
            </w:r>
          </w:p>
        </w:tc>
        <w:tc>
          <w:tcPr>
            <w:tcW w:w="3687" w:type="dxa"/>
          </w:tcPr>
          <w:p>
            <w:pPr>
              <w:pStyle w:val="TableParagraph"/>
              <w:rPr>
                <w:sz w:val="24"/>
              </w:rPr>
            </w:pPr>
            <w:r>
              <w:rPr>
                <w:spacing w:val="-2"/>
                <w:sz w:val="24"/>
              </w:rPr>
              <w:t>UltraFine</w:t>
            </w:r>
          </w:p>
        </w:tc>
      </w:tr>
      <w:tr>
        <w:trPr>
          <w:trHeight w:val="457" w:hRule="atLeast"/>
        </w:trPr>
        <w:tc>
          <w:tcPr>
            <w:tcW w:w="1966" w:type="dxa"/>
          </w:tcPr>
          <w:p>
            <w:pPr>
              <w:pStyle w:val="TableParagraph"/>
              <w:rPr>
                <w:sz w:val="24"/>
              </w:rPr>
            </w:pPr>
            <w:r>
              <w:rPr>
                <w:spacing w:val="-2"/>
                <w:sz w:val="24"/>
              </w:rPr>
              <w:t>Processing</w:t>
            </w:r>
          </w:p>
        </w:tc>
        <w:tc>
          <w:tcPr>
            <w:tcW w:w="3687" w:type="dxa"/>
          </w:tcPr>
          <w:p>
            <w:pPr>
              <w:pStyle w:val="TableParagraph"/>
              <w:rPr>
                <w:sz w:val="24"/>
              </w:rPr>
            </w:pPr>
            <w:r>
              <w:rPr>
                <w:sz w:val="24"/>
              </w:rPr>
              <w:t>Multi-</w:t>
            </w:r>
            <w:r>
              <w:rPr>
                <w:spacing w:val="-4"/>
                <w:sz w:val="24"/>
              </w:rPr>
              <w:t>core</w:t>
            </w:r>
          </w:p>
        </w:tc>
      </w:tr>
    </w:tbl>
    <w:p>
      <w:pPr>
        <w:pStyle w:val="BodyText"/>
        <w:spacing w:before="185"/>
        <w:ind w:left="0"/>
      </w:pPr>
    </w:p>
    <w:p>
      <w:pPr>
        <w:pStyle w:val="Heading2"/>
        <w:spacing w:before="0"/>
      </w:pPr>
      <w:r>
        <w:rPr>
          <w:spacing w:val="-2"/>
        </w:rPr>
        <w:t>Workflow</w:t>
      </w:r>
      <w:r>
        <w:rPr>
          <w:spacing w:val="-4"/>
        </w:rPr>
        <w:t> </w:t>
      </w:r>
      <w:r>
        <w:rPr>
          <w:spacing w:val="-2"/>
        </w:rPr>
        <w:t>Followed</w:t>
      </w:r>
    </w:p>
    <w:p>
      <w:pPr>
        <w:pStyle w:val="ListParagraph"/>
        <w:numPr>
          <w:ilvl w:val="3"/>
          <w:numId w:val="1"/>
        </w:numPr>
        <w:tabs>
          <w:tab w:pos="808" w:val="left" w:leader="none"/>
        </w:tabs>
        <w:spacing w:line="240" w:lineRule="auto" w:before="183" w:after="0"/>
        <w:ind w:left="808" w:right="0" w:hanging="360"/>
        <w:jc w:val="left"/>
        <w:rPr>
          <w:sz w:val="24"/>
        </w:rPr>
      </w:pPr>
      <w:r>
        <w:rPr>
          <w:sz w:val="24"/>
        </w:rPr>
        <w:t>Import</w:t>
      </w:r>
      <w:r>
        <w:rPr>
          <w:spacing w:val="-2"/>
          <w:sz w:val="24"/>
        </w:rPr>
        <w:t> </w:t>
      </w:r>
      <w:r>
        <w:rPr>
          <w:sz w:val="24"/>
        </w:rPr>
        <w:t>molecular</w:t>
      </w:r>
      <w:r>
        <w:rPr>
          <w:spacing w:val="-3"/>
          <w:sz w:val="24"/>
        </w:rPr>
        <w:t> </w:t>
      </w:r>
      <w:r>
        <w:rPr>
          <w:spacing w:val="-2"/>
          <w:sz w:val="24"/>
        </w:rPr>
        <w:t>structure</w:t>
      </w:r>
    </w:p>
    <w:p>
      <w:pPr>
        <w:pStyle w:val="ListParagraph"/>
        <w:numPr>
          <w:ilvl w:val="3"/>
          <w:numId w:val="1"/>
        </w:numPr>
        <w:tabs>
          <w:tab w:pos="808" w:val="left" w:leader="none"/>
        </w:tabs>
        <w:spacing w:line="240" w:lineRule="auto" w:before="180" w:after="0"/>
        <w:ind w:left="808" w:right="0" w:hanging="360"/>
        <w:jc w:val="left"/>
        <w:rPr>
          <w:sz w:val="24"/>
        </w:rPr>
      </w:pPr>
      <w:r>
        <w:rPr>
          <w:sz w:val="24"/>
        </w:rPr>
        <w:t>Geometry</w:t>
      </w:r>
      <w:r>
        <w:rPr>
          <w:spacing w:val="-3"/>
          <w:sz w:val="24"/>
        </w:rPr>
        <w:t> </w:t>
      </w:r>
      <w:r>
        <w:rPr>
          <w:sz w:val="24"/>
        </w:rPr>
        <w:t>cleanup</w:t>
      </w:r>
      <w:r>
        <w:rPr>
          <w:spacing w:val="-1"/>
          <w:sz w:val="24"/>
        </w:rPr>
        <w:t> </w:t>
      </w:r>
      <w:r>
        <w:rPr>
          <w:sz w:val="24"/>
        </w:rPr>
        <w:t>and</w:t>
      </w:r>
      <w:r>
        <w:rPr>
          <w:spacing w:val="-1"/>
          <w:sz w:val="24"/>
        </w:rPr>
        <w:t> </w:t>
      </w:r>
      <w:r>
        <w:rPr>
          <w:sz w:val="24"/>
        </w:rPr>
        <w:t>pre-</w:t>
      </w:r>
      <w:r>
        <w:rPr>
          <w:spacing w:val="-2"/>
          <w:sz w:val="24"/>
        </w:rPr>
        <w:t>optimization</w:t>
      </w:r>
    </w:p>
    <w:p>
      <w:pPr>
        <w:pStyle w:val="ListParagraph"/>
        <w:numPr>
          <w:ilvl w:val="3"/>
          <w:numId w:val="1"/>
        </w:numPr>
        <w:tabs>
          <w:tab w:pos="808" w:val="left" w:leader="none"/>
        </w:tabs>
        <w:spacing w:line="240" w:lineRule="auto" w:before="183" w:after="0"/>
        <w:ind w:left="808" w:right="0" w:hanging="360"/>
        <w:jc w:val="left"/>
        <w:rPr>
          <w:sz w:val="24"/>
        </w:rPr>
      </w:pPr>
      <w:r>
        <w:rPr>
          <w:sz w:val="24"/>
        </w:rPr>
        <w:t>Geometry</w:t>
      </w:r>
      <w:r>
        <w:rPr>
          <w:spacing w:val="-3"/>
          <w:sz w:val="24"/>
        </w:rPr>
        <w:t> </w:t>
      </w:r>
      <w:r>
        <w:rPr>
          <w:spacing w:val="-2"/>
          <w:sz w:val="24"/>
        </w:rPr>
        <w:t>optimization</w:t>
      </w:r>
    </w:p>
    <w:p>
      <w:pPr>
        <w:pStyle w:val="ListParagraph"/>
        <w:numPr>
          <w:ilvl w:val="3"/>
          <w:numId w:val="1"/>
        </w:numPr>
        <w:tabs>
          <w:tab w:pos="808" w:val="left" w:leader="none"/>
        </w:tabs>
        <w:spacing w:line="240" w:lineRule="auto" w:before="182" w:after="0"/>
        <w:ind w:left="808" w:right="0" w:hanging="360"/>
        <w:jc w:val="left"/>
        <w:rPr>
          <w:sz w:val="24"/>
        </w:rPr>
      </w:pPr>
      <w:r>
        <w:rPr>
          <w:sz w:val="24"/>
        </w:rPr>
        <w:t>Frequency</w:t>
      </w:r>
      <w:r>
        <w:rPr>
          <w:spacing w:val="-4"/>
          <w:sz w:val="24"/>
        </w:rPr>
        <w:t> </w:t>
      </w:r>
      <w:r>
        <w:rPr>
          <w:spacing w:val="-2"/>
          <w:sz w:val="24"/>
        </w:rPr>
        <w:t>calculation</w:t>
      </w:r>
    </w:p>
    <w:p>
      <w:pPr>
        <w:pStyle w:val="ListParagraph"/>
        <w:numPr>
          <w:ilvl w:val="3"/>
          <w:numId w:val="1"/>
        </w:numPr>
        <w:tabs>
          <w:tab w:pos="808" w:val="left" w:leader="none"/>
        </w:tabs>
        <w:spacing w:line="240" w:lineRule="auto" w:before="183" w:after="0"/>
        <w:ind w:left="808" w:right="0" w:hanging="360"/>
        <w:jc w:val="left"/>
        <w:rPr>
          <w:sz w:val="24"/>
        </w:rPr>
      </w:pPr>
      <w:r>
        <w:rPr>
          <w:sz w:val="24"/>
        </w:rPr>
        <w:t>Raman</w:t>
      </w:r>
      <w:r>
        <w:rPr>
          <w:spacing w:val="-2"/>
          <w:sz w:val="24"/>
        </w:rPr>
        <w:t> </w:t>
      </w:r>
      <w:r>
        <w:rPr>
          <w:sz w:val="24"/>
        </w:rPr>
        <w:t>activity</w:t>
      </w:r>
      <w:r>
        <w:rPr>
          <w:spacing w:val="-2"/>
          <w:sz w:val="24"/>
        </w:rPr>
        <w:t> extraction</w:t>
      </w:r>
    </w:p>
    <w:p>
      <w:pPr>
        <w:pStyle w:val="ListParagraph"/>
        <w:numPr>
          <w:ilvl w:val="3"/>
          <w:numId w:val="1"/>
        </w:numPr>
        <w:tabs>
          <w:tab w:pos="808" w:val="left" w:leader="none"/>
        </w:tabs>
        <w:spacing w:line="240" w:lineRule="auto" w:before="180" w:after="0"/>
        <w:ind w:left="808" w:right="0" w:hanging="360"/>
        <w:jc w:val="left"/>
        <w:rPr>
          <w:sz w:val="24"/>
        </w:rPr>
      </w:pPr>
      <w:r>
        <w:rPr>
          <w:sz w:val="24"/>
        </w:rPr>
        <w:t>Spectral</w:t>
      </w:r>
      <w:r>
        <w:rPr>
          <w:spacing w:val="-4"/>
          <w:sz w:val="24"/>
        </w:rPr>
        <w:t> </w:t>
      </w:r>
      <w:r>
        <w:rPr>
          <w:sz w:val="24"/>
        </w:rPr>
        <w:t>post-</w:t>
      </w:r>
      <w:r>
        <w:rPr>
          <w:spacing w:val="-2"/>
          <w:sz w:val="24"/>
        </w:rPr>
        <w:t>processing</w:t>
      </w:r>
    </w:p>
    <w:p>
      <w:pPr>
        <w:pStyle w:val="ListParagraph"/>
        <w:numPr>
          <w:ilvl w:val="3"/>
          <w:numId w:val="1"/>
        </w:numPr>
        <w:tabs>
          <w:tab w:pos="808" w:val="left" w:leader="none"/>
        </w:tabs>
        <w:spacing w:line="240" w:lineRule="auto" w:before="182" w:after="0"/>
        <w:ind w:left="808" w:right="0" w:hanging="360"/>
        <w:jc w:val="left"/>
        <w:rPr>
          <w:sz w:val="24"/>
        </w:rPr>
      </w:pPr>
      <w:r>
        <w:rPr>
          <w:sz w:val="24"/>
        </w:rPr>
        <w:t>Plot </w:t>
      </w:r>
      <w:r>
        <w:rPr>
          <w:spacing w:val="-2"/>
          <w:sz w:val="24"/>
        </w:rPr>
        <w:t>generation</w:t>
      </w:r>
    </w:p>
    <w:p>
      <w:pPr>
        <w:pStyle w:val="ListParagraph"/>
        <w:spacing w:after="0" w:line="240" w:lineRule="auto"/>
        <w:jc w:val="left"/>
        <w:rPr>
          <w:sz w:val="24"/>
        </w:rPr>
        <w:sectPr>
          <w:pgSz w:w="11910" w:h="16840"/>
          <w:pgMar w:header="0" w:footer="1000" w:top="1360" w:bottom="1200" w:left="992" w:right="992"/>
        </w:sectPr>
      </w:pPr>
    </w:p>
    <w:p>
      <w:pPr>
        <w:pStyle w:val="BodyText"/>
        <w:spacing w:line="259" w:lineRule="auto" w:before="60"/>
      </w:pPr>
      <w:r>
        <w:rPr/>
        <w:t>The</w:t>
      </w:r>
      <w:r>
        <w:rPr>
          <w:spacing w:val="-12"/>
        </w:rPr>
        <w:t> </w:t>
      </w:r>
      <w:r>
        <w:rPr/>
        <w:t>optimized</w:t>
      </w:r>
      <w:r>
        <w:rPr>
          <w:spacing w:val="-11"/>
        </w:rPr>
        <w:t> </w:t>
      </w:r>
      <w:r>
        <w:rPr/>
        <w:t>structures</w:t>
      </w:r>
      <w:r>
        <w:rPr>
          <w:spacing w:val="-10"/>
        </w:rPr>
        <w:t> </w:t>
      </w:r>
      <w:r>
        <w:rPr/>
        <w:t>were</w:t>
      </w:r>
      <w:r>
        <w:rPr>
          <w:spacing w:val="-12"/>
        </w:rPr>
        <w:t> </w:t>
      </w:r>
      <w:r>
        <w:rPr/>
        <w:t>validated</w:t>
      </w:r>
      <w:r>
        <w:rPr>
          <w:spacing w:val="-11"/>
        </w:rPr>
        <w:t> </w:t>
      </w:r>
      <w:r>
        <w:rPr/>
        <w:t>by</w:t>
      </w:r>
      <w:r>
        <w:rPr>
          <w:spacing w:val="-11"/>
        </w:rPr>
        <w:t> </w:t>
      </w:r>
      <w:r>
        <w:rPr/>
        <w:t>checking</w:t>
      </w:r>
      <w:r>
        <w:rPr>
          <w:spacing w:val="-11"/>
        </w:rPr>
        <w:t> </w:t>
      </w:r>
      <w:r>
        <w:rPr/>
        <w:t>the</w:t>
      </w:r>
      <w:r>
        <w:rPr>
          <w:spacing w:val="-11"/>
        </w:rPr>
        <w:t> </w:t>
      </w:r>
      <w:r>
        <w:rPr/>
        <w:t>absence</w:t>
      </w:r>
      <w:r>
        <w:rPr>
          <w:spacing w:val="-12"/>
        </w:rPr>
        <w:t> </w:t>
      </w:r>
      <w:r>
        <w:rPr/>
        <w:t>of</w:t>
      </w:r>
      <w:r>
        <w:rPr>
          <w:spacing w:val="-11"/>
        </w:rPr>
        <w:t> </w:t>
      </w:r>
      <w:r>
        <w:rPr/>
        <w:t>significant</w:t>
      </w:r>
      <w:r>
        <w:rPr>
          <w:spacing w:val="-10"/>
        </w:rPr>
        <w:t> </w:t>
      </w:r>
      <w:r>
        <w:rPr/>
        <w:t>imaginary</w:t>
      </w:r>
      <w:r>
        <w:rPr>
          <w:spacing w:val="-11"/>
        </w:rPr>
        <w:t> </w:t>
      </w:r>
      <w:r>
        <w:rPr/>
        <w:t>frequencies, confirming stable molecular minima.</w:t>
      </w:r>
    </w:p>
    <w:p>
      <w:pPr>
        <w:pStyle w:val="Heading2"/>
        <w:spacing w:before="161"/>
      </w:pPr>
      <w:r>
        <w:rPr/>
        <w:t>Spectral</w:t>
      </w:r>
      <w:r>
        <w:rPr>
          <w:spacing w:val="-4"/>
        </w:rPr>
        <w:t> </w:t>
      </w:r>
      <w:r>
        <w:rPr>
          <w:spacing w:val="-2"/>
        </w:rPr>
        <w:t>Processing</w:t>
      </w:r>
    </w:p>
    <w:p>
      <w:pPr>
        <w:pStyle w:val="BodyText"/>
        <w:spacing w:before="182"/>
      </w:pPr>
      <w:r>
        <w:rPr>
          <w:spacing w:val="-2"/>
        </w:rPr>
        <w:t>The</w:t>
      </w:r>
      <w:r>
        <w:rPr>
          <w:spacing w:val="-8"/>
        </w:rPr>
        <w:t> </w:t>
      </w:r>
      <w:r>
        <w:rPr>
          <w:spacing w:val="-2"/>
        </w:rPr>
        <w:t>raw</w:t>
      </w:r>
      <w:r>
        <w:rPr>
          <w:spacing w:val="-4"/>
        </w:rPr>
        <w:t> </w:t>
      </w:r>
      <w:r>
        <w:rPr>
          <w:spacing w:val="-2"/>
        </w:rPr>
        <w:t>frequencies</w:t>
      </w:r>
      <w:r>
        <w:rPr>
          <w:spacing w:val="-4"/>
        </w:rPr>
        <w:t> </w:t>
      </w:r>
      <w:r>
        <w:rPr>
          <w:spacing w:val="-2"/>
        </w:rPr>
        <w:t>and</w:t>
      </w:r>
      <w:r>
        <w:rPr/>
        <w:t> </w:t>
      </w:r>
      <w:r>
        <w:rPr>
          <w:spacing w:val="-2"/>
        </w:rPr>
        <w:t>Raman</w:t>
      </w:r>
      <w:r>
        <w:rPr>
          <w:spacing w:val="-4"/>
        </w:rPr>
        <w:t> </w:t>
      </w:r>
      <w:r>
        <w:rPr>
          <w:spacing w:val="-2"/>
        </w:rPr>
        <w:t>activities</w:t>
      </w:r>
      <w:r>
        <w:rPr>
          <w:spacing w:val="-5"/>
        </w:rPr>
        <w:t> </w:t>
      </w:r>
      <w:r>
        <w:rPr>
          <w:spacing w:val="-2"/>
        </w:rPr>
        <w:t>were</w:t>
      </w:r>
      <w:r>
        <w:rPr>
          <w:spacing w:val="-5"/>
        </w:rPr>
        <w:t> </w:t>
      </w:r>
      <w:r>
        <w:rPr>
          <w:spacing w:val="-2"/>
        </w:rPr>
        <w:t>converted</w:t>
      </w:r>
      <w:r>
        <w:rPr>
          <w:spacing w:val="-4"/>
        </w:rPr>
        <w:t> </w:t>
      </w:r>
      <w:r>
        <w:rPr>
          <w:spacing w:val="-2"/>
        </w:rPr>
        <w:t>into</w:t>
      </w:r>
      <w:r>
        <w:rPr>
          <w:spacing w:val="-4"/>
        </w:rPr>
        <w:t> </w:t>
      </w:r>
      <w:r>
        <w:rPr>
          <w:spacing w:val="-2"/>
        </w:rPr>
        <w:t>usable</w:t>
      </w:r>
      <w:r>
        <w:rPr>
          <w:spacing w:val="-4"/>
        </w:rPr>
        <w:t> </w:t>
      </w:r>
      <w:r>
        <w:rPr>
          <w:spacing w:val="-2"/>
        </w:rPr>
        <w:t>spectra</w:t>
      </w:r>
      <w:r>
        <w:rPr>
          <w:spacing w:val="-5"/>
        </w:rPr>
        <w:t> </w:t>
      </w:r>
      <w:r>
        <w:rPr>
          <w:spacing w:val="-2"/>
        </w:rPr>
        <w:t>using</w:t>
      </w:r>
      <w:r>
        <w:rPr>
          <w:spacing w:val="-3"/>
        </w:rPr>
        <w:t> </w:t>
      </w:r>
      <w:r>
        <w:rPr>
          <w:spacing w:val="-2"/>
        </w:rPr>
        <w:t>the</w:t>
      </w:r>
      <w:r>
        <w:rPr>
          <w:spacing w:val="-4"/>
        </w:rPr>
        <w:t> </w:t>
      </w:r>
      <w:r>
        <w:rPr>
          <w:spacing w:val="-2"/>
        </w:rPr>
        <w:t>following</w:t>
      </w:r>
      <w:r>
        <w:rPr>
          <w:spacing w:val="-4"/>
        </w:rPr>
        <w:t> </w:t>
      </w:r>
      <w:r>
        <w:rPr>
          <w:spacing w:val="-2"/>
        </w:rPr>
        <w:t>steps:</w:t>
      </w:r>
    </w:p>
    <w:p>
      <w:pPr>
        <w:pStyle w:val="ListParagraph"/>
        <w:numPr>
          <w:ilvl w:val="4"/>
          <w:numId w:val="1"/>
        </w:numPr>
        <w:tabs>
          <w:tab w:pos="808" w:val="left" w:leader="none"/>
        </w:tabs>
        <w:spacing w:line="240" w:lineRule="auto" w:before="180" w:after="0"/>
        <w:ind w:left="808" w:right="0" w:hanging="360"/>
        <w:jc w:val="left"/>
        <w:rPr>
          <w:sz w:val="24"/>
        </w:rPr>
      </w:pPr>
      <w:r>
        <w:rPr>
          <w:sz w:val="24"/>
        </w:rPr>
        <w:t>Frequency</w:t>
      </w:r>
      <w:r>
        <w:rPr>
          <w:spacing w:val="-1"/>
          <w:sz w:val="24"/>
        </w:rPr>
        <w:t> </w:t>
      </w:r>
      <w:r>
        <w:rPr>
          <w:sz w:val="24"/>
        </w:rPr>
        <w:t>scaling</w:t>
      </w:r>
      <w:r>
        <w:rPr>
          <w:spacing w:val="-2"/>
          <w:sz w:val="24"/>
        </w:rPr>
        <w:t> </w:t>
      </w:r>
      <w:r>
        <w:rPr>
          <w:sz w:val="24"/>
        </w:rPr>
        <w:t>to</w:t>
      </w:r>
      <w:r>
        <w:rPr>
          <w:spacing w:val="-1"/>
          <w:sz w:val="24"/>
        </w:rPr>
        <w:t> </w:t>
      </w:r>
      <w:r>
        <w:rPr>
          <w:sz w:val="24"/>
        </w:rPr>
        <w:t>improve</w:t>
      </w:r>
      <w:r>
        <w:rPr>
          <w:spacing w:val="-2"/>
          <w:sz w:val="24"/>
        </w:rPr>
        <w:t> </w:t>
      </w:r>
      <w:r>
        <w:rPr>
          <w:sz w:val="24"/>
        </w:rPr>
        <w:t>experimental</w:t>
      </w:r>
      <w:r>
        <w:rPr>
          <w:spacing w:val="-1"/>
          <w:sz w:val="24"/>
        </w:rPr>
        <w:t> </w:t>
      </w:r>
      <w:r>
        <w:rPr>
          <w:spacing w:val="-2"/>
          <w:sz w:val="24"/>
        </w:rPr>
        <w:t>agreement</w:t>
      </w:r>
    </w:p>
    <w:p>
      <w:pPr>
        <w:pStyle w:val="ListParagraph"/>
        <w:numPr>
          <w:ilvl w:val="4"/>
          <w:numId w:val="1"/>
        </w:numPr>
        <w:tabs>
          <w:tab w:pos="808" w:val="left" w:leader="none"/>
        </w:tabs>
        <w:spacing w:line="240" w:lineRule="auto" w:before="183" w:after="0"/>
        <w:ind w:left="808" w:right="0" w:hanging="360"/>
        <w:jc w:val="left"/>
        <w:rPr>
          <w:sz w:val="24"/>
        </w:rPr>
      </w:pPr>
      <w:r>
        <w:rPr>
          <w:sz w:val="24"/>
        </w:rPr>
        <w:t>Intensity</w:t>
      </w:r>
      <w:r>
        <w:rPr>
          <w:spacing w:val="-3"/>
          <w:sz w:val="24"/>
        </w:rPr>
        <w:t> </w:t>
      </w:r>
      <w:r>
        <w:rPr>
          <w:spacing w:val="-2"/>
          <w:sz w:val="24"/>
        </w:rPr>
        <w:t>normalization</w:t>
      </w:r>
    </w:p>
    <w:p>
      <w:pPr>
        <w:pStyle w:val="ListParagraph"/>
        <w:numPr>
          <w:ilvl w:val="4"/>
          <w:numId w:val="1"/>
        </w:numPr>
        <w:tabs>
          <w:tab w:pos="808" w:val="left" w:leader="none"/>
        </w:tabs>
        <w:spacing w:line="240" w:lineRule="auto" w:before="182" w:after="0"/>
        <w:ind w:left="808" w:right="0" w:hanging="360"/>
        <w:jc w:val="left"/>
        <w:rPr>
          <w:sz w:val="24"/>
        </w:rPr>
      </w:pPr>
      <w:r>
        <w:rPr>
          <w:sz w:val="24"/>
        </w:rPr>
        <w:t>Interpolation</w:t>
      </w:r>
      <w:r>
        <w:rPr>
          <w:spacing w:val="-1"/>
          <w:sz w:val="24"/>
        </w:rPr>
        <w:t> </w:t>
      </w:r>
      <w:r>
        <w:rPr>
          <w:sz w:val="24"/>
        </w:rPr>
        <w:t>to</w:t>
      </w:r>
      <w:r>
        <w:rPr>
          <w:spacing w:val="-1"/>
          <w:sz w:val="24"/>
        </w:rPr>
        <w:t> </w:t>
      </w:r>
      <w:r>
        <w:rPr>
          <w:sz w:val="24"/>
        </w:rPr>
        <w:t>a</w:t>
      </w:r>
      <w:r>
        <w:rPr>
          <w:spacing w:val="-1"/>
          <w:sz w:val="24"/>
        </w:rPr>
        <w:t> </w:t>
      </w:r>
      <w:r>
        <w:rPr>
          <w:sz w:val="24"/>
        </w:rPr>
        <w:t>common</w:t>
      </w:r>
      <w:r>
        <w:rPr>
          <w:spacing w:val="-1"/>
          <w:sz w:val="24"/>
        </w:rPr>
        <w:t> </w:t>
      </w:r>
      <w:r>
        <w:rPr>
          <w:sz w:val="24"/>
        </w:rPr>
        <w:t>Raman</w:t>
      </w:r>
      <w:r>
        <w:rPr>
          <w:spacing w:val="-1"/>
          <w:sz w:val="24"/>
        </w:rPr>
        <w:t> </w:t>
      </w:r>
      <w:r>
        <w:rPr>
          <w:spacing w:val="-4"/>
          <w:sz w:val="24"/>
        </w:rPr>
        <w:t>grid</w:t>
      </w:r>
    </w:p>
    <w:p>
      <w:pPr>
        <w:pStyle w:val="ListParagraph"/>
        <w:numPr>
          <w:ilvl w:val="4"/>
          <w:numId w:val="1"/>
        </w:numPr>
        <w:tabs>
          <w:tab w:pos="808" w:val="left" w:leader="none"/>
        </w:tabs>
        <w:spacing w:line="240" w:lineRule="auto" w:before="182" w:after="0"/>
        <w:ind w:left="808" w:right="0" w:hanging="360"/>
        <w:jc w:val="left"/>
        <w:rPr>
          <w:sz w:val="24"/>
        </w:rPr>
      </w:pPr>
      <w:r>
        <w:rPr>
          <w:sz w:val="24"/>
        </w:rPr>
        <w:t>Selection</w:t>
      </w:r>
      <w:r>
        <w:rPr>
          <w:spacing w:val="-2"/>
          <w:sz w:val="24"/>
        </w:rPr>
        <w:t> </w:t>
      </w:r>
      <w:r>
        <w:rPr>
          <w:sz w:val="24"/>
        </w:rPr>
        <w:t>of</w:t>
      </w:r>
      <w:r>
        <w:rPr>
          <w:spacing w:val="-2"/>
          <w:sz w:val="24"/>
        </w:rPr>
        <w:t> </w:t>
      </w:r>
      <w:r>
        <w:rPr>
          <w:sz w:val="24"/>
        </w:rPr>
        <w:t>fingerprint</w:t>
      </w:r>
      <w:r>
        <w:rPr>
          <w:spacing w:val="-1"/>
          <w:sz w:val="24"/>
        </w:rPr>
        <w:t> </w:t>
      </w:r>
      <w:r>
        <w:rPr>
          <w:spacing w:val="-2"/>
          <w:sz w:val="24"/>
        </w:rPr>
        <w:t>region</w:t>
      </w:r>
    </w:p>
    <w:p>
      <w:pPr>
        <w:pStyle w:val="ListParagraph"/>
        <w:numPr>
          <w:ilvl w:val="4"/>
          <w:numId w:val="1"/>
        </w:numPr>
        <w:tabs>
          <w:tab w:pos="808" w:val="left" w:leader="none"/>
        </w:tabs>
        <w:spacing w:line="240" w:lineRule="auto" w:before="180" w:after="0"/>
        <w:ind w:left="808" w:right="0" w:hanging="360"/>
        <w:jc w:val="left"/>
        <w:rPr>
          <w:sz w:val="24"/>
        </w:rPr>
      </w:pPr>
      <w:r>
        <w:rPr>
          <w:sz w:val="24"/>
        </w:rPr>
        <w:t>Plot</w:t>
      </w:r>
      <w:r>
        <w:rPr>
          <w:spacing w:val="-2"/>
          <w:sz w:val="24"/>
        </w:rPr>
        <w:t> </w:t>
      </w:r>
      <w:r>
        <w:rPr>
          <w:sz w:val="24"/>
        </w:rPr>
        <w:t>generation</w:t>
      </w:r>
      <w:r>
        <w:rPr>
          <w:spacing w:val="-2"/>
          <w:sz w:val="24"/>
        </w:rPr>
        <w:t> </w:t>
      </w:r>
      <w:r>
        <w:rPr>
          <w:sz w:val="24"/>
        </w:rPr>
        <w:t>for</w:t>
      </w:r>
      <w:r>
        <w:rPr>
          <w:spacing w:val="-2"/>
          <w:sz w:val="24"/>
        </w:rPr>
        <w:t> </w:t>
      </w:r>
      <w:r>
        <w:rPr>
          <w:sz w:val="24"/>
        </w:rPr>
        <w:t>each</w:t>
      </w:r>
      <w:r>
        <w:rPr>
          <w:spacing w:val="-1"/>
          <w:sz w:val="24"/>
        </w:rPr>
        <w:t> </w:t>
      </w:r>
      <w:r>
        <w:rPr>
          <w:spacing w:val="-2"/>
          <w:sz w:val="24"/>
        </w:rPr>
        <w:t>fragment</w:t>
      </w:r>
    </w:p>
    <w:p>
      <w:pPr>
        <w:pStyle w:val="BodyText"/>
        <w:spacing w:before="5"/>
        <w:ind w:left="0"/>
        <w:rPr>
          <w:sz w:val="18"/>
        </w:rPr>
      </w:pPr>
      <w:r>
        <w:rPr>
          <w:sz w:val="18"/>
        </w:rPr>
        <w:drawing>
          <wp:anchor distT="0" distB="0" distL="0" distR="0" allowOverlap="1" layoutInCell="1" locked="0" behindDoc="1" simplePos="0" relativeHeight="487598080">
            <wp:simplePos x="0" y="0"/>
            <wp:positionH relativeFrom="page">
              <wp:posOffset>1162899</wp:posOffset>
            </wp:positionH>
            <wp:positionV relativeFrom="paragraph">
              <wp:posOffset>150111</wp:posOffset>
            </wp:positionV>
            <wp:extent cx="5280376" cy="570395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5280376" cy="5703951"/>
                    </a:xfrm>
                    <a:prstGeom prst="rect">
                      <a:avLst/>
                    </a:prstGeom>
                  </pic:spPr>
                </pic:pic>
              </a:graphicData>
            </a:graphic>
          </wp:anchor>
        </w:drawing>
      </w:r>
    </w:p>
    <w:p>
      <w:pPr>
        <w:pStyle w:val="Heading2"/>
        <w:spacing w:line="398" w:lineRule="auto" w:before="177"/>
        <w:ind w:right="743"/>
      </w:pPr>
      <w:r>
        <w:rPr/>
        <w:t>Figure</w:t>
      </w:r>
      <w:r>
        <w:rPr>
          <w:spacing w:val="-7"/>
        </w:rPr>
        <w:t> </w:t>
      </w:r>
      <w:r>
        <w:rPr/>
        <w:t>4.15:</w:t>
      </w:r>
      <w:r>
        <w:rPr>
          <w:spacing w:val="-7"/>
        </w:rPr>
        <w:t> </w:t>
      </w:r>
      <w:r>
        <w:rPr/>
        <w:t>Simulated</w:t>
      </w:r>
      <w:r>
        <w:rPr>
          <w:spacing w:val="-8"/>
        </w:rPr>
        <w:t> </w:t>
      </w:r>
      <w:r>
        <w:rPr/>
        <w:t>Raman</w:t>
      </w:r>
      <w:r>
        <w:rPr>
          <w:spacing w:val="-6"/>
        </w:rPr>
        <w:t> </w:t>
      </w:r>
      <w:r>
        <w:rPr/>
        <w:t>spectra</w:t>
      </w:r>
      <w:r>
        <w:rPr>
          <w:spacing w:val="-6"/>
        </w:rPr>
        <w:t> </w:t>
      </w:r>
      <w:r>
        <w:rPr/>
        <w:t>of</w:t>
      </w:r>
      <w:r>
        <w:rPr>
          <w:spacing w:val="-6"/>
        </w:rPr>
        <w:t> </w:t>
      </w:r>
      <w:r>
        <w:rPr/>
        <w:t>representative</w:t>
      </w:r>
      <w:r>
        <w:rPr>
          <w:spacing w:val="-6"/>
        </w:rPr>
        <w:t> </w:t>
      </w:r>
      <w:r>
        <w:rPr/>
        <w:t>LPS</w:t>
      </w:r>
      <w:r>
        <w:rPr>
          <w:spacing w:val="-6"/>
        </w:rPr>
        <w:t> </w:t>
      </w:r>
      <w:r>
        <w:rPr/>
        <w:t>molecular</w:t>
      </w:r>
      <w:r>
        <w:rPr>
          <w:spacing w:val="-9"/>
        </w:rPr>
        <w:t> </w:t>
      </w:r>
      <w:r>
        <w:rPr/>
        <w:t>fragments. Scientific Value</w:t>
      </w:r>
    </w:p>
    <w:p>
      <w:pPr>
        <w:pStyle w:val="Heading2"/>
        <w:spacing w:after="0" w:line="398" w:lineRule="auto"/>
        <w:sectPr>
          <w:pgSz w:w="11910" w:h="16840"/>
          <w:pgMar w:header="0" w:footer="1000" w:top="1360" w:bottom="1200" w:left="992" w:right="992"/>
        </w:sectPr>
      </w:pPr>
    </w:p>
    <w:p>
      <w:pPr>
        <w:pStyle w:val="BodyText"/>
        <w:spacing w:line="259" w:lineRule="auto" w:before="60"/>
        <w:ind w:right="90"/>
        <w:jc w:val="both"/>
      </w:pPr>
      <w:r>
        <w:rPr/>
        <w:t>This step produced chemically interpretable Raman fingerprints for each fragment, enabling later reconstruction of the complex LPS spectrum from simpler structural units.</w:t>
      </w:r>
    </w:p>
    <w:p>
      <w:pPr>
        <w:pStyle w:val="ListParagraph"/>
        <w:numPr>
          <w:ilvl w:val="2"/>
          <w:numId w:val="1"/>
        </w:numPr>
        <w:tabs>
          <w:tab w:pos="627" w:val="left" w:leader="none"/>
        </w:tabs>
        <w:spacing w:line="240" w:lineRule="auto" w:before="161" w:after="0"/>
        <w:ind w:left="627" w:right="0" w:hanging="540"/>
        <w:jc w:val="left"/>
        <w:rPr>
          <w:i/>
          <w:sz w:val="24"/>
        </w:rPr>
      </w:pPr>
      <w:r>
        <w:rPr>
          <w:i/>
          <w:sz w:val="24"/>
        </w:rPr>
        <w:t>Experimental</w:t>
      </w:r>
      <w:r>
        <w:rPr>
          <w:i/>
          <w:spacing w:val="-6"/>
          <w:sz w:val="24"/>
        </w:rPr>
        <w:t> </w:t>
      </w:r>
      <w:r>
        <w:rPr>
          <w:i/>
          <w:sz w:val="24"/>
        </w:rPr>
        <w:t>Raman</w:t>
      </w:r>
      <w:r>
        <w:rPr>
          <w:i/>
          <w:spacing w:val="-3"/>
          <w:sz w:val="24"/>
        </w:rPr>
        <w:t> </w:t>
      </w:r>
      <w:r>
        <w:rPr>
          <w:i/>
          <w:sz w:val="24"/>
        </w:rPr>
        <w:t>Measurement</w:t>
      </w:r>
      <w:r>
        <w:rPr>
          <w:i/>
          <w:spacing w:val="-3"/>
          <w:sz w:val="24"/>
        </w:rPr>
        <w:t> </w:t>
      </w:r>
      <w:r>
        <w:rPr>
          <w:i/>
          <w:sz w:val="24"/>
        </w:rPr>
        <w:t>and</w:t>
      </w:r>
      <w:r>
        <w:rPr>
          <w:i/>
          <w:spacing w:val="-3"/>
          <w:sz w:val="24"/>
        </w:rPr>
        <w:t> </w:t>
      </w:r>
      <w:r>
        <w:rPr>
          <w:i/>
          <w:sz w:val="24"/>
        </w:rPr>
        <w:t>Optimization</w:t>
      </w:r>
      <w:r>
        <w:rPr>
          <w:i/>
          <w:spacing w:val="-3"/>
          <w:sz w:val="24"/>
        </w:rPr>
        <w:t> </w:t>
      </w:r>
      <w:r>
        <w:rPr>
          <w:i/>
          <w:sz w:val="24"/>
        </w:rPr>
        <w:t>of</w:t>
      </w:r>
      <w:r>
        <w:rPr>
          <w:i/>
          <w:spacing w:val="-8"/>
          <w:sz w:val="24"/>
        </w:rPr>
        <w:t> </w:t>
      </w:r>
      <w:r>
        <w:rPr>
          <w:i/>
          <w:sz w:val="24"/>
        </w:rPr>
        <w:t>Acquisition</w:t>
      </w:r>
      <w:r>
        <w:rPr>
          <w:i/>
          <w:spacing w:val="-3"/>
          <w:sz w:val="24"/>
        </w:rPr>
        <w:t> </w:t>
      </w:r>
      <w:r>
        <w:rPr>
          <w:i/>
          <w:spacing w:val="-2"/>
          <w:sz w:val="24"/>
        </w:rPr>
        <w:t>Parameters</w:t>
      </w:r>
    </w:p>
    <w:p>
      <w:pPr>
        <w:pStyle w:val="BodyText"/>
        <w:spacing w:line="259" w:lineRule="auto" w:before="182"/>
        <w:ind w:right="84"/>
        <w:jc w:val="both"/>
      </w:pPr>
      <w:r>
        <w:rPr/>
        <w:t>Following theoretical simulation, experimental Raman measurements were performed using a commercially</w:t>
      </w:r>
      <w:r>
        <w:rPr>
          <w:spacing w:val="-2"/>
        </w:rPr>
        <w:t> </w:t>
      </w:r>
      <w:r>
        <w:rPr/>
        <w:t>available</w:t>
      </w:r>
      <w:r>
        <w:rPr>
          <w:spacing w:val="-3"/>
        </w:rPr>
        <w:t> </w:t>
      </w:r>
      <w:r>
        <w:rPr/>
        <w:t>lyophilized</w:t>
      </w:r>
      <w:r>
        <w:rPr>
          <w:spacing w:val="-4"/>
        </w:rPr>
        <w:t> </w:t>
      </w:r>
      <w:r>
        <w:rPr/>
        <w:t>powder</w:t>
      </w:r>
      <w:r>
        <w:rPr>
          <w:spacing w:val="-4"/>
        </w:rPr>
        <w:t> </w:t>
      </w:r>
      <w:r>
        <w:rPr/>
        <w:t>sample</w:t>
      </w:r>
      <w:r>
        <w:rPr>
          <w:spacing w:val="-5"/>
        </w:rPr>
        <w:t> </w:t>
      </w:r>
      <w:r>
        <w:rPr/>
        <w:t>of</w:t>
      </w:r>
      <w:r>
        <w:rPr>
          <w:spacing w:val="-3"/>
        </w:rPr>
        <w:t> </w:t>
      </w:r>
      <w:r>
        <w:rPr/>
        <w:t>Lipopolysaccharide</w:t>
      </w:r>
      <w:r>
        <w:rPr>
          <w:spacing w:val="-1"/>
        </w:rPr>
        <w:t> </w:t>
      </w:r>
      <w:r>
        <w:rPr/>
        <w:t>obtained</w:t>
      </w:r>
      <w:r>
        <w:rPr>
          <w:spacing w:val="-4"/>
        </w:rPr>
        <w:t> </w:t>
      </w:r>
      <w:r>
        <w:rPr/>
        <w:t>from </w:t>
      </w:r>
      <w:r>
        <w:rPr>
          <w:i/>
        </w:rPr>
        <w:t>Escherichia coli </w:t>
      </w:r>
      <w:r>
        <w:rPr/>
        <w:t>O111:B4. The purpose of this stage was to obtain a high-quality experimental spectrum for comparison with the fragment-based theoretical model.</w:t>
      </w:r>
    </w:p>
    <w:p>
      <w:pPr>
        <w:pStyle w:val="BodyText"/>
        <w:spacing w:before="159"/>
      </w:pPr>
      <w:r>
        <w:rPr/>
        <w:t>The</w:t>
      </w:r>
      <w:r>
        <w:rPr>
          <w:spacing w:val="-6"/>
        </w:rPr>
        <w:t> </w:t>
      </w:r>
      <w:r>
        <w:rPr/>
        <w:t>sample</w:t>
      </w:r>
      <w:r>
        <w:rPr>
          <w:spacing w:val="-2"/>
        </w:rPr>
        <w:t> </w:t>
      </w:r>
      <w:r>
        <w:rPr/>
        <w:t>was</w:t>
      </w:r>
      <w:r>
        <w:rPr>
          <w:spacing w:val="-2"/>
        </w:rPr>
        <w:t> </w:t>
      </w:r>
      <w:r>
        <w:rPr/>
        <w:t>measured</w:t>
      </w:r>
      <w:r>
        <w:rPr>
          <w:spacing w:val="-1"/>
        </w:rPr>
        <w:t> </w:t>
      </w:r>
      <w:r>
        <w:rPr/>
        <w:t>in</w:t>
      </w:r>
      <w:r>
        <w:rPr>
          <w:spacing w:val="-1"/>
        </w:rPr>
        <w:t> </w:t>
      </w:r>
      <w:r>
        <w:rPr/>
        <w:t>dry</w:t>
      </w:r>
      <w:r>
        <w:rPr>
          <w:spacing w:val="-1"/>
        </w:rPr>
        <w:t> </w:t>
      </w:r>
      <w:r>
        <w:rPr/>
        <w:t>powder</w:t>
      </w:r>
      <w:r>
        <w:rPr>
          <w:spacing w:val="-2"/>
        </w:rPr>
        <w:t> </w:t>
      </w:r>
      <w:r>
        <w:rPr/>
        <w:t>form</w:t>
      </w:r>
      <w:r>
        <w:rPr>
          <w:spacing w:val="-1"/>
        </w:rPr>
        <w:t> </w:t>
      </w:r>
      <w:r>
        <w:rPr/>
        <w:t>without</w:t>
      </w:r>
      <w:r>
        <w:rPr>
          <w:spacing w:val="-1"/>
        </w:rPr>
        <w:t> </w:t>
      </w:r>
      <w:r>
        <w:rPr/>
        <w:t>chemical</w:t>
      </w:r>
      <w:r>
        <w:rPr>
          <w:spacing w:val="-1"/>
        </w:rPr>
        <w:t> </w:t>
      </w:r>
      <w:r>
        <w:rPr/>
        <w:t>labeling</w:t>
      </w:r>
      <w:r>
        <w:rPr>
          <w:spacing w:val="-1"/>
        </w:rPr>
        <w:t> </w:t>
      </w:r>
      <w:r>
        <w:rPr/>
        <w:t>or additional</w:t>
      </w:r>
      <w:r>
        <w:rPr>
          <w:spacing w:val="-1"/>
        </w:rPr>
        <w:t> </w:t>
      </w:r>
      <w:r>
        <w:rPr>
          <w:spacing w:val="-2"/>
        </w:rPr>
        <w:t>treatment.</w:t>
      </w:r>
    </w:p>
    <w:p>
      <w:pPr>
        <w:pStyle w:val="Heading2"/>
        <w:spacing w:before="180"/>
      </w:pPr>
      <w:r>
        <w:rPr/>
        <w:t>Experimental</w:t>
      </w:r>
      <w:r>
        <w:rPr>
          <w:spacing w:val="-5"/>
        </w:rPr>
        <w:t> </w:t>
      </w:r>
      <w:r>
        <w:rPr>
          <w:spacing w:val="-2"/>
        </w:rPr>
        <w:t>Objective</w:t>
      </w:r>
    </w:p>
    <w:p>
      <w:pPr>
        <w:pStyle w:val="BodyText"/>
        <w:spacing w:before="183"/>
      </w:pPr>
      <w:r>
        <w:rPr/>
        <w:t>The</w:t>
      </w:r>
      <w:r>
        <w:rPr>
          <w:spacing w:val="-5"/>
        </w:rPr>
        <w:t> </w:t>
      </w:r>
      <w:r>
        <w:rPr/>
        <w:t>experimental</w:t>
      </w:r>
      <w:r>
        <w:rPr>
          <w:spacing w:val="-1"/>
        </w:rPr>
        <w:t> </w:t>
      </w:r>
      <w:r>
        <w:rPr/>
        <w:t>study</w:t>
      </w:r>
      <w:r>
        <w:rPr>
          <w:spacing w:val="-1"/>
        </w:rPr>
        <w:t> </w:t>
      </w:r>
      <w:r>
        <w:rPr/>
        <w:t>was</w:t>
      </w:r>
      <w:r>
        <w:rPr>
          <w:spacing w:val="-2"/>
        </w:rPr>
        <w:t> </w:t>
      </w:r>
      <w:r>
        <w:rPr/>
        <w:t>designed </w:t>
      </w:r>
      <w:r>
        <w:rPr>
          <w:spacing w:val="-5"/>
        </w:rPr>
        <w:t>to:</w:t>
      </w:r>
    </w:p>
    <w:p>
      <w:pPr>
        <w:pStyle w:val="ListParagraph"/>
        <w:numPr>
          <w:ilvl w:val="3"/>
          <w:numId w:val="1"/>
        </w:numPr>
        <w:tabs>
          <w:tab w:pos="808" w:val="left" w:leader="none"/>
        </w:tabs>
        <w:spacing w:line="240" w:lineRule="auto" w:before="183" w:after="0"/>
        <w:ind w:left="808" w:right="0" w:hanging="360"/>
        <w:jc w:val="left"/>
        <w:rPr>
          <w:sz w:val="24"/>
        </w:rPr>
      </w:pPr>
      <w:r>
        <w:rPr>
          <w:sz w:val="24"/>
        </w:rPr>
        <w:t>Record</w:t>
      </w:r>
      <w:r>
        <w:rPr>
          <w:spacing w:val="-3"/>
          <w:sz w:val="24"/>
        </w:rPr>
        <w:t> </w:t>
      </w:r>
      <w:r>
        <w:rPr>
          <w:sz w:val="24"/>
        </w:rPr>
        <w:t>Raman</w:t>
      </w:r>
      <w:r>
        <w:rPr>
          <w:spacing w:val="-1"/>
          <w:sz w:val="24"/>
        </w:rPr>
        <w:t> </w:t>
      </w:r>
      <w:r>
        <w:rPr>
          <w:sz w:val="24"/>
        </w:rPr>
        <w:t>spectra</w:t>
      </w:r>
      <w:r>
        <w:rPr>
          <w:spacing w:val="-2"/>
          <w:sz w:val="24"/>
        </w:rPr>
        <w:t> </w:t>
      </w:r>
      <w:r>
        <w:rPr>
          <w:sz w:val="24"/>
        </w:rPr>
        <w:t>of the LPS</w:t>
      </w:r>
      <w:r>
        <w:rPr>
          <w:spacing w:val="-1"/>
          <w:sz w:val="24"/>
        </w:rPr>
        <w:t> </w:t>
      </w:r>
      <w:r>
        <w:rPr>
          <w:sz w:val="24"/>
        </w:rPr>
        <w:t>powder </w:t>
      </w:r>
      <w:r>
        <w:rPr>
          <w:spacing w:val="-2"/>
          <w:sz w:val="24"/>
        </w:rPr>
        <w:t>sample</w:t>
      </w:r>
    </w:p>
    <w:p>
      <w:pPr>
        <w:pStyle w:val="ListParagraph"/>
        <w:numPr>
          <w:ilvl w:val="3"/>
          <w:numId w:val="1"/>
        </w:numPr>
        <w:tabs>
          <w:tab w:pos="808" w:val="left" w:leader="none"/>
        </w:tabs>
        <w:spacing w:line="240" w:lineRule="auto" w:before="182" w:after="0"/>
        <w:ind w:left="808" w:right="0" w:hanging="360"/>
        <w:jc w:val="left"/>
        <w:rPr>
          <w:sz w:val="24"/>
        </w:rPr>
      </w:pPr>
      <w:r>
        <w:rPr>
          <w:sz w:val="24"/>
        </w:rPr>
        <w:t>Evaluate</w:t>
      </w:r>
      <w:r>
        <w:rPr>
          <w:spacing w:val="-5"/>
          <w:sz w:val="24"/>
        </w:rPr>
        <w:t> </w:t>
      </w:r>
      <w:r>
        <w:rPr>
          <w:sz w:val="24"/>
        </w:rPr>
        <w:t>the</w:t>
      </w:r>
      <w:r>
        <w:rPr>
          <w:spacing w:val="-2"/>
          <w:sz w:val="24"/>
        </w:rPr>
        <w:t> </w:t>
      </w:r>
      <w:r>
        <w:rPr>
          <w:sz w:val="24"/>
        </w:rPr>
        <w:t>effect</w:t>
      </w:r>
      <w:r>
        <w:rPr>
          <w:spacing w:val="-1"/>
          <w:sz w:val="24"/>
        </w:rPr>
        <w:t> </w:t>
      </w:r>
      <w:r>
        <w:rPr>
          <w:sz w:val="24"/>
        </w:rPr>
        <w:t>of</w:t>
      </w:r>
      <w:r>
        <w:rPr>
          <w:spacing w:val="-2"/>
          <w:sz w:val="24"/>
        </w:rPr>
        <w:t> </w:t>
      </w:r>
      <w:r>
        <w:rPr>
          <w:sz w:val="24"/>
        </w:rPr>
        <w:t>acquisition</w:t>
      </w:r>
      <w:r>
        <w:rPr>
          <w:spacing w:val="-2"/>
          <w:sz w:val="24"/>
        </w:rPr>
        <w:t> </w:t>
      </w:r>
      <w:r>
        <w:rPr>
          <w:sz w:val="24"/>
        </w:rPr>
        <w:t>settings</w:t>
      </w:r>
      <w:r>
        <w:rPr>
          <w:spacing w:val="-2"/>
          <w:sz w:val="24"/>
        </w:rPr>
        <w:t> </w:t>
      </w:r>
      <w:r>
        <w:rPr>
          <w:sz w:val="24"/>
        </w:rPr>
        <w:t>on</w:t>
      </w:r>
      <w:r>
        <w:rPr>
          <w:spacing w:val="-2"/>
          <w:sz w:val="24"/>
        </w:rPr>
        <w:t> </w:t>
      </w:r>
      <w:r>
        <w:rPr>
          <w:sz w:val="24"/>
        </w:rPr>
        <w:t>signal</w:t>
      </w:r>
      <w:r>
        <w:rPr>
          <w:spacing w:val="-1"/>
          <w:sz w:val="24"/>
        </w:rPr>
        <w:t> </w:t>
      </w:r>
      <w:r>
        <w:rPr>
          <w:spacing w:val="-2"/>
          <w:sz w:val="24"/>
        </w:rPr>
        <w:t>quality</w:t>
      </w:r>
    </w:p>
    <w:p>
      <w:pPr>
        <w:pStyle w:val="ListParagraph"/>
        <w:numPr>
          <w:ilvl w:val="3"/>
          <w:numId w:val="1"/>
        </w:numPr>
        <w:tabs>
          <w:tab w:pos="808" w:val="left" w:leader="none"/>
        </w:tabs>
        <w:spacing w:line="240" w:lineRule="auto" w:before="180" w:after="0"/>
        <w:ind w:left="808" w:right="0" w:hanging="360"/>
        <w:jc w:val="left"/>
        <w:rPr>
          <w:sz w:val="24"/>
        </w:rPr>
      </w:pPr>
      <w:r>
        <w:rPr>
          <w:sz w:val="24"/>
        </w:rPr>
        <w:t>Identify</w:t>
      </w:r>
      <w:r>
        <w:rPr>
          <w:spacing w:val="-1"/>
          <w:sz w:val="24"/>
        </w:rPr>
        <w:t> </w:t>
      </w:r>
      <w:r>
        <w:rPr>
          <w:sz w:val="24"/>
        </w:rPr>
        <w:t>the</w:t>
      </w:r>
      <w:r>
        <w:rPr>
          <w:spacing w:val="-3"/>
          <w:sz w:val="24"/>
        </w:rPr>
        <w:t> </w:t>
      </w:r>
      <w:r>
        <w:rPr>
          <w:sz w:val="24"/>
        </w:rPr>
        <w:t>optimum condition</w:t>
      </w:r>
      <w:r>
        <w:rPr>
          <w:spacing w:val="-1"/>
          <w:sz w:val="24"/>
        </w:rPr>
        <w:t> </w:t>
      </w:r>
      <w:r>
        <w:rPr>
          <w:sz w:val="24"/>
        </w:rPr>
        <w:t>for</w:t>
      </w:r>
      <w:r>
        <w:rPr>
          <w:spacing w:val="-1"/>
          <w:sz w:val="24"/>
        </w:rPr>
        <w:t> </w:t>
      </w:r>
      <w:r>
        <w:rPr>
          <w:spacing w:val="-2"/>
          <w:sz w:val="24"/>
        </w:rPr>
        <w:t>analysis</w:t>
      </w:r>
    </w:p>
    <w:p>
      <w:pPr>
        <w:pStyle w:val="ListParagraph"/>
        <w:numPr>
          <w:ilvl w:val="3"/>
          <w:numId w:val="1"/>
        </w:numPr>
        <w:tabs>
          <w:tab w:pos="808" w:val="left" w:leader="none"/>
        </w:tabs>
        <w:spacing w:line="240" w:lineRule="auto" w:before="182" w:after="0"/>
        <w:ind w:left="808" w:right="0" w:hanging="360"/>
        <w:jc w:val="left"/>
        <w:rPr>
          <w:sz w:val="24"/>
        </w:rPr>
      </w:pPr>
      <w:r>
        <w:rPr>
          <w:sz w:val="24"/>
        </w:rPr>
        <w:t>Use</w:t>
      </w:r>
      <w:r>
        <w:rPr>
          <w:spacing w:val="-4"/>
          <w:sz w:val="24"/>
        </w:rPr>
        <w:t> </w:t>
      </w:r>
      <w:r>
        <w:rPr>
          <w:sz w:val="24"/>
        </w:rPr>
        <w:t>the</w:t>
      </w:r>
      <w:r>
        <w:rPr>
          <w:spacing w:val="-1"/>
          <w:sz w:val="24"/>
        </w:rPr>
        <w:t> </w:t>
      </w:r>
      <w:r>
        <w:rPr>
          <w:sz w:val="24"/>
        </w:rPr>
        <w:t>best</w:t>
      </w:r>
      <w:r>
        <w:rPr>
          <w:spacing w:val="-1"/>
          <w:sz w:val="24"/>
        </w:rPr>
        <w:t> </w:t>
      </w:r>
      <w:r>
        <w:rPr>
          <w:sz w:val="24"/>
        </w:rPr>
        <w:t>spectrum</w:t>
      </w:r>
      <w:r>
        <w:rPr>
          <w:spacing w:val="-1"/>
          <w:sz w:val="24"/>
        </w:rPr>
        <w:t> </w:t>
      </w:r>
      <w:r>
        <w:rPr>
          <w:sz w:val="24"/>
        </w:rPr>
        <w:t>for</w:t>
      </w:r>
      <w:r>
        <w:rPr>
          <w:spacing w:val="-1"/>
          <w:sz w:val="24"/>
        </w:rPr>
        <w:t> </w:t>
      </w:r>
      <w:r>
        <w:rPr>
          <w:sz w:val="24"/>
        </w:rPr>
        <w:t>theoretical</w:t>
      </w:r>
      <w:r>
        <w:rPr>
          <w:spacing w:val="-1"/>
          <w:sz w:val="24"/>
        </w:rPr>
        <w:t> </w:t>
      </w:r>
      <w:r>
        <w:rPr>
          <w:spacing w:val="-2"/>
          <w:sz w:val="24"/>
        </w:rPr>
        <w:t>fitting</w:t>
      </w:r>
    </w:p>
    <w:p>
      <w:pPr>
        <w:pStyle w:val="Heading2"/>
        <w:spacing w:before="183"/>
      </w:pPr>
      <w:r>
        <w:rPr/>
        <w:t>Parameters</w:t>
      </w:r>
      <w:r>
        <w:rPr>
          <w:spacing w:val="-10"/>
        </w:rPr>
        <w:t> </w:t>
      </w:r>
      <w:r>
        <w:rPr>
          <w:spacing w:val="-2"/>
        </w:rPr>
        <w:t>Varied</w:t>
      </w:r>
    </w:p>
    <w:p>
      <w:pPr>
        <w:pStyle w:val="BodyText"/>
        <w:spacing w:before="182"/>
      </w:pPr>
      <w:r>
        <w:rPr/>
        <w:t>Several</w:t>
      </w:r>
      <w:r>
        <w:rPr>
          <w:spacing w:val="-2"/>
        </w:rPr>
        <w:t> </w:t>
      </w:r>
      <w:r>
        <w:rPr/>
        <w:t>acquisition</w:t>
      </w:r>
      <w:r>
        <w:rPr>
          <w:spacing w:val="-2"/>
        </w:rPr>
        <w:t> </w:t>
      </w:r>
      <w:r>
        <w:rPr/>
        <w:t>parameters</w:t>
      </w:r>
      <w:r>
        <w:rPr>
          <w:spacing w:val="-2"/>
        </w:rPr>
        <w:t> </w:t>
      </w:r>
      <w:r>
        <w:rPr/>
        <w:t>were</w:t>
      </w:r>
      <w:r>
        <w:rPr>
          <w:spacing w:val="-3"/>
        </w:rPr>
        <w:t> </w:t>
      </w:r>
      <w:r>
        <w:rPr/>
        <w:t>tested</w:t>
      </w:r>
      <w:r>
        <w:rPr>
          <w:spacing w:val="-1"/>
        </w:rPr>
        <w:t> </w:t>
      </w:r>
      <w:r>
        <w:rPr>
          <w:spacing w:val="-2"/>
        </w:rPr>
        <w:t>systematically:</w:t>
      </w:r>
    </w:p>
    <w:p>
      <w:pPr>
        <w:pStyle w:val="ListParagraph"/>
        <w:numPr>
          <w:ilvl w:val="4"/>
          <w:numId w:val="1"/>
        </w:numPr>
        <w:tabs>
          <w:tab w:pos="808" w:val="left" w:leader="none"/>
        </w:tabs>
        <w:spacing w:line="240" w:lineRule="auto" w:before="183" w:after="0"/>
        <w:ind w:left="808" w:right="0" w:hanging="360"/>
        <w:jc w:val="left"/>
        <w:rPr>
          <w:sz w:val="24"/>
        </w:rPr>
      </w:pPr>
      <w:r>
        <w:rPr>
          <w:sz w:val="24"/>
        </w:rPr>
        <w:t>Integration</w:t>
      </w:r>
      <w:r>
        <w:rPr>
          <w:spacing w:val="-4"/>
          <w:sz w:val="24"/>
        </w:rPr>
        <w:t> time</w:t>
      </w:r>
    </w:p>
    <w:p>
      <w:pPr>
        <w:pStyle w:val="ListParagraph"/>
        <w:numPr>
          <w:ilvl w:val="4"/>
          <w:numId w:val="1"/>
        </w:numPr>
        <w:tabs>
          <w:tab w:pos="808" w:val="left" w:leader="none"/>
        </w:tabs>
        <w:spacing w:line="240" w:lineRule="auto" w:before="180" w:after="0"/>
        <w:ind w:left="808" w:right="0" w:hanging="360"/>
        <w:jc w:val="left"/>
        <w:rPr>
          <w:sz w:val="24"/>
        </w:rPr>
      </w:pPr>
      <w:r>
        <w:rPr>
          <w:sz w:val="24"/>
        </w:rPr>
        <w:t>Laser</w:t>
      </w:r>
      <w:r>
        <w:rPr>
          <w:spacing w:val="-5"/>
          <w:sz w:val="24"/>
        </w:rPr>
        <w:t> </w:t>
      </w:r>
      <w:r>
        <w:rPr>
          <w:spacing w:val="-2"/>
          <w:sz w:val="24"/>
        </w:rPr>
        <w:t>power</w:t>
      </w:r>
    </w:p>
    <w:p>
      <w:pPr>
        <w:pStyle w:val="ListParagraph"/>
        <w:numPr>
          <w:ilvl w:val="4"/>
          <w:numId w:val="1"/>
        </w:numPr>
        <w:tabs>
          <w:tab w:pos="808" w:val="left" w:leader="none"/>
        </w:tabs>
        <w:spacing w:line="240" w:lineRule="auto" w:before="183" w:after="0"/>
        <w:ind w:left="808" w:right="0" w:hanging="360"/>
        <w:jc w:val="left"/>
        <w:rPr>
          <w:sz w:val="24"/>
        </w:rPr>
      </w:pPr>
      <w:r>
        <w:rPr>
          <w:sz w:val="24"/>
        </w:rPr>
        <w:t>Number</w:t>
      </w:r>
      <w:r>
        <w:rPr>
          <w:spacing w:val="-1"/>
          <w:sz w:val="24"/>
        </w:rPr>
        <w:t> </w:t>
      </w:r>
      <w:r>
        <w:rPr>
          <w:sz w:val="24"/>
        </w:rPr>
        <w:t>of</w:t>
      </w:r>
      <w:r>
        <w:rPr>
          <w:spacing w:val="-2"/>
          <w:sz w:val="24"/>
        </w:rPr>
        <w:t> accumulations</w:t>
      </w:r>
    </w:p>
    <w:p>
      <w:pPr>
        <w:pStyle w:val="BodyText"/>
        <w:spacing w:line="259" w:lineRule="auto" w:before="182"/>
        <w:ind w:right="85"/>
        <w:jc w:val="both"/>
      </w:pPr>
      <w:r>
        <w:rPr/>
        <w:t>Different</w:t>
      </w:r>
      <w:r>
        <w:rPr>
          <w:spacing w:val="-13"/>
        </w:rPr>
        <w:t> </w:t>
      </w:r>
      <w:r>
        <w:rPr/>
        <w:t>combinations</w:t>
      </w:r>
      <w:r>
        <w:rPr>
          <w:spacing w:val="-13"/>
        </w:rPr>
        <w:t> </w:t>
      </w:r>
      <w:r>
        <w:rPr/>
        <w:t>were</w:t>
      </w:r>
      <w:r>
        <w:rPr>
          <w:spacing w:val="-15"/>
        </w:rPr>
        <w:t> </w:t>
      </w:r>
      <w:r>
        <w:rPr/>
        <w:t>examined</w:t>
      </w:r>
      <w:r>
        <w:rPr>
          <w:spacing w:val="-13"/>
        </w:rPr>
        <w:t> </w:t>
      </w:r>
      <w:r>
        <w:rPr/>
        <w:t>to</w:t>
      </w:r>
      <w:r>
        <w:rPr>
          <w:spacing w:val="-13"/>
        </w:rPr>
        <w:t> </w:t>
      </w:r>
      <w:r>
        <w:rPr/>
        <w:t>improve</w:t>
      </w:r>
      <w:r>
        <w:rPr>
          <w:spacing w:val="-12"/>
        </w:rPr>
        <w:t> </w:t>
      </w:r>
      <w:r>
        <w:rPr/>
        <w:t>signal</w:t>
      </w:r>
      <w:r>
        <w:rPr>
          <w:spacing w:val="-13"/>
        </w:rPr>
        <w:t> </w:t>
      </w:r>
      <w:r>
        <w:rPr/>
        <w:t>intensity</w:t>
      </w:r>
      <w:r>
        <w:rPr>
          <w:spacing w:val="-13"/>
        </w:rPr>
        <w:t> </w:t>
      </w:r>
      <w:r>
        <w:rPr/>
        <w:t>while</w:t>
      </w:r>
      <w:r>
        <w:rPr>
          <w:spacing w:val="-14"/>
        </w:rPr>
        <w:t> </w:t>
      </w:r>
      <w:r>
        <w:rPr/>
        <w:t>maintaining</w:t>
      </w:r>
      <w:r>
        <w:rPr>
          <w:spacing w:val="-13"/>
        </w:rPr>
        <w:t> </w:t>
      </w:r>
      <w:r>
        <w:rPr/>
        <w:t>baseline</w:t>
      </w:r>
      <w:r>
        <w:rPr>
          <w:spacing w:val="-14"/>
        </w:rPr>
        <w:t> </w:t>
      </w:r>
      <w:r>
        <w:rPr/>
        <w:t>stability and avoiding sample damage.</w:t>
      </w:r>
    </w:p>
    <w:p>
      <w:pPr>
        <w:pStyle w:val="Heading2"/>
      </w:pPr>
      <w:r>
        <w:rPr/>
        <w:t>Final</w:t>
      </w:r>
      <w:r>
        <w:rPr>
          <w:spacing w:val="-3"/>
        </w:rPr>
        <w:t> </w:t>
      </w:r>
      <w:r>
        <w:rPr/>
        <w:t>Optimized</w:t>
      </w:r>
      <w:r>
        <w:rPr>
          <w:spacing w:val="-2"/>
        </w:rPr>
        <w:t> Condition</w:t>
      </w:r>
    </w:p>
    <w:p>
      <w:pPr>
        <w:pStyle w:val="BodyText"/>
        <w:spacing w:before="180"/>
      </w:pPr>
      <w:r>
        <w:rPr/>
        <w:t>The</w:t>
      </w:r>
      <w:r>
        <w:rPr>
          <w:spacing w:val="-3"/>
        </w:rPr>
        <w:t> </w:t>
      </w:r>
      <w:r>
        <w:rPr/>
        <w:t>condition</w:t>
      </w:r>
      <w:r>
        <w:rPr>
          <w:spacing w:val="-1"/>
        </w:rPr>
        <w:t> </w:t>
      </w:r>
      <w:r>
        <w:rPr/>
        <w:t>that</w:t>
      </w:r>
      <w:r>
        <w:rPr>
          <w:spacing w:val="-1"/>
        </w:rPr>
        <w:t> </w:t>
      </w:r>
      <w:r>
        <w:rPr/>
        <w:t>produced</w:t>
      </w:r>
      <w:r>
        <w:rPr>
          <w:spacing w:val="-1"/>
        </w:rPr>
        <w:t> </w:t>
      </w:r>
      <w:r>
        <w:rPr/>
        <w:t>the</w:t>
      </w:r>
      <w:r>
        <w:rPr>
          <w:spacing w:val="-1"/>
        </w:rPr>
        <w:t> </w:t>
      </w:r>
      <w:r>
        <w:rPr/>
        <w:t>best</w:t>
      </w:r>
      <w:r>
        <w:rPr>
          <w:spacing w:val="-1"/>
        </w:rPr>
        <w:t> </w:t>
      </w:r>
      <w:r>
        <w:rPr/>
        <w:t>overall</w:t>
      </w:r>
      <w:r>
        <w:rPr>
          <w:spacing w:val="-1"/>
        </w:rPr>
        <w:t> </w:t>
      </w:r>
      <w:r>
        <w:rPr/>
        <w:t>spectrum</w:t>
      </w:r>
      <w:r>
        <w:rPr>
          <w:spacing w:val="-1"/>
        </w:rPr>
        <w:t> </w:t>
      </w:r>
      <w:r>
        <w:rPr/>
        <w:t>quality </w:t>
      </w:r>
      <w:r>
        <w:rPr>
          <w:spacing w:val="-4"/>
        </w:rPr>
        <w:t>was:</w:t>
      </w:r>
    </w:p>
    <w:p>
      <w:pPr>
        <w:pStyle w:val="BodyText"/>
        <w:spacing w:before="11"/>
        <w:ind w:left="0"/>
        <w:rPr>
          <w:sz w:val="15"/>
        </w:rPr>
      </w:pPr>
    </w:p>
    <w:tbl>
      <w:tblPr>
        <w:tblW w:w="0" w:type="auto"/>
        <w:jc w:val="left"/>
        <w:tblInd w:w="3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4"/>
        <w:gridCol w:w="1383"/>
      </w:tblGrid>
      <w:tr>
        <w:trPr>
          <w:trHeight w:val="457" w:hRule="atLeast"/>
        </w:trPr>
        <w:tc>
          <w:tcPr>
            <w:tcW w:w="1824" w:type="dxa"/>
          </w:tcPr>
          <w:p>
            <w:pPr>
              <w:pStyle w:val="TableParagraph"/>
              <w:rPr>
                <w:b/>
                <w:sz w:val="24"/>
              </w:rPr>
            </w:pPr>
            <w:r>
              <w:rPr>
                <w:b/>
                <w:spacing w:val="-2"/>
                <w:sz w:val="24"/>
              </w:rPr>
              <w:t>Parameter</w:t>
            </w:r>
          </w:p>
        </w:tc>
        <w:tc>
          <w:tcPr>
            <w:tcW w:w="1383" w:type="dxa"/>
          </w:tcPr>
          <w:p>
            <w:pPr>
              <w:pStyle w:val="TableParagraph"/>
              <w:ind w:left="108"/>
              <w:rPr>
                <w:b/>
                <w:sz w:val="24"/>
              </w:rPr>
            </w:pPr>
            <w:r>
              <w:rPr>
                <w:b/>
                <w:sz w:val="24"/>
              </w:rPr>
              <w:t>Final</w:t>
            </w:r>
            <w:r>
              <w:rPr>
                <w:b/>
                <w:spacing w:val="-7"/>
                <w:sz w:val="24"/>
              </w:rPr>
              <w:t> </w:t>
            </w:r>
            <w:r>
              <w:rPr>
                <w:b/>
                <w:spacing w:val="-2"/>
                <w:sz w:val="24"/>
              </w:rPr>
              <w:t>Value</w:t>
            </w:r>
          </w:p>
        </w:tc>
      </w:tr>
      <w:tr>
        <w:trPr>
          <w:trHeight w:val="457" w:hRule="atLeast"/>
        </w:trPr>
        <w:tc>
          <w:tcPr>
            <w:tcW w:w="1824" w:type="dxa"/>
          </w:tcPr>
          <w:p>
            <w:pPr>
              <w:pStyle w:val="TableParagraph"/>
              <w:rPr>
                <w:sz w:val="24"/>
              </w:rPr>
            </w:pPr>
            <w:r>
              <w:rPr>
                <w:sz w:val="24"/>
              </w:rPr>
              <w:t>Integration</w:t>
            </w:r>
            <w:r>
              <w:rPr>
                <w:spacing w:val="-9"/>
                <w:sz w:val="24"/>
              </w:rPr>
              <w:t> </w:t>
            </w:r>
            <w:r>
              <w:rPr>
                <w:spacing w:val="-4"/>
                <w:sz w:val="24"/>
              </w:rPr>
              <w:t>Time</w:t>
            </w:r>
          </w:p>
        </w:tc>
        <w:tc>
          <w:tcPr>
            <w:tcW w:w="1383" w:type="dxa"/>
          </w:tcPr>
          <w:p>
            <w:pPr>
              <w:pStyle w:val="TableParagraph"/>
              <w:ind w:left="108"/>
              <w:rPr>
                <w:sz w:val="24"/>
              </w:rPr>
            </w:pPr>
            <w:r>
              <w:rPr>
                <w:sz w:val="24"/>
              </w:rPr>
              <w:t>60 </w:t>
            </w:r>
            <w:r>
              <w:rPr>
                <w:spacing w:val="-10"/>
                <w:sz w:val="24"/>
              </w:rPr>
              <w:t>s</w:t>
            </w:r>
          </w:p>
        </w:tc>
      </w:tr>
      <w:tr>
        <w:trPr>
          <w:trHeight w:val="458" w:hRule="atLeast"/>
        </w:trPr>
        <w:tc>
          <w:tcPr>
            <w:tcW w:w="1824" w:type="dxa"/>
          </w:tcPr>
          <w:p>
            <w:pPr>
              <w:pStyle w:val="TableParagraph"/>
              <w:rPr>
                <w:sz w:val="24"/>
              </w:rPr>
            </w:pPr>
            <w:r>
              <w:rPr>
                <w:sz w:val="24"/>
              </w:rPr>
              <w:t>Laser</w:t>
            </w:r>
            <w:r>
              <w:rPr>
                <w:spacing w:val="-5"/>
                <w:sz w:val="24"/>
              </w:rPr>
              <w:t> </w:t>
            </w:r>
            <w:r>
              <w:rPr>
                <w:spacing w:val="-2"/>
                <w:sz w:val="24"/>
              </w:rPr>
              <w:t>Power</w:t>
            </w:r>
          </w:p>
        </w:tc>
        <w:tc>
          <w:tcPr>
            <w:tcW w:w="1383" w:type="dxa"/>
          </w:tcPr>
          <w:p>
            <w:pPr>
              <w:pStyle w:val="TableParagraph"/>
              <w:ind w:left="108"/>
              <w:rPr>
                <w:sz w:val="24"/>
              </w:rPr>
            </w:pPr>
            <w:r>
              <w:rPr>
                <w:spacing w:val="-5"/>
                <w:sz w:val="24"/>
              </w:rPr>
              <w:t>20%</w:t>
            </w:r>
          </w:p>
        </w:tc>
      </w:tr>
      <w:tr>
        <w:trPr>
          <w:trHeight w:val="458" w:hRule="atLeast"/>
        </w:trPr>
        <w:tc>
          <w:tcPr>
            <w:tcW w:w="1824" w:type="dxa"/>
          </w:tcPr>
          <w:p>
            <w:pPr>
              <w:pStyle w:val="TableParagraph"/>
              <w:rPr>
                <w:sz w:val="24"/>
              </w:rPr>
            </w:pPr>
            <w:r>
              <w:rPr>
                <w:spacing w:val="-2"/>
                <w:sz w:val="24"/>
              </w:rPr>
              <w:t>Accumulations</w:t>
            </w:r>
          </w:p>
        </w:tc>
        <w:tc>
          <w:tcPr>
            <w:tcW w:w="1383" w:type="dxa"/>
          </w:tcPr>
          <w:p>
            <w:pPr>
              <w:pStyle w:val="TableParagraph"/>
              <w:ind w:left="108"/>
              <w:rPr>
                <w:sz w:val="24"/>
              </w:rPr>
            </w:pPr>
            <w:r>
              <w:rPr>
                <w:spacing w:val="-5"/>
                <w:sz w:val="24"/>
              </w:rPr>
              <w:t>30</w:t>
            </w:r>
          </w:p>
        </w:tc>
      </w:tr>
    </w:tbl>
    <w:p>
      <w:pPr>
        <w:pStyle w:val="BodyText"/>
        <w:spacing w:line="259" w:lineRule="auto" w:before="1"/>
        <w:ind w:right="85"/>
        <w:jc w:val="both"/>
      </w:pPr>
      <w:r>
        <w:rPr/>
        <w:t>This</w:t>
      </w:r>
      <w:r>
        <w:rPr>
          <w:spacing w:val="-11"/>
        </w:rPr>
        <w:t> </w:t>
      </w:r>
      <w:r>
        <w:rPr/>
        <w:t>setting</w:t>
      </w:r>
      <w:r>
        <w:rPr>
          <w:spacing w:val="-11"/>
        </w:rPr>
        <w:t> </w:t>
      </w:r>
      <w:r>
        <w:rPr/>
        <w:t>provided</w:t>
      </w:r>
      <w:r>
        <w:rPr>
          <w:spacing w:val="-12"/>
        </w:rPr>
        <w:t> </w:t>
      </w:r>
      <w:r>
        <w:rPr/>
        <w:t>strong</w:t>
      </w:r>
      <w:r>
        <w:rPr>
          <w:spacing w:val="-12"/>
        </w:rPr>
        <w:t> </w:t>
      </w:r>
      <w:r>
        <w:rPr/>
        <w:t>Raman</w:t>
      </w:r>
      <w:r>
        <w:rPr>
          <w:spacing w:val="-12"/>
        </w:rPr>
        <w:t> </w:t>
      </w:r>
      <w:r>
        <w:rPr/>
        <w:t>intensity,</w:t>
      </w:r>
      <w:r>
        <w:rPr>
          <w:spacing w:val="-12"/>
        </w:rPr>
        <w:t> </w:t>
      </w:r>
      <w:r>
        <w:rPr/>
        <w:t>improved</w:t>
      </w:r>
      <w:r>
        <w:rPr>
          <w:spacing w:val="-12"/>
        </w:rPr>
        <w:t> </w:t>
      </w:r>
      <w:r>
        <w:rPr/>
        <w:t>signal-to-noise</w:t>
      </w:r>
      <w:r>
        <w:rPr>
          <w:spacing w:val="-10"/>
        </w:rPr>
        <w:t> </w:t>
      </w:r>
      <w:r>
        <w:rPr/>
        <w:t>ratio,</w:t>
      </w:r>
      <w:r>
        <w:rPr>
          <w:spacing w:val="-12"/>
        </w:rPr>
        <w:t> </w:t>
      </w:r>
      <w:r>
        <w:rPr/>
        <w:t>stable</w:t>
      </w:r>
      <w:r>
        <w:rPr>
          <w:spacing w:val="-12"/>
        </w:rPr>
        <w:t> </w:t>
      </w:r>
      <w:r>
        <w:rPr/>
        <w:t>baseline</w:t>
      </w:r>
      <w:r>
        <w:rPr>
          <w:spacing w:val="-13"/>
        </w:rPr>
        <w:t> </w:t>
      </w:r>
      <w:r>
        <w:rPr/>
        <w:t>behavior, and good reproducibility.</w:t>
      </w:r>
    </w:p>
    <w:p>
      <w:pPr>
        <w:pStyle w:val="BodyText"/>
        <w:spacing w:after="0" w:line="259" w:lineRule="auto"/>
        <w:jc w:val="both"/>
        <w:sectPr>
          <w:pgSz w:w="11910" w:h="16840"/>
          <w:pgMar w:header="0" w:footer="1000" w:top="1360" w:bottom="1200" w:left="992" w:right="992"/>
        </w:sectPr>
      </w:pPr>
    </w:p>
    <w:p>
      <w:pPr>
        <w:spacing w:line="240" w:lineRule="auto"/>
        <w:ind w:left="2718" w:right="0" w:firstLine="0"/>
        <w:rPr>
          <w:sz w:val="20"/>
        </w:rPr>
      </w:pPr>
      <w:r>
        <w:rPr>
          <w:sz w:val="20"/>
        </w:rPr>
        <w:drawing>
          <wp:inline distT="0" distB="0" distL="0" distR="0">
            <wp:extent cx="2809149" cy="187994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2809149" cy="1879949"/>
                    </a:xfrm>
                    <a:prstGeom prst="rect">
                      <a:avLst/>
                    </a:prstGeom>
                  </pic:spPr>
                </pic:pic>
              </a:graphicData>
            </a:graphic>
          </wp:inline>
        </w:drawing>
      </w:r>
      <w:r>
        <w:rPr>
          <w:sz w:val="20"/>
        </w:rPr>
      </w:r>
    </w:p>
    <w:p>
      <w:pPr>
        <w:pStyle w:val="Heading2"/>
        <w:spacing w:line="398" w:lineRule="auto" w:before="271"/>
        <w:ind w:right="743"/>
      </w:pPr>
      <w:r>
        <w:rPr/>
        <w:t>Figure</w:t>
      </w:r>
      <w:r>
        <w:rPr>
          <w:spacing w:val="-6"/>
        </w:rPr>
        <w:t> </w:t>
      </w:r>
      <w:r>
        <w:rPr/>
        <w:t>4.16:</w:t>
      </w:r>
      <w:r>
        <w:rPr>
          <w:spacing w:val="-6"/>
        </w:rPr>
        <w:t> </w:t>
      </w:r>
      <w:r>
        <w:rPr/>
        <w:t>Optimized</w:t>
      </w:r>
      <w:r>
        <w:rPr>
          <w:spacing w:val="-5"/>
        </w:rPr>
        <w:t> </w:t>
      </w:r>
      <w:r>
        <w:rPr/>
        <w:t>experimental</w:t>
      </w:r>
      <w:r>
        <w:rPr>
          <w:spacing w:val="-5"/>
        </w:rPr>
        <w:t> </w:t>
      </w:r>
      <w:r>
        <w:rPr/>
        <w:t>Raman</w:t>
      </w:r>
      <w:r>
        <w:rPr>
          <w:spacing w:val="-5"/>
        </w:rPr>
        <w:t> </w:t>
      </w:r>
      <w:r>
        <w:rPr/>
        <w:t>spectrum</w:t>
      </w:r>
      <w:r>
        <w:rPr>
          <w:spacing w:val="-6"/>
        </w:rPr>
        <w:t> </w:t>
      </w:r>
      <w:r>
        <w:rPr/>
        <w:t>of</w:t>
      </w:r>
      <w:r>
        <w:rPr>
          <w:spacing w:val="-5"/>
        </w:rPr>
        <w:t> </w:t>
      </w:r>
      <w:r>
        <w:rPr/>
        <w:t>Lipopolysaccharide</w:t>
      </w:r>
      <w:r>
        <w:rPr>
          <w:spacing w:val="-6"/>
        </w:rPr>
        <w:t> </w:t>
      </w:r>
      <w:r>
        <w:rPr/>
        <w:t>(LPS). Why Optimization Was Important</w:t>
      </w:r>
    </w:p>
    <w:p>
      <w:pPr>
        <w:pStyle w:val="BodyText"/>
        <w:spacing w:before="1"/>
      </w:pPr>
      <w:r>
        <w:rPr/>
        <w:t>Selection</w:t>
      </w:r>
      <w:r>
        <w:rPr>
          <w:spacing w:val="-2"/>
        </w:rPr>
        <w:t> </w:t>
      </w:r>
      <w:r>
        <w:rPr/>
        <w:t>of</w:t>
      </w:r>
      <w:r>
        <w:rPr>
          <w:spacing w:val="-3"/>
        </w:rPr>
        <w:t> </w:t>
      </w:r>
      <w:r>
        <w:rPr/>
        <w:t>the</w:t>
      </w:r>
      <w:r>
        <w:rPr>
          <w:spacing w:val="-2"/>
        </w:rPr>
        <w:t> </w:t>
      </w:r>
      <w:r>
        <w:rPr/>
        <w:t>correct acquisition</w:t>
      </w:r>
      <w:r>
        <w:rPr>
          <w:spacing w:val="-2"/>
        </w:rPr>
        <w:t> </w:t>
      </w:r>
      <w:r>
        <w:rPr/>
        <w:t>parameters </w:t>
      </w:r>
      <w:r>
        <w:rPr>
          <w:spacing w:val="-2"/>
        </w:rPr>
        <w:t>ensured:</w:t>
      </w:r>
    </w:p>
    <w:p>
      <w:pPr>
        <w:pStyle w:val="ListParagraph"/>
        <w:numPr>
          <w:ilvl w:val="4"/>
          <w:numId w:val="1"/>
        </w:numPr>
        <w:tabs>
          <w:tab w:pos="808" w:val="left" w:leader="none"/>
        </w:tabs>
        <w:spacing w:line="240" w:lineRule="auto" w:before="183" w:after="0"/>
        <w:ind w:left="808" w:right="0" w:hanging="360"/>
        <w:jc w:val="left"/>
        <w:rPr>
          <w:sz w:val="24"/>
        </w:rPr>
      </w:pPr>
      <w:r>
        <w:rPr>
          <w:sz w:val="24"/>
        </w:rPr>
        <w:t>Clearer</w:t>
      </w:r>
      <w:r>
        <w:rPr>
          <w:spacing w:val="-3"/>
          <w:sz w:val="24"/>
        </w:rPr>
        <w:t> </w:t>
      </w:r>
      <w:r>
        <w:rPr>
          <w:sz w:val="24"/>
        </w:rPr>
        <w:t>peak</w:t>
      </w:r>
      <w:r>
        <w:rPr>
          <w:spacing w:val="-2"/>
          <w:sz w:val="24"/>
        </w:rPr>
        <w:t> visibility</w:t>
      </w:r>
    </w:p>
    <w:p>
      <w:pPr>
        <w:pStyle w:val="ListParagraph"/>
        <w:numPr>
          <w:ilvl w:val="4"/>
          <w:numId w:val="1"/>
        </w:numPr>
        <w:tabs>
          <w:tab w:pos="808" w:val="left" w:leader="none"/>
        </w:tabs>
        <w:spacing w:line="240" w:lineRule="auto" w:before="180" w:after="0"/>
        <w:ind w:left="808" w:right="0" w:hanging="360"/>
        <w:jc w:val="left"/>
        <w:rPr>
          <w:sz w:val="24"/>
        </w:rPr>
      </w:pPr>
      <w:r>
        <w:rPr>
          <w:sz w:val="24"/>
        </w:rPr>
        <w:t>Better</w:t>
      </w:r>
      <w:r>
        <w:rPr>
          <w:spacing w:val="-2"/>
          <w:sz w:val="24"/>
        </w:rPr>
        <w:t> </w:t>
      </w:r>
      <w:r>
        <w:rPr>
          <w:sz w:val="24"/>
        </w:rPr>
        <w:t>comparison</w:t>
      </w:r>
      <w:r>
        <w:rPr>
          <w:spacing w:val="-2"/>
          <w:sz w:val="24"/>
        </w:rPr>
        <w:t> </w:t>
      </w:r>
      <w:r>
        <w:rPr>
          <w:sz w:val="24"/>
        </w:rPr>
        <w:t>with</w:t>
      </w:r>
      <w:r>
        <w:rPr>
          <w:spacing w:val="-2"/>
          <w:sz w:val="24"/>
        </w:rPr>
        <w:t> theory</w:t>
      </w:r>
    </w:p>
    <w:p>
      <w:pPr>
        <w:pStyle w:val="ListParagraph"/>
        <w:numPr>
          <w:ilvl w:val="4"/>
          <w:numId w:val="1"/>
        </w:numPr>
        <w:tabs>
          <w:tab w:pos="808" w:val="left" w:leader="none"/>
        </w:tabs>
        <w:spacing w:line="240" w:lineRule="auto" w:before="182" w:after="0"/>
        <w:ind w:left="808" w:right="0" w:hanging="360"/>
        <w:jc w:val="left"/>
        <w:rPr>
          <w:sz w:val="24"/>
        </w:rPr>
      </w:pPr>
      <w:r>
        <w:rPr>
          <w:sz w:val="24"/>
        </w:rPr>
        <w:t>Reduced</w:t>
      </w:r>
      <w:r>
        <w:rPr>
          <w:spacing w:val="-3"/>
          <w:sz w:val="24"/>
        </w:rPr>
        <w:t> </w:t>
      </w:r>
      <w:r>
        <w:rPr>
          <w:spacing w:val="-2"/>
          <w:sz w:val="24"/>
        </w:rPr>
        <w:t>noise</w:t>
      </w:r>
    </w:p>
    <w:p>
      <w:pPr>
        <w:pStyle w:val="ListParagraph"/>
        <w:numPr>
          <w:ilvl w:val="4"/>
          <w:numId w:val="1"/>
        </w:numPr>
        <w:tabs>
          <w:tab w:pos="808" w:val="left" w:leader="none"/>
        </w:tabs>
        <w:spacing w:line="240" w:lineRule="auto" w:before="182" w:after="0"/>
        <w:ind w:left="808" w:right="0" w:hanging="360"/>
        <w:jc w:val="left"/>
        <w:rPr>
          <w:sz w:val="24"/>
        </w:rPr>
      </w:pPr>
      <w:r>
        <w:rPr>
          <w:sz w:val="24"/>
        </w:rPr>
        <w:t>Reliable</w:t>
      </w:r>
      <w:r>
        <w:rPr>
          <w:spacing w:val="-2"/>
          <w:sz w:val="24"/>
        </w:rPr>
        <w:t> repeatability</w:t>
      </w:r>
    </w:p>
    <w:p>
      <w:pPr>
        <w:pStyle w:val="ListParagraph"/>
        <w:numPr>
          <w:ilvl w:val="4"/>
          <w:numId w:val="1"/>
        </w:numPr>
        <w:tabs>
          <w:tab w:pos="808" w:val="left" w:leader="none"/>
        </w:tabs>
        <w:spacing w:line="240" w:lineRule="auto" w:before="183" w:after="0"/>
        <w:ind w:left="808" w:right="0" w:hanging="360"/>
        <w:jc w:val="left"/>
        <w:rPr>
          <w:sz w:val="24"/>
        </w:rPr>
      </w:pPr>
      <w:r>
        <w:rPr>
          <w:sz w:val="24"/>
        </w:rPr>
        <w:t>Improved</w:t>
      </w:r>
      <w:r>
        <w:rPr>
          <w:spacing w:val="-3"/>
          <w:sz w:val="24"/>
        </w:rPr>
        <w:t> </w:t>
      </w:r>
      <w:r>
        <w:rPr>
          <w:sz w:val="24"/>
        </w:rPr>
        <w:t>scientific</w:t>
      </w:r>
      <w:r>
        <w:rPr>
          <w:spacing w:val="-1"/>
          <w:sz w:val="24"/>
        </w:rPr>
        <w:t> </w:t>
      </w:r>
      <w:r>
        <w:rPr>
          <w:sz w:val="24"/>
        </w:rPr>
        <w:t>confidence</w:t>
      </w:r>
      <w:r>
        <w:rPr>
          <w:spacing w:val="-2"/>
          <w:sz w:val="24"/>
        </w:rPr>
        <w:t> </w:t>
      </w:r>
      <w:r>
        <w:rPr>
          <w:sz w:val="24"/>
        </w:rPr>
        <w:t>in</w:t>
      </w:r>
      <w:r>
        <w:rPr>
          <w:spacing w:val="-1"/>
          <w:sz w:val="24"/>
        </w:rPr>
        <w:t> </w:t>
      </w:r>
      <w:r>
        <w:rPr>
          <w:sz w:val="24"/>
        </w:rPr>
        <w:t>the</w:t>
      </w:r>
      <w:r>
        <w:rPr>
          <w:spacing w:val="-1"/>
          <w:sz w:val="24"/>
        </w:rPr>
        <w:t> </w:t>
      </w:r>
      <w:r>
        <w:rPr>
          <w:spacing w:val="-2"/>
          <w:sz w:val="24"/>
        </w:rPr>
        <w:t>dataset</w:t>
      </w:r>
    </w:p>
    <w:p>
      <w:pPr>
        <w:pStyle w:val="ListParagraph"/>
        <w:numPr>
          <w:ilvl w:val="2"/>
          <w:numId w:val="1"/>
        </w:numPr>
        <w:tabs>
          <w:tab w:pos="627" w:val="left" w:leader="none"/>
        </w:tabs>
        <w:spacing w:line="240" w:lineRule="auto" w:before="180" w:after="0"/>
        <w:ind w:left="627" w:right="0" w:hanging="540"/>
        <w:jc w:val="left"/>
        <w:rPr>
          <w:i/>
          <w:sz w:val="24"/>
        </w:rPr>
      </w:pPr>
      <w:r>
        <w:rPr>
          <w:i/>
          <w:sz w:val="24"/>
        </w:rPr>
        <w:t>Preprocessing</w:t>
      </w:r>
      <w:r>
        <w:rPr>
          <w:i/>
          <w:spacing w:val="-10"/>
          <w:sz w:val="24"/>
        </w:rPr>
        <w:t> </w:t>
      </w:r>
      <w:r>
        <w:rPr>
          <w:i/>
          <w:sz w:val="24"/>
        </w:rPr>
        <w:t>and</w:t>
      </w:r>
      <w:r>
        <w:rPr>
          <w:i/>
          <w:spacing w:val="-7"/>
          <w:sz w:val="24"/>
        </w:rPr>
        <w:t> </w:t>
      </w:r>
      <w:r>
        <w:rPr>
          <w:i/>
          <w:sz w:val="24"/>
        </w:rPr>
        <w:t>Composite</w:t>
      </w:r>
      <w:r>
        <w:rPr>
          <w:i/>
          <w:spacing w:val="-8"/>
          <w:sz w:val="24"/>
        </w:rPr>
        <w:t> </w:t>
      </w:r>
      <w:r>
        <w:rPr>
          <w:i/>
          <w:sz w:val="24"/>
        </w:rPr>
        <w:t>Spectrum</w:t>
      </w:r>
      <w:r>
        <w:rPr>
          <w:i/>
          <w:spacing w:val="-7"/>
          <w:sz w:val="24"/>
        </w:rPr>
        <w:t> </w:t>
      </w:r>
      <w:r>
        <w:rPr>
          <w:i/>
          <w:spacing w:val="-2"/>
          <w:sz w:val="24"/>
        </w:rPr>
        <w:t>Construction</w:t>
      </w:r>
    </w:p>
    <w:p>
      <w:pPr>
        <w:pStyle w:val="BodyText"/>
        <w:spacing w:line="259" w:lineRule="auto" w:before="183"/>
        <w:ind w:right="86"/>
        <w:jc w:val="both"/>
      </w:pPr>
      <w:r>
        <w:rPr/>
        <w:t>The optimized experimental Raman spectrum was further processed before comparison with the simulated fragment spectra. Raw experimental data may contain baseline drift, random noise, and intensity variations that can affect quantitative fitting. Therefore, preprocessing was performed to generate a clean and comparable dataset.</w:t>
      </w:r>
    </w:p>
    <w:p>
      <w:pPr>
        <w:pStyle w:val="Heading2"/>
        <w:spacing w:before="159"/>
      </w:pPr>
      <w:r>
        <w:rPr/>
        <w:t>Experimental</w:t>
      </w:r>
      <w:r>
        <w:rPr>
          <w:spacing w:val="-3"/>
        </w:rPr>
        <w:t> </w:t>
      </w:r>
      <w:r>
        <w:rPr/>
        <w:t>Data</w:t>
      </w:r>
      <w:r>
        <w:rPr>
          <w:spacing w:val="-3"/>
        </w:rPr>
        <w:t> </w:t>
      </w:r>
      <w:r>
        <w:rPr>
          <w:spacing w:val="-2"/>
        </w:rPr>
        <w:t>Preprocessing</w:t>
      </w:r>
    </w:p>
    <w:p>
      <w:pPr>
        <w:pStyle w:val="BodyText"/>
        <w:spacing w:before="182"/>
      </w:pPr>
      <w:r>
        <w:rPr/>
        <w:t>The</w:t>
      </w:r>
      <w:r>
        <w:rPr>
          <w:spacing w:val="-3"/>
        </w:rPr>
        <w:t> </w:t>
      </w:r>
      <w:r>
        <w:rPr/>
        <w:t>following</w:t>
      </w:r>
      <w:r>
        <w:rPr>
          <w:spacing w:val="-1"/>
        </w:rPr>
        <w:t> </w:t>
      </w:r>
      <w:r>
        <w:rPr/>
        <w:t>steps</w:t>
      </w:r>
      <w:r>
        <w:rPr>
          <w:spacing w:val="-2"/>
        </w:rPr>
        <w:t> </w:t>
      </w:r>
      <w:r>
        <w:rPr/>
        <w:t>were applied</w:t>
      </w:r>
      <w:r>
        <w:rPr>
          <w:spacing w:val="-1"/>
        </w:rPr>
        <w:t> </w:t>
      </w:r>
      <w:r>
        <w:rPr/>
        <w:t>to</w:t>
      </w:r>
      <w:r>
        <w:rPr>
          <w:spacing w:val="-1"/>
        </w:rPr>
        <w:t> </w:t>
      </w:r>
      <w:r>
        <w:rPr/>
        <w:t>the</w:t>
      </w:r>
      <w:r>
        <w:rPr>
          <w:spacing w:val="-2"/>
        </w:rPr>
        <w:t> </w:t>
      </w:r>
      <w:r>
        <w:rPr/>
        <w:t>selected</w:t>
      </w:r>
      <w:r>
        <w:rPr>
          <w:spacing w:val="-1"/>
        </w:rPr>
        <w:t> </w:t>
      </w:r>
      <w:r>
        <w:rPr>
          <w:spacing w:val="-2"/>
        </w:rPr>
        <w:t>spectrum:</w:t>
      </w:r>
    </w:p>
    <w:p>
      <w:pPr>
        <w:pStyle w:val="ListParagraph"/>
        <w:numPr>
          <w:ilvl w:val="3"/>
          <w:numId w:val="1"/>
        </w:numPr>
        <w:tabs>
          <w:tab w:pos="808" w:val="left" w:leader="none"/>
        </w:tabs>
        <w:spacing w:line="240" w:lineRule="auto" w:before="183" w:after="0"/>
        <w:ind w:left="808" w:right="0" w:hanging="360"/>
        <w:jc w:val="left"/>
        <w:rPr>
          <w:sz w:val="24"/>
        </w:rPr>
      </w:pPr>
      <w:r>
        <w:rPr>
          <w:sz w:val="24"/>
        </w:rPr>
        <w:t>Removal of</w:t>
      </w:r>
      <w:r>
        <w:rPr>
          <w:spacing w:val="-1"/>
          <w:sz w:val="24"/>
        </w:rPr>
        <w:t> </w:t>
      </w:r>
      <w:r>
        <w:rPr>
          <w:sz w:val="24"/>
        </w:rPr>
        <w:t>blank or</w:t>
      </w:r>
      <w:r>
        <w:rPr>
          <w:spacing w:val="-2"/>
          <w:sz w:val="24"/>
        </w:rPr>
        <w:t> </w:t>
      </w:r>
      <w:r>
        <w:rPr>
          <w:sz w:val="24"/>
        </w:rPr>
        <w:t>invalid </w:t>
      </w:r>
      <w:r>
        <w:rPr>
          <w:spacing w:val="-4"/>
          <w:sz w:val="24"/>
        </w:rPr>
        <w:t>rows</w:t>
      </w:r>
    </w:p>
    <w:p>
      <w:pPr>
        <w:pStyle w:val="ListParagraph"/>
        <w:numPr>
          <w:ilvl w:val="3"/>
          <w:numId w:val="1"/>
        </w:numPr>
        <w:tabs>
          <w:tab w:pos="808" w:val="left" w:leader="none"/>
        </w:tabs>
        <w:spacing w:line="240" w:lineRule="auto" w:before="180" w:after="0"/>
        <w:ind w:left="808" w:right="0" w:hanging="360"/>
        <w:jc w:val="left"/>
        <w:rPr>
          <w:sz w:val="24"/>
        </w:rPr>
      </w:pPr>
      <w:r>
        <w:rPr>
          <w:sz w:val="24"/>
        </w:rPr>
        <w:t>Numeric</w:t>
      </w:r>
      <w:r>
        <w:rPr>
          <w:spacing w:val="-3"/>
          <w:sz w:val="24"/>
        </w:rPr>
        <w:t> </w:t>
      </w:r>
      <w:r>
        <w:rPr>
          <w:sz w:val="24"/>
        </w:rPr>
        <w:t>conversion and</w:t>
      </w:r>
      <w:r>
        <w:rPr>
          <w:spacing w:val="1"/>
          <w:sz w:val="24"/>
        </w:rPr>
        <w:t> </w:t>
      </w:r>
      <w:r>
        <w:rPr>
          <w:sz w:val="24"/>
        </w:rPr>
        <w:t>sorting of</w:t>
      </w:r>
      <w:r>
        <w:rPr>
          <w:spacing w:val="-1"/>
          <w:sz w:val="24"/>
        </w:rPr>
        <w:t> </w:t>
      </w:r>
      <w:r>
        <w:rPr>
          <w:sz w:val="24"/>
        </w:rPr>
        <w:t>Raman shift </w:t>
      </w:r>
      <w:r>
        <w:rPr>
          <w:spacing w:val="-2"/>
          <w:sz w:val="24"/>
        </w:rPr>
        <w:t>values</w:t>
      </w:r>
    </w:p>
    <w:p>
      <w:pPr>
        <w:pStyle w:val="ListParagraph"/>
        <w:numPr>
          <w:ilvl w:val="3"/>
          <w:numId w:val="1"/>
        </w:numPr>
        <w:tabs>
          <w:tab w:pos="808" w:val="left" w:leader="none"/>
        </w:tabs>
        <w:spacing w:line="240" w:lineRule="auto" w:before="183" w:after="0"/>
        <w:ind w:left="808" w:right="0" w:hanging="360"/>
        <w:jc w:val="left"/>
        <w:rPr>
          <w:sz w:val="24"/>
        </w:rPr>
      </w:pPr>
      <w:r>
        <w:rPr>
          <w:sz w:val="24"/>
        </w:rPr>
        <w:t>Selection</w:t>
      </w:r>
      <w:r>
        <w:rPr>
          <w:spacing w:val="-3"/>
          <w:sz w:val="24"/>
        </w:rPr>
        <w:t> </w:t>
      </w:r>
      <w:r>
        <w:rPr>
          <w:sz w:val="24"/>
        </w:rPr>
        <w:t>of</w:t>
      </w:r>
      <w:r>
        <w:rPr>
          <w:spacing w:val="-2"/>
          <w:sz w:val="24"/>
        </w:rPr>
        <w:t> </w:t>
      </w:r>
      <w:r>
        <w:rPr>
          <w:sz w:val="24"/>
        </w:rPr>
        <w:t>analysis</w:t>
      </w:r>
      <w:r>
        <w:rPr>
          <w:spacing w:val="-2"/>
          <w:sz w:val="24"/>
        </w:rPr>
        <w:t> </w:t>
      </w:r>
      <w:r>
        <w:rPr>
          <w:sz w:val="24"/>
        </w:rPr>
        <w:t>range</w:t>
      </w:r>
      <w:r>
        <w:rPr>
          <w:spacing w:val="-2"/>
          <w:sz w:val="24"/>
        </w:rPr>
        <w:t> </w:t>
      </w:r>
      <w:r>
        <w:rPr>
          <w:sz w:val="24"/>
        </w:rPr>
        <w:t>(200–2000 </w:t>
      </w:r>
      <w:r>
        <w:rPr>
          <w:spacing w:val="-2"/>
          <w:sz w:val="24"/>
        </w:rPr>
        <w:t>cm⁻¹)</w:t>
      </w:r>
    </w:p>
    <w:p>
      <w:pPr>
        <w:pStyle w:val="ListParagraph"/>
        <w:numPr>
          <w:ilvl w:val="3"/>
          <w:numId w:val="1"/>
        </w:numPr>
        <w:tabs>
          <w:tab w:pos="808" w:val="left" w:leader="none"/>
        </w:tabs>
        <w:spacing w:line="240" w:lineRule="auto" w:before="182" w:after="0"/>
        <w:ind w:left="808" w:right="0" w:hanging="360"/>
        <w:jc w:val="left"/>
        <w:rPr>
          <w:sz w:val="24"/>
        </w:rPr>
      </w:pPr>
      <w:r>
        <w:rPr>
          <w:sz w:val="24"/>
        </w:rPr>
        <w:t>Baseline</w:t>
      </w:r>
      <w:r>
        <w:rPr>
          <w:spacing w:val="-5"/>
          <w:sz w:val="24"/>
        </w:rPr>
        <w:t> </w:t>
      </w:r>
      <w:r>
        <w:rPr>
          <w:sz w:val="24"/>
        </w:rPr>
        <w:t>correction</w:t>
      </w:r>
      <w:r>
        <w:rPr>
          <w:spacing w:val="-1"/>
          <w:sz w:val="24"/>
        </w:rPr>
        <w:t> </w:t>
      </w:r>
      <w:r>
        <w:rPr>
          <w:sz w:val="24"/>
        </w:rPr>
        <w:t>using</w:t>
      </w:r>
      <w:r>
        <w:rPr>
          <w:spacing w:val="-15"/>
          <w:sz w:val="24"/>
        </w:rPr>
        <w:t> </w:t>
      </w:r>
      <w:r>
        <w:rPr>
          <w:sz w:val="24"/>
        </w:rPr>
        <w:t>Asymmetric</w:t>
      </w:r>
      <w:r>
        <w:rPr>
          <w:spacing w:val="-2"/>
          <w:sz w:val="24"/>
        </w:rPr>
        <w:t> </w:t>
      </w:r>
      <w:r>
        <w:rPr>
          <w:sz w:val="24"/>
        </w:rPr>
        <w:t>Least</w:t>
      </w:r>
      <w:r>
        <w:rPr>
          <w:spacing w:val="-1"/>
          <w:sz w:val="24"/>
        </w:rPr>
        <w:t> </w:t>
      </w:r>
      <w:r>
        <w:rPr>
          <w:sz w:val="24"/>
        </w:rPr>
        <w:t>Squares</w:t>
      </w:r>
      <w:r>
        <w:rPr>
          <w:spacing w:val="-2"/>
          <w:sz w:val="24"/>
        </w:rPr>
        <w:t> (ALS)</w:t>
      </w:r>
    </w:p>
    <w:p>
      <w:pPr>
        <w:pStyle w:val="ListParagraph"/>
        <w:numPr>
          <w:ilvl w:val="3"/>
          <w:numId w:val="1"/>
        </w:numPr>
        <w:tabs>
          <w:tab w:pos="808" w:val="left" w:leader="none"/>
        </w:tabs>
        <w:spacing w:line="240" w:lineRule="auto" w:before="182" w:after="0"/>
        <w:ind w:left="808" w:right="0" w:hanging="360"/>
        <w:jc w:val="left"/>
        <w:rPr>
          <w:sz w:val="24"/>
        </w:rPr>
      </w:pPr>
      <w:r>
        <w:rPr>
          <w:sz w:val="24"/>
        </w:rPr>
        <w:t>Noise</w:t>
      </w:r>
      <w:r>
        <w:rPr>
          <w:spacing w:val="-2"/>
          <w:sz w:val="24"/>
        </w:rPr>
        <w:t> </w:t>
      </w:r>
      <w:r>
        <w:rPr>
          <w:sz w:val="24"/>
        </w:rPr>
        <w:t>reduction</w:t>
      </w:r>
      <w:r>
        <w:rPr>
          <w:spacing w:val="-1"/>
          <w:sz w:val="24"/>
        </w:rPr>
        <w:t> </w:t>
      </w:r>
      <w:r>
        <w:rPr>
          <w:sz w:val="24"/>
        </w:rPr>
        <w:t>using</w:t>
      </w:r>
      <w:r>
        <w:rPr>
          <w:spacing w:val="-1"/>
          <w:sz w:val="24"/>
        </w:rPr>
        <w:t> </w:t>
      </w:r>
      <w:r>
        <w:rPr>
          <w:sz w:val="24"/>
        </w:rPr>
        <w:t>Savitzky–Golay </w:t>
      </w:r>
      <w:r>
        <w:rPr>
          <w:spacing w:val="-2"/>
          <w:sz w:val="24"/>
        </w:rPr>
        <w:t>smoothing</w:t>
      </w:r>
    </w:p>
    <w:p>
      <w:pPr>
        <w:pStyle w:val="ListParagraph"/>
        <w:numPr>
          <w:ilvl w:val="3"/>
          <w:numId w:val="1"/>
        </w:numPr>
        <w:tabs>
          <w:tab w:pos="808" w:val="left" w:leader="none"/>
        </w:tabs>
        <w:spacing w:line="240" w:lineRule="auto" w:before="181" w:after="0"/>
        <w:ind w:left="808" w:right="0" w:hanging="360"/>
        <w:jc w:val="left"/>
        <w:rPr>
          <w:sz w:val="24"/>
        </w:rPr>
      </w:pPr>
      <w:r>
        <w:rPr>
          <w:sz w:val="24"/>
        </w:rPr>
        <w:t>Min–Max</w:t>
      </w:r>
      <w:r>
        <w:rPr>
          <w:spacing w:val="-3"/>
          <w:sz w:val="24"/>
        </w:rPr>
        <w:t> </w:t>
      </w:r>
      <w:r>
        <w:rPr>
          <w:sz w:val="24"/>
        </w:rPr>
        <w:t>intensity </w:t>
      </w:r>
      <w:r>
        <w:rPr>
          <w:spacing w:val="-2"/>
          <w:sz w:val="24"/>
        </w:rPr>
        <w:t>normalization</w:t>
      </w:r>
    </w:p>
    <w:p>
      <w:pPr>
        <w:pStyle w:val="BodyText"/>
        <w:spacing w:before="182"/>
      </w:pPr>
      <w:r>
        <w:rPr/>
        <w:t>After</w:t>
      </w:r>
      <w:r>
        <w:rPr>
          <w:spacing w:val="-4"/>
        </w:rPr>
        <w:t> </w:t>
      </w:r>
      <w:r>
        <w:rPr/>
        <w:t>preprocessing,</w:t>
      </w:r>
      <w:r>
        <w:rPr>
          <w:spacing w:val="-1"/>
        </w:rPr>
        <w:t> </w:t>
      </w:r>
      <w:r>
        <w:rPr/>
        <w:t>the spectrum</w:t>
      </w:r>
      <w:r>
        <w:rPr>
          <w:spacing w:val="-1"/>
        </w:rPr>
        <w:t> </w:t>
      </w:r>
      <w:r>
        <w:rPr/>
        <w:t>was</w:t>
      </w:r>
      <w:r>
        <w:rPr>
          <w:spacing w:val="-2"/>
        </w:rPr>
        <w:t> </w:t>
      </w:r>
      <w:r>
        <w:rPr/>
        <w:t>ready for</w:t>
      </w:r>
      <w:r>
        <w:rPr>
          <w:spacing w:val="-3"/>
        </w:rPr>
        <w:t> </w:t>
      </w:r>
      <w:r>
        <w:rPr/>
        <w:t>direct</w:t>
      </w:r>
      <w:r>
        <w:rPr>
          <w:spacing w:val="-1"/>
        </w:rPr>
        <w:t> </w:t>
      </w:r>
      <w:r>
        <w:rPr/>
        <w:t>comparison</w:t>
      </w:r>
      <w:r>
        <w:rPr>
          <w:spacing w:val="-1"/>
        </w:rPr>
        <w:t> </w:t>
      </w:r>
      <w:r>
        <w:rPr/>
        <w:t>with</w:t>
      </w:r>
      <w:r>
        <w:rPr>
          <w:spacing w:val="-1"/>
        </w:rPr>
        <w:t> </w:t>
      </w:r>
      <w:r>
        <w:rPr/>
        <w:t>theoretical</w:t>
      </w:r>
      <w:r>
        <w:rPr>
          <w:spacing w:val="-1"/>
        </w:rPr>
        <w:t> </w:t>
      </w:r>
      <w:r>
        <w:rPr>
          <w:spacing w:val="-2"/>
        </w:rPr>
        <w:t>models.</w:t>
      </w:r>
    </w:p>
    <w:p>
      <w:pPr>
        <w:pStyle w:val="Heading2"/>
        <w:spacing w:before="182"/>
      </w:pPr>
      <w:r>
        <w:rPr/>
        <w:t>Why</w:t>
      </w:r>
      <w:r>
        <w:rPr>
          <w:spacing w:val="-11"/>
        </w:rPr>
        <w:t> </w:t>
      </w:r>
      <w:r>
        <w:rPr/>
        <w:t>Baseline</w:t>
      </w:r>
      <w:r>
        <w:rPr>
          <w:spacing w:val="-5"/>
        </w:rPr>
        <w:t> </w:t>
      </w:r>
      <w:r>
        <w:rPr/>
        <w:t>Correction</w:t>
      </w:r>
      <w:r>
        <w:rPr>
          <w:spacing w:val="-10"/>
        </w:rPr>
        <w:t> </w:t>
      </w:r>
      <w:r>
        <w:rPr/>
        <w:t>Was</w:t>
      </w:r>
      <w:r>
        <w:rPr>
          <w:spacing w:val="-15"/>
        </w:rPr>
        <w:t> </w:t>
      </w:r>
      <w:r>
        <w:rPr/>
        <w:t>Applied</w:t>
      </w:r>
      <w:r>
        <w:rPr>
          <w:spacing w:val="-5"/>
        </w:rPr>
        <w:t> </w:t>
      </w:r>
      <w:r>
        <w:rPr/>
        <w:t>Only</w:t>
      </w:r>
      <w:r>
        <w:rPr>
          <w:spacing w:val="-4"/>
        </w:rPr>
        <w:t> </w:t>
      </w:r>
      <w:r>
        <w:rPr/>
        <w:t>to</w:t>
      </w:r>
      <w:r>
        <w:rPr>
          <w:spacing w:val="-8"/>
        </w:rPr>
        <w:t> </w:t>
      </w:r>
      <w:r>
        <w:rPr/>
        <w:t>Experimental</w:t>
      </w:r>
      <w:r>
        <w:rPr>
          <w:spacing w:val="-4"/>
        </w:rPr>
        <w:t> Data</w:t>
      </w:r>
    </w:p>
    <w:p>
      <w:pPr>
        <w:pStyle w:val="Heading2"/>
        <w:spacing w:after="0"/>
        <w:sectPr>
          <w:pgSz w:w="11910" w:h="16840"/>
          <w:pgMar w:header="0" w:footer="1000" w:top="1580" w:bottom="1200" w:left="992" w:right="992"/>
        </w:sectPr>
      </w:pPr>
    </w:p>
    <w:p>
      <w:pPr>
        <w:pStyle w:val="BodyText"/>
        <w:spacing w:line="259" w:lineRule="auto" w:before="60"/>
        <w:ind w:right="90"/>
        <w:jc w:val="both"/>
      </w:pPr>
      <w:r>
        <w:rPr/>
        <w:t>Theoretical Raman spectra do not contain fluorescence background, detector drift, or instrumental artifacts. Therefore, baseline correction was required only for the measured spectrum.</w:t>
      </w:r>
    </w:p>
    <w:p>
      <w:pPr>
        <w:pStyle w:val="Heading2"/>
        <w:spacing w:before="161"/>
      </w:pPr>
      <w:r>
        <w:rPr/>
        <w:t>Composite</w:t>
      </w:r>
      <w:r>
        <w:rPr>
          <w:spacing w:val="-4"/>
        </w:rPr>
        <w:t> </w:t>
      </w:r>
      <w:r>
        <w:rPr/>
        <w:t>Spectrum</w:t>
      </w:r>
      <w:r>
        <w:rPr>
          <w:spacing w:val="-2"/>
        </w:rPr>
        <w:t> Modelling</w:t>
      </w:r>
    </w:p>
    <w:p>
      <w:pPr>
        <w:pStyle w:val="BodyText"/>
        <w:spacing w:line="259" w:lineRule="auto" w:before="182"/>
        <w:ind w:right="85"/>
        <w:jc w:val="both"/>
      </w:pPr>
      <w:r>
        <w:rPr/>
        <w:t>Since</w:t>
      </w:r>
      <w:r>
        <w:rPr>
          <w:spacing w:val="-7"/>
        </w:rPr>
        <w:t> </w:t>
      </w:r>
      <w:r>
        <w:rPr/>
        <w:t>the</w:t>
      </w:r>
      <w:r>
        <w:rPr>
          <w:spacing w:val="-6"/>
        </w:rPr>
        <w:t> </w:t>
      </w:r>
      <w:r>
        <w:rPr/>
        <w:t>experimental</w:t>
      </w:r>
      <w:r>
        <w:rPr>
          <w:spacing w:val="-6"/>
        </w:rPr>
        <w:t> </w:t>
      </w:r>
      <w:r>
        <w:rPr/>
        <w:t>LPS</w:t>
      </w:r>
      <w:r>
        <w:rPr>
          <w:spacing w:val="-5"/>
        </w:rPr>
        <w:t> </w:t>
      </w:r>
      <w:r>
        <w:rPr/>
        <w:t>spectrum</w:t>
      </w:r>
      <w:r>
        <w:rPr>
          <w:spacing w:val="-6"/>
        </w:rPr>
        <w:t> </w:t>
      </w:r>
      <w:r>
        <w:rPr/>
        <w:t>arises</w:t>
      </w:r>
      <w:r>
        <w:rPr>
          <w:spacing w:val="-6"/>
        </w:rPr>
        <w:t> </w:t>
      </w:r>
      <w:r>
        <w:rPr/>
        <w:t>from</w:t>
      </w:r>
      <w:r>
        <w:rPr>
          <w:spacing w:val="-3"/>
        </w:rPr>
        <w:t> </w:t>
      </w:r>
      <w:r>
        <w:rPr/>
        <w:t>multiple</w:t>
      </w:r>
      <w:r>
        <w:rPr>
          <w:spacing w:val="-7"/>
        </w:rPr>
        <w:t> </w:t>
      </w:r>
      <w:r>
        <w:rPr/>
        <w:t>chemical</w:t>
      </w:r>
      <w:r>
        <w:rPr>
          <w:spacing w:val="-5"/>
        </w:rPr>
        <w:t> </w:t>
      </w:r>
      <w:r>
        <w:rPr/>
        <w:t>domains,</w:t>
      </w:r>
      <w:r>
        <w:rPr>
          <w:spacing w:val="-6"/>
        </w:rPr>
        <w:t> </w:t>
      </w:r>
      <w:r>
        <w:rPr/>
        <w:t>the</w:t>
      </w:r>
      <w:r>
        <w:rPr>
          <w:spacing w:val="-6"/>
        </w:rPr>
        <w:t> </w:t>
      </w:r>
      <w:r>
        <w:rPr/>
        <w:t>individual</w:t>
      </w:r>
      <w:r>
        <w:rPr>
          <w:spacing w:val="-6"/>
        </w:rPr>
        <w:t> </w:t>
      </w:r>
      <w:r>
        <w:rPr/>
        <w:t>fragment spectra were combined mathematically to reconstruct the observed fingerprint.</w:t>
      </w:r>
    </w:p>
    <w:p>
      <w:pPr>
        <w:pStyle w:val="BodyText"/>
        <w:spacing w:before="158"/>
      </w:pPr>
      <w:r>
        <w:rPr/>
        <w:t>Two</w:t>
      </w:r>
      <w:r>
        <w:rPr>
          <w:spacing w:val="-6"/>
        </w:rPr>
        <w:t> </w:t>
      </w:r>
      <w:r>
        <w:rPr/>
        <w:t>modelling</w:t>
      </w:r>
      <w:r>
        <w:rPr>
          <w:spacing w:val="-6"/>
        </w:rPr>
        <w:t> </w:t>
      </w:r>
      <w:r>
        <w:rPr/>
        <w:t>approaches</w:t>
      </w:r>
      <w:r>
        <w:rPr>
          <w:spacing w:val="-6"/>
        </w:rPr>
        <w:t> </w:t>
      </w:r>
      <w:r>
        <w:rPr/>
        <w:t>were</w:t>
      </w:r>
      <w:r>
        <w:rPr>
          <w:spacing w:val="-6"/>
        </w:rPr>
        <w:t> </w:t>
      </w:r>
      <w:r>
        <w:rPr>
          <w:spacing w:val="-2"/>
        </w:rPr>
        <w:t>considered:</w:t>
      </w:r>
    </w:p>
    <w:p>
      <w:pPr>
        <w:pStyle w:val="Heading2"/>
        <w:spacing w:before="182"/>
      </w:pPr>
      <w:r>
        <w:rPr>
          <w:spacing w:val="-2"/>
        </w:rPr>
        <w:t>Equal-Weight</w:t>
      </w:r>
      <w:r>
        <w:rPr>
          <w:spacing w:val="7"/>
        </w:rPr>
        <w:t> </w:t>
      </w:r>
      <w:r>
        <w:rPr>
          <w:spacing w:val="-4"/>
        </w:rPr>
        <w:t>Model</w:t>
      </w:r>
    </w:p>
    <w:p>
      <w:pPr>
        <w:pStyle w:val="BodyText"/>
        <w:spacing w:before="182"/>
      </w:pPr>
      <w:r>
        <w:rPr/>
        <w:t>All</w:t>
      </w:r>
      <w:r>
        <w:rPr>
          <w:spacing w:val="-4"/>
        </w:rPr>
        <w:t> </w:t>
      </w:r>
      <w:r>
        <w:rPr/>
        <w:t>fragments</w:t>
      </w:r>
      <w:r>
        <w:rPr>
          <w:spacing w:val="-2"/>
        </w:rPr>
        <w:t> </w:t>
      </w:r>
      <w:r>
        <w:rPr/>
        <w:t>were</w:t>
      </w:r>
      <w:r>
        <w:rPr>
          <w:spacing w:val="-3"/>
        </w:rPr>
        <w:t> </w:t>
      </w:r>
      <w:r>
        <w:rPr/>
        <w:t>averaged</w:t>
      </w:r>
      <w:r>
        <w:rPr>
          <w:spacing w:val="-1"/>
        </w:rPr>
        <w:t> </w:t>
      </w:r>
      <w:r>
        <w:rPr/>
        <w:t>equally</w:t>
      </w:r>
      <w:r>
        <w:rPr>
          <w:spacing w:val="-1"/>
        </w:rPr>
        <w:t> </w:t>
      </w:r>
      <w:r>
        <w:rPr/>
        <w:t>as</w:t>
      </w:r>
      <w:r>
        <w:rPr>
          <w:spacing w:val="-2"/>
        </w:rPr>
        <w:t> </w:t>
      </w:r>
      <w:r>
        <w:rPr/>
        <w:t>an</w:t>
      </w:r>
      <w:r>
        <w:rPr>
          <w:spacing w:val="-1"/>
        </w:rPr>
        <w:t> </w:t>
      </w:r>
      <w:r>
        <w:rPr/>
        <w:t>unbiased</w:t>
      </w:r>
      <w:r>
        <w:rPr>
          <w:spacing w:val="-1"/>
        </w:rPr>
        <w:t> </w:t>
      </w:r>
      <w:r>
        <w:rPr/>
        <w:t>first</w:t>
      </w:r>
      <w:r>
        <w:rPr>
          <w:spacing w:val="-1"/>
        </w:rPr>
        <w:t> </w:t>
      </w:r>
      <w:r>
        <w:rPr>
          <w:spacing w:val="-2"/>
        </w:rPr>
        <w:t>approximation.</w:t>
      </w:r>
    </w:p>
    <w:p>
      <w:pPr>
        <w:pStyle w:val="Heading2"/>
        <w:spacing w:before="183"/>
      </w:pPr>
      <w:r>
        <w:rPr/>
        <w:t>Optimized</w:t>
      </w:r>
      <w:r>
        <w:rPr>
          <w:spacing w:val="-15"/>
        </w:rPr>
        <w:t> </w:t>
      </w:r>
      <w:r>
        <w:rPr/>
        <w:t>Weighted</w:t>
      </w:r>
      <w:r>
        <w:rPr>
          <w:spacing w:val="-12"/>
        </w:rPr>
        <w:t> </w:t>
      </w:r>
      <w:r>
        <w:rPr>
          <w:spacing w:val="-4"/>
        </w:rPr>
        <w:t>Model</w:t>
      </w:r>
    </w:p>
    <w:p>
      <w:pPr>
        <w:pStyle w:val="BodyText"/>
        <w:spacing w:line="259" w:lineRule="auto" w:before="183"/>
        <w:ind w:right="86"/>
        <w:jc w:val="both"/>
      </w:pPr>
      <w:r>
        <w:rPr/>
        <w:t>A more realistic model was generated using </w:t>
      </w:r>
      <w:r>
        <w:rPr>
          <w:b/>
        </w:rPr>
        <w:t>Non-Negative Least Squares (NNLS)</w:t>
      </w:r>
      <w:r>
        <w:rPr/>
        <w:t>, where the contribution of each fragment was adjusted to minimize fitting error while keeping all weights physically meaningful (non-negative).</w:t>
      </w:r>
    </w:p>
    <w:p>
      <w:pPr>
        <w:pStyle w:val="BodyText"/>
        <w:spacing w:before="10"/>
        <w:ind w:left="0"/>
        <w:rPr>
          <w:sz w:val="17"/>
        </w:rPr>
      </w:pPr>
      <w:r>
        <w:rPr>
          <w:sz w:val="17"/>
        </w:rPr>
        <w:drawing>
          <wp:anchor distT="0" distB="0" distL="0" distR="0" allowOverlap="1" layoutInCell="1" locked="0" behindDoc="1" simplePos="0" relativeHeight="487598592">
            <wp:simplePos x="0" y="0"/>
            <wp:positionH relativeFrom="page">
              <wp:posOffset>954722</wp:posOffset>
            </wp:positionH>
            <wp:positionV relativeFrom="paragraph">
              <wp:posOffset>146272</wp:posOffset>
            </wp:positionV>
            <wp:extent cx="5694117" cy="276186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5694117" cy="2761869"/>
                    </a:xfrm>
                    <a:prstGeom prst="rect">
                      <a:avLst/>
                    </a:prstGeom>
                  </pic:spPr>
                </pic:pic>
              </a:graphicData>
            </a:graphic>
          </wp:anchor>
        </w:drawing>
      </w:r>
    </w:p>
    <w:p>
      <w:pPr>
        <w:pStyle w:val="Heading2"/>
        <w:spacing w:line="259" w:lineRule="auto" w:before="231"/>
        <w:ind w:right="89"/>
        <w:jc w:val="both"/>
      </w:pPr>
      <w:r>
        <w:rPr/>
        <w:t>Figure 4.17: Comparison of reconstructed composite spectrum with experimental Raman spectrum of LPS.</w:t>
      </w:r>
    </w:p>
    <w:p>
      <w:pPr>
        <w:spacing w:before="160"/>
        <w:ind w:left="87" w:right="0" w:firstLine="0"/>
        <w:jc w:val="left"/>
        <w:rPr>
          <w:b/>
          <w:sz w:val="24"/>
        </w:rPr>
      </w:pPr>
      <w:r>
        <w:rPr>
          <w:b/>
          <w:sz w:val="24"/>
        </w:rPr>
        <w:t>Importance</w:t>
      </w:r>
      <w:r>
        <w:rPr>
          <w:b/>
          <w:spacing w:val="-3"/>
          <w:sz w:val="24"/>
        </w:rPr>
        <w:t> </w:t>
      </w:r>
      <w:r>
        <w:rPr>
          <w:b/>
          <w:sz w:val="24"/>
        </w:rPr>
        <w:t>of</w:t>
      </w:r>
      <w:r>
        <w:rPr>
          <w:b/>
          <w:spacing w:val="-8"/>
          <w:sz w:val="24"/>
        </w:rPr>
        <w:t> </w:t>
      </w:r>
      <w:r>
        <w:rPr>
          <w:b/>
          <w:sz w:val="24"/>
        </w:rPr>
        <w:t>This</w:t>
      </w:r>
      <w:r>
        <w:rPr>
          <w:b/>
          <w:spacing w:val="-2"/>
          <w:sz w:val="24"/>
        </w:rPr>
        <w:t> </w:t>
      </w:r>
      <w:r>
        <w:rPr>
          <w:b/>
          <w:spacing w:val="-4"/>
          <w:sz w:val="24"/>
        </w:rPr>
        <w:t>Step</w:t>
      </w:r>
    </w:p>
    <w:p>
      <w:pPr>
        <w:pStyle w:val="BodyText"/>
        <w:spacing w:line="259" w:lineRule="auto" w:before="181"/>
        <w:ind w:right="93"/>
        <w:jc w:val="both"/>
      </w:pPr>
      <w:r>
        <w:rPr/>
        <w:t>Composite modelling enabled interpretation of a complex biomolecular spectrum using chemically meaningful smaller units, which is valuable for future biosensing applications.</w:t>
      </w:r>
    </w:p>
    <w:p>
      <w:pPr>
        <w:pStyle w:val="ListParagraph"/>
        <w:numPr>
          <w:ilvl w:val="2"/>
          <w:numId w:val="1"/>
        </w:numPr>
        <w:tabs>
          <w:tab w:pos="627" w:val="left" w:leader="none"/>
        </w:tabs>
        <w:spacing w:line="240" w:lineRule="auto" w:before="160" w:after="0"/>
        <w:ind w:left="627" w:right="0" w:hanging="540"/>
        <w:jc w:val="left"/>
        <w:rPr>
          <w:i/>
          <w:sz w:val="24"/>
        </w:rPr>
      </w:pPr>
      <w:r>
        <w:rPr>
          <w:i/>
          <w:sz w:val="24"/>
        </w:rPr>
        <w:t>Model</w:t>
      </w:r>
      <w:r>
        <w:rPr>
          <w:i/>
          <w:spacing w:val="-1"/>
          <w:sz w:val="24"/>
        </w:rPr>
        <w:t> </w:t>
      </w:r>
      <w:r>
        <w:rPr>
          <w:i/>
          <w:sz w:val="24"/>
        </w:rPr>
        <w:t>Evaluation</w:t>
      </w:r>
      <w:r>
        <w:rPr>
          <w:i/>
          <w:spacing w:val="-1"/>
          <w:sz w:val="24"/>
        </w:rPr>
        <w:t> </w:t>
      </w:r>
      <w:r>
        <w:rPr>
          <w:i/>
          <w:sz w:val="24"/>
        </w:rPr>
        <w:t>and</w:t>
      </w:r>
      <w:r>
        <w:rPr>
          <w:i/>
          <w:spacing w:val="-2"/>
          <w:sz w:val="24"/>
        </w:rPr>
        <w:t> </w:t>
      </w:r>
      <w:r>
        <w:rPr>
          <w:i/>
          <w:sz w:val="24"/>
        </w:rPr>
        <w:t>Scientific</w:t>
      </w:r>
      <w:r>
        <w:rPr>
          <w:i/>
          <w:spacing w:val="-1"/>
          <w:sz w:val="24"/>
        </w:rPr>
        <w:t> </w:t>
      </w:r>
      <w:r>
        <w:rPr>
          <w:i/>
          <w:spacing w:val="-2"/>
          <w:sz w:val="24"/>
        </w:rPr>
        <w:t>Interpretation</w:t>
      </w:r>
    </w:p>
    <w:p>
      <w:pPr>
        <w:pStyle w:val="BodyText"/>
        <w:spacing w:line="259" w:lineRule="auto" w:before="182"/>
        <w:ind w:right="91"/>
        <w:jc w:val="both"/>
      </w:pPr>
      <w:r>
        <w:rPr/>
        <w:t>After generating the composite spectra, quantitative evaluation was performed to determine how effectively the simulated fragments reproduced the measured Raman fingerprint of LPS.</w:t>
      </w:r>
    </w:p>
    <w:p>
      <w:pPr>
        <w:pStyle w:val="Heading2"/>
      </w:pPr>
      <w:r>
        <w:rPr/>
        <w:t>Performance</w:t>
      </w:r>
      <w:r>
        <w:rPr>
          <w:spacing w:val="-5"/>
        </w:rPr>
        <w:t> </w:t>
      </w:r>
      <w:r>
        <w:rPr>
          <w:spacing w:val="-2"/>
        </w:rPr>
        <w:t>Metrics</w:t>
      </w:r>
    </w:p>
    <w:p>
      <w:pPr>
        <w:pStyle w:val="BodyText"/>
        <w:spacing w:before="182"/>
      </w:pPr>
      <w:r>
        <w:rPr/>
        <w:t>The</w:t>
      </w:r>
      <w:r>
        <w:rPr>
          <w:spacing w:val="-3"/>
        </w:rPr>
        <w:t> </w:t>
      </w:r>
      <w:r>
        <w:rPr/>
        <w:t>following</w:t>
      </w:r>
      <w:r>
        <w:rPr>
          <w:spacing w:val="-1"/>
        </w:rPr>
        <w:t> </w:t>
      </w:r>
      <w:r>
        <w:rPr/>
        <w:t>statistical</w:t>
      </w:r>
      <w:r>
        <w:rPr>
          <w:spacing w:val="-2"/>
        </w:rPr>
        <w:t> </w:t>
      </w:r>
      <w:r>
        <w:rPr/>
        <w:t>parameters</w:t>
      </w:r>
      <w:r>
        <w:rPr>
          <w:spacing w:val="-2"/>
        </w:rPr>
        <w:t> </w:t>
      </w:r>
      <w:r>
        <w:rPr/>
        <w:t>were</w:t>
      </w:r>
      <w:r>
        <w:rPr>
          <w:spacing w:val="-2"/>
        </w:rPr>
        <w:t> </w:t>
      </w:r>
      <w:r>
        <w:rPr>
          <w:spacing w:val="-4"/>
        </w:rPr>
        <w:t>used:</w:t>
      </w:r>
    </w:p>
    <w:p>
      <w:pPr>
        <w:pStyle w:val="BodyText"/>
        <w:spacing w:after="0"/>
        <w:sectPr>
          <w:footerReference w:type="default" r:id="rId38"/>
          <w:pgSz w:w="11910" w:h="16840"/>
          <w:pgMar w:header="0" w:footer="1000" w:top="1360" w:bottom="1200" w:left="992" w:right="992"/>
        </w:sectPr>
      </w:pPr>
    </w:p>
    <w:tbl>
      <w:tblPr>
        <w:tblW w:w="0" w:type="auto"/>
        <w:jc w:val="left"/>
        <w:tblInd w:w="1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1"/>
        <w:gridCol w:w="3010"/>
        <w:gridCol w:w="1671"/>
      </w:tblGrid>
      <w:tr>
        <w:trPr>
          <w:trHeight w:val="458" w:hRule="atLeast"/>
        </w:trPr>
        <w:tc>
          <w:tcPr>
            <w:tcW w:w="1311" w:type="dxa"/>
          </w:tcPr>
          <w:p>
            <w:pPr>
              <w:pStyle w:val="TableParagraph"/>
              <w:rPr>
                <w:b/>
                <w:sz w:val="24"/>
              </w:rPr>
            </w:pPr>
            <w:r>
              <w:rPr>
                <w:b/>
                <w:spacing w:val="-2"/>
                <w:sz w:val="24"/>
              </w:rPr>
              <w:t>Metric</w:t>
            </w:r>
          </w:p>
        </w:tc>
        <w:tc>
          <w:tcPr>
            <w:tcW w:w="3010" w:type="dxa"/>
          </w:tcPr>
          <w:p>
            <w:pPr>
              <w:pStyle w:val="TableParagraph"/>
              <w:rPr>
                <w:b/>
                <w:sz w:val="24"/>
              </w:rPr>
            </w:pPr>
            <w:r>
              <w:rPr>
                <w:b/>
                <w:spacing w:val="-2"/>
                <w:sz w:val="24"/>
              </w:rPr>
              <w:t>Meaning</w:t>
            </w:r>
          </w:p>
        </w:tc>
        <w:tc>
          <w:tcPr>
            <w:tcW w:w="1671" w:type="dxa"/>
          </w:tcPr>
          <w:p>
            <w:pPr>
              <w:pStyle w:val="TableParagraph"/>
              <w:rPr>
                <w:b/>
                <w:sz w:val="24"/>
              </w:rPr>
            </w:pPr>
            <w:r>
              <w:rPr>
                <w:b/>
                <w:sz w:val="24"/>
              </w:rPr>
              <w:t>Desired</w:t>
            </w:r>
            <w:r>
              <w:rPr>
                <w:b/>
                <w:spacing w:val="-11"/>
                <w:sz w:val="24"/>
              </w:rPr>
              <w:t> </w:t>
            </w:r>
            <w:r>
              <w:rPr>
                <w:b/>
                <w:spacing w:val="-2"/>
                <w:sz w:val="24"/>
              </w:rPr>
              <w:t>Trend</w:t>
            </w:r>
          </w:p>
        </w:tc>
      </w:tr>
      <w:tr>
        <w:trPr>
          <w:trHeight w:val="457" w:hRule="atLeast"/>
        </w:trPr>
        <w:tc>
          <w:tcPr>
            <w:tcW w:w="1311" w:type="dxa"/>
          </w:tcPr>
          <w:p>
            <w:pPr>
              <w:pStyle w:val="TableParagraph"/>
              <w:rPr>
                <w:sz w:val="24"/>
              </w:rPr>
            </w:pPr>
            <w:r>
              <w:rPr>
                <w:spacing w:val="-4"/>
                <w:sz w:val="24"/>
              </w:rPr>
              <w:t>RMSE</w:t>
            </w:r>
          </w:p>
        </w:tc>
        <w:tc>
          <w:tcPr>
            <w:tcW w:w="3010" w:type="dxa"/>
          </w:tcPr>
          <w:p>
            <w:pPr>
              <w:pStyle w:val="TableParagraph"/>
              <w:rPr>
                <w:sz w:val="24"/>
              </w:rPr>
            </w:pPr>
            <w:r>
              <w:rPr>
                <w:sz w:val="24"/>
              </w:rPr>
              <w:t>Average</w:t>
            </w:r>
            <w:r>
              <w:rPr>
                <w:spacing w:val="-12"/>
                <w:sz w:val="24"/>
              </w:rPr>
              <w:t> </w:t>
            </w:r>
            <w:r>
              <w:rPr>
                <w:sz w:val="24"/>
              </w:rPr>
              <w:t>fitting</w:t>
            </w:r>
            <w:r>
              <w:rPr>
                <w:spacing w:val="-9"/>
                <w:sz w:val="24"/>
              </w:rPr>
              <w:t> </w:t>
            </w:r>
            <w:r>
              <w:rPr>
                <w:spacing w:val="-4"/>
                <w:sz w:val="24"/>
              </w:rPr>
              <w:t>error</w:t>
            </w:r>
          </w:p>
        </w:tc>
        <w:tc>
          <w:tcPr>
            <w:tcW w:w="1671" w:type="dxa"/>
          </w:tcPr>
          <w:p>
            <w:pPr>
              <w:pStyle w:val="TableParagraph"/>
              <w:rPr>
                <w:sz w:val="24"/>
              </w:rPr>
            </w:pPr>
            <w:r>
              <w:rPr>
                <w:spacing w:val="-2"/>
                <w:sz w:val="24"/>
              </w:rPr>
              <w:t>Lower</w:t>
            </w:r>
          </w:p>
        </w:tc>
      </w:tr>
      <w:tr>
        <w:trPr>
          <w:trHeight w:val="457" w:hRule="atLeast"/>
        </w:trPr>
        <w:tc>
          <w:tcPr>
            <w:tcW w:w="1311" w:type="dxa"/>
          </w:tcPr>
          <w:p>
            <w:pPr>
              <w:pStyle w:val="TableParagraph"/>
              <w:rPr>
                <w:sz w:val="24"/>
              </w:rPr>
            </w:pPr>
            <w:r>
              <w:rPr>
                <w:spacing w:val="-5"/>
                <w:sz w:val="24"/>
              </w:rPr>
              <w:t>R²</w:t>
            </w:r>
          </w:p>
        </w:tc>
        <w:tc>
          <w:tcPr>
            <w:tcW w:w="3010" w:type="dxa"/>
          </w:tcPr>
          <w:p>
            <w:pPr>
              <w:pStyle w:val="TableParagraph"/>
              <w:rPr>
                <w:sz w:val="24"/>
              </w:rPr>
            </w:pPr>
            <w:r>
              <w:rPr>
                <w:sz w:val="24"/>
              </w:rPr>
              <w:t>Variance</w:t>
            </w:r>
            <w:r>
              <w:rPr>
                <w:spacing w:val="-11"/>
                <w:sz w:val="24"/>
              </w:rPr>
              <w:t> </w:t>
            </w:r>
            <w:r>
              <w:rPr>
                <w:sz w:val="24"/>
              </w:rPr>
              <w:t>explained</w:t>
            </w:r>
            <w:r>
              <w:rPr>
                <w:spacing w:val="-10"/>
                <w:sz w:val="24"/>
              </w:rPr>
              <w:t> </w:t>
            </w:r>
            <w:r>
              <w:rPr>
                <w:sz w:val="24"/>
              </w:rPr>
              <w:t>by</w:t>
            </w:r>
            <w:r>
              <w:rPr>
                <w:spacing w:val="-9"/>
                <w:sz w:val="24"/>
              </w:rPr>
              <w:t> </w:t>
            </w:r>
            <w:r>
              <w:rPr>
                <w:spacing w:val="-2"/>
                <w:sz w:val="24"/>
              </w:rPr>
              <w:t>model</w:t>
            </w:r>
          </w:p>
        </w:tc>
        <w:tc>
          <w:tcPr>
            <w:tcW w:w="1671" w:type="dxa"/>
          </w:tcPr>
          <w:p>
            <w:pPr>
              <w:pStyle w:val="TableParagraph"/>
              <w:rPr>
                <w:sz w:val="24"/>
              </w:rPr>
            </w:pPr>
            <w:r>
              <w:rPr>
                <w:spacing w:val="-2"/>
                <w:sz w:val="24"/>
              </w:rPr>
              <w:t>Higher</w:t>
            </w:r>
          </w:p>
        </w:tc>
      </w:tr>
      <w:tr>
        <w:trPr>
          <w:trHeight w:val="457" w:hRule="atLeast"/>
        </w:trPr>
        <w:tc>
          <w:tcPr>
            <w:tcW w:w="1311" w:type="dxa"/>
          </w:tcPr>
          <w:p>
            <w:pPr>
              <w:pStyle w:val="TableParagraph"/>
              <w:rPr>
                <w:sz w:val="24"/>
              </w:rPr>
            </w:pPr>
            <w:r>
              <w:rPr>
                <w:spacing w:val="-2"/>
                <w:sz w:val="24"/>
              </w:rPr>
              <w:t>Correlation</w:t>
            </w:r>
          </w:p>
        </w:tc>
        <w:tc>
          <w:tcPr>
            <w:tcW w:w="3010" w:type="dxa"/>
          </w:tcPr>
          <w:p>
            <w:pPr>
              <w:pStyle w:val="TableParagraph"/>
              <w:rPr>
                <w:sz w:val="24"/>
              </w:rPr>
            </w:pPr>
            <w:r>
              <w:rPr>
                <w:sz w:val="24"/>
              </w:rPr>
              <w:t>Similarity</w:t>
            </w:r>
            <w:r>
              <w:rPr>
                <w:spacing w:val="-2"/>
                <w:sz w:val="24"/>
              </w:rPr>
              <w:t> </w:t>
            </w:r>
            <w:r>
              <w:rPr>
                <w:sz w:val="24"/>
              </w:rPr>
              <w:t>of</w:t>
            </w:r>
            <w:r>
              <w:rPr>
                <w:spacing w:val="-2"/>
                <w:sz w:val="24"/>
              </w:rPr>
              <w:t> </w:t>
            </w:r>
            <w:r>
              <w:rPr>
                <w:sz w:val="24"/>
              </w:rPr>
              <w:t>spectral</w:t>
            </w:r>
            <w:r>
              <w:rPr>
                <w:spacing w:val="-2"/>
                <w:sz w:val="24"/>
              </w:rPr>
              <w:t> shape</w:t>
            </w:r>
          </w:p>
        </w:tc>
        <w:tc>
          <w:tcPr>
            <w:tcW w:w="1671" w:type="dxa"/>
          </w:tcPr>
          <w:p>
            <w:pPr>
              <w:pStyle w:val="TableParagraph"/>
              <w:rPr>
                <w:sz w:val="24"/>
              </w:rPr>
            </w:pPr>
            <w:r>
              <w:rPr>
                <w:spacing w:val="-2"/>
                <w:sz w:val="24"/>
              </w:rPr>
              <w:t>Higher</w:t>
            </w:r>
          </w:p>
        </w:tc>
      </w:tr>
    </w:tbl>
    <w:p>
      <w:pPr>
        <w:pStyle w:val="BodyText"/>
        <w:spacing w:line="259" w:lineRule="auto" w:before="23"/>
      </w:pPr>
      <w:r>
        <w:rPr/>
        <w:t>The</w:t>
      </w:r>
      <w:r>
        <w:rPr>
          <w:spacing w:val="-14"/>
        </w:rPr>
        <w:t> </w:t>
      </w:r>
      <w:r>
        <w:rPr/>
        <w:t>optimized</w:t>
      </w:r>
      <w:r>
        <w:rPr>
          <w:spacing w:val="-13"/>
        </w:rPr>
        <w:t> </w:t>
      </w:r>
      <w:r>
        <w:rPr/>
        <w:t>weighted</w:t>
      </w:r>
      <w:r>
        <w:rPr>
          <w:spacing w:val="-11"/>
        </w:rPr>
        <w:t> </w:t>
      </w:r>
      <w:r>
        <w:rPr/>
        <w:t>model</w:t>
      </w:r>
      <w:r>
        <w:rPr>
          <w:spacing w:val="-13"/>
        </w:rPr>
        <w:t> </w:t>
      </w:r>
      <w:r>
        <w:rPr/>
        <w:t>performed</w:t>
      </w:r>
      <w:r>
        <w:rPr>
          <w:spacing w:val="-13"/>
        </w:rPr>
        <w:t> </w:t>
      </w:r>
      <w:r>
        <w:rPr/>
        <w:t>better</w:t>
      </w:r>
      <w:r>
        <w:rPr>
          <w:spacing w:val="-12"/>
        </w:rPr>
        <w:t> </w:t>
      </w:r>
      <w:r>
        <w:rPr/>
        <w:t>than</w:t>
      </w:r>
      <w:r>
        <w:rPr>
          <w:spacing w:val="-14"/>
        </w:rPr>
        <w:t> </w:t>
      </w:r>
      <w:r>
        <w:rPr/>
        <w:t>the</w:t>
      </w:r>
      <w:r>
        <w:rPr>
          <w:spacing w:val="-14"/>
        </w:rPr>
        <w:t> </w:t>
      </w:r>
      <w:r>
        <w:rPr/>
        <w:t>equal-weight</w:t>
      </w:r>
      <w:r>
        <w:rPr>
          <w:spacing w:val="-12"/>
        </w:rPr>
        <w:t> </w:t>
      </w:r>
      <w:r>
        <w:rPr/>
        <w:t>model,</w:t>
      </w:r>
      <w:r>
        <w:rPr>
          <w:spacing w:val="-13"/>
        </w:rPr>
        <w:t> </w:t>
      </w:r>
      <w:r>
        <w:rPr/>
        <w:t>indicating</w:t>
      </w:r>
      <w:r>
        <w:rPr>
          <w:spacing w:val="-13"/>
        </w:rPr>
        <w:t> </w:t>
      </w:r>
      <w:r>
        <w:rPr/>
        <w:t>that</w:t>
      </w:r>
      <w:r>
        <w:rPr>
          <w:spacing w:val="-13"/>
        </w:rPr>
        <w:t> </w:t>
      </w:r>
      <w:r>
        <w:rPr/>
        <w:t>selective fragment contributions provide a more realistic representation of the experimental spectrum.</w:t>
      </w:r>
    </w:p>
    <w:p>
      <w:pPr>
        <w:pStyle w:val="Heading2"/>
      </w:pPr>
      <w:r>
        <w:rPr/>
        <w:t>Representative</w:t>
      </w:r>
      <w:r>
        <w:rPr>
          <w:spacing w:val="-10"/>
        </w:rPr>
        <w:t> </w:t>
      </w:r>
      <w:r>
        <w:rPr>
          <w:spacing w:val="-2"/>
        </w:rPr>
        <w:t>Results</w:t>
      </w:r>
    </w:p>
    <w:p>
      <w:pPr>
        <w:pStyle w:val="BodyText"/>
        <w:spacing w:before="9"/>
        <w:ind w:left="0"/>
        <w:rPr>
          <w:b/>
          <w:sz w:val="15"/>
        </w:rPr>
      </w:pPr>
    </w:p>
    <w:tbl>
      <w:tblPr>
        <w:tblW w:w="0" w:type="auto"/>
        <w:jc w:val="left"/>
        <w:tblInd w:w="2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96"/>
        <w:gridCol w:w="996"/>
        <w:gridCol w:w="1413"/>
      </w:tblGrid>
      <w:tr>
        <w:trPr>
          <w:trHeight w:val="458" w:hRule="atLeast"/>
        </w:trPr>
        <w:tc>
          <w:tcPr>
            <w:tcW w:w="1916" w:type="dxa"/>
          </w:tcPr>
          <w:p>
            <w:pPr>
              <w:pStyle w:val="TableParagraph"/>
              <w:spacing w:line="240" w:lineRule="auto" w:before="1"/>
              <w:rPr>
                <w:b/>
                <w:sz w:val="24"/>
              </w:rPr>
            </w:pPr>
            <w:r>
              <w:rPr>
                <w:b/>
                <w:spacing w:val="-2"/>
                <w:sz w:val="24"/>
              </w:rPr>
              <w:t>Model</w:t>
            </w:r>
          </w:p>
        </w:tc>
        <w:tc>
          <w:tcPr>
            <w:tcW w:w="996" w:type="dxa"/>
          </w:tcPr>
          <w:p>
            <w:pPr>
              <w:pStyle w:val="TableParagraph"/>
              <w:spacing w:line="240" w:lineRule="auto" w:before="1"/>
              <w:ind w:left="9" w:right="85"/>
              <w:jc w:val="center"/>
              <w:rPr>
                <w:b/>
                <w:sz w:val="24"/>
              </w:rPr>
            </w:pPr>
            <w:r>
              <w:rPr>
                <w:b/>
                <w:spacing w:val="-4"/>
                <w:sz w:val="24"/>
              </w:rPr>
              <w:t>RMSE</w:t>
            </w:r>
          </w:p>
        </w:tc>
        <w:tc>
          <w:tcPr>
            <w:tcW w:w="996" w:type="dxa"/>
          </w:tcPr>
          <w:p>
            <w:pPr>
              <w:pStyle w:val="TableParagraph"/>
              <w:spacing w:line="240" w:lineRule="auto" w:before="1"/>
              <w:ind w:left="108"/>
              <w:rPr>
                <w:b/>
                <w:sz w:val="24"/>
              </w:rPr>
            </w:pPr>
            <w:r>
              <w:rPr>
                <w:b/>
                <w:spacing w:val="-5"/>
                <w:sz w:val="24"/>
              </w:rPr>
              <w:t>R²</w:t>
            </w:r>
          </w:p>
        </w:tc>
        <w:tc>
          <w:tcPr>
            <w:tcW w:w="1413" w:type="dxa"/>
          </w:tcPr>
          <w:p>
            <w:pPr>
              <w:pStyle w:val="TableParagraph"/>
              <w:spacing w:line="240" w:lineRule="auto" w:before="1"/>
              <w:ind w:left="108"/>
              <w:rPr>
                <w:b/>
                <w:sz w:val="24"/>
              </w:rPr>
            </w:pPr>
            <w:r>
              <w:rPr>
                <w:b/>
                <w:spacing w:val="-2"/>
                <w:sz w:val="24"/>
              </w:rPr>
              <w:t>Correlation</w:t>
            </w:r>
          </w:p>
        </w:tc>
      </w:tr>
      <w:tr>
        <w:trPr>
          <w:trHeight w:val="458" w:hRule="atLeast"/>
        </w:trPr>
        <w:tc>
          <w:tcPr>
            <w:tcW w:w="1916" w:type="dxa"/>
          </w:tcPr>
          <w:p>
            <w:pPr>
              <w:pStyle w:val="TableParagraph"/>
              <w:spacing w:line="240" w:lineRule="auto" w:before="2"/>
              <w:rPr>
                <w:sz w:val="24"/>
              </w:rPr>
            </w:pPr>
            <w:r>
              <w:rPr>
                <w:sz w:val="24"/>
              </w:rPr>
              <w:t>Equal</w:t>
            </w:r>
            <w:r>
              <w:rPr>
                <w:spacing w:val="-7"/>
                <w:sz w:val="24"/>
              </w:rPr>
              <w:t> </w:t>
            </w:r>
            <w:r>
              <w:rPr>
                <w:spacing w:val="-2"/>
                <w:sz w:val="24"/>
              </w:rPr>
              <w:t>Weight</w:t>
            </w:r>
          </w:p>
        </w:tc>
        <w:tc>
          <w:tcPr>
            <w:tcW w:w="996" w:type="dxa"/>
          </w:tcPr>
          <w:p>
            <w:pPr>
              <w:pStyle w:val="TableParagraph"/>
              <w:spacing w:line="240" w:lineRule="auto" w:before="2"/>
              <w:ind w:left="85" w:right="76"/>
              <w:jc w:val="center"/>
              <w:rPr>
                <w:sz w:val="24"/>
              </w:rPr>
            </w:pPr>
            <w:r>
              <w:rPr>
                <w:spacing w:val="-2"/>
                <w:sz w:val="24"/>
              </w:rPr>
              <w:t>0.18853</w:t>
            </w:r>
          </w:p>
        </w:tc>
        <w:tc>
          <w:tcPr>
            <w:tcW w:w="996" w:type="dxa"/>
          </w:tcPr>
          <w:p>
            <w:pPr>
              <w:pStyle w:val="TableParagraph"/>
              <w:spacing w:line="240" w:lineRule="auto" w:before="2"/>
              <w:ind w:left="108"/>
              <w:rPr>
                <w:sz w:val="24"/>
              </w:rPr>
            </w:pPr>
            <w:r>
              <w:rPr>
                <w:spacing w:val="-2"/>
                <w:sz w:val="24"/>
              </w:rPr>
              <w:t>0.14877</w:t>
            </w:r>
          </w:p>
        </w:tc>
        <w:tc>
          <w:tcPr>
            <w:tcW w:w="1413" w:type="dxa"/>
          </w:tcPr>
          <w:p>
            <w:pPr>
              <w:pStyle w:val="TableParagraph"/>
              <w:spacing w:line="240" w:lineRule="auto" w:before="2"/>
              <w:ind w:left="108"/>
              <w:rPr>
                <w:sz w:val="24"/>
              </w:rPr>
            </w:pPr>
            <w:r>
              <w:rPr>
                <w:spacing w:val="-2"/>
                <w:sz w:val="24"/>
              </w:rPr>
              <w:t>0.41652</w:t>
            </w:r>
          </w:p>
        </w:tc>
      </w:tr>
      <w:tr>
        <w:trPr>
          <w:trHeight w:val="457" w:hRule="atLeast"/>
        </w:trPr>
        <w:tc>
          <w:tcPr>
            <w:tcW w:w="1916" w:type="dxa"/>
          </w:tcPr>
          <w:p>
            <w:pPr>
              <w:pStyle w:val="TableParagraph"/>
              <w:spacing w:line="240" w:lineRule="auto" w:before="1"/>
              <w:rPr>
                <w:sz w:val="24"/>
              </w:rPr>
            </w:pPr>
            <w:r>
              <w:rPr>
                <w:sz w:val="24"/>
              </w:rPr>
              <w:t>NNLS</w:t>
            </w:r>
            <w:r>
              <w:rPr>
                <w:spacing w:val="-3"/>
                <w:sz w:val="24"/>
              </w:rPr>
              <w:t> </w:t>
            </w:r>
            <w:r>
              <w:rPr>
                <w:spacing w:val="-2"/>
                <w:sz w:val="24"/>
              </w:rPr>
              <w:t>Optimized</w:t>
            </w:r>
          </w:p>
        </w:tc>
        <w:tc>
          <w:tcPr>
            <w:tcW w:w="996" w:type="dxa"/>
          </w:tcPr>
          <w:p>
            <w:pPr>
              <w:pStyle w:val="TableParagraph"/>
              <w:spacing w:line="240" w:lineRule="auto" w:before="1"/>
              <w:ind w:left="85" w:right="76"/>
              <w:jc w:val="center"/>
              <w:rPr>
                <w:sz w:val="24"/>
              </w:rPr>
            </w:pPr>
            <w:r>
              <w:rPr>
                <w:spacing w:val="-2"/>
                <w:sz w:val="24"/>
              </w:rPr>
              <w:t>0.18505</w:t>
            </w:r>
          </w:p>
        </w:tc>
        <w:tc>
          <w:tcPr>
            <w:tcW w:w="996" w:type="dxa"/>
          </w:tcPr>
          <w:p>
            <w:pPr>
              <w:pStyle w:val="TableParagraph"/>
              <w:spacing w:line="240" w:lineRule="auto" w:before="1"/>
              <w:ind w:left="108"/>
              <w:rPr>
                <w:sz w:val="24"/>
              </w:rPr>
            </w:pPr>
            <w:r>
              <w:rPr>
                <w:spacing w:val="-2"/>
                <w:sz w:val="24"/>
              </w:rPr>
              <w:t>0.17995</w:t>
            </w:r>
          </w:p>
        </w:tc>
        <w:tc>
          <w:tcPr>
            <w:tcW w:w="1413" w:type="dxa"/>
          </w:tcPr>
          <w:p>
            <w:pPr>
              <w:pStyle w:val="TableParagraph"/>
              <w:spacing w:line="240" w:lineRule="auto" w:before="1"/>
              <w:ind w:left="108"/>
              <w:rPr>
                <w:sz w:val="24"/>
              </w:rPr>
            </w:pPr>
            <w:r>
              <w:rPr>
                <w:spacing w:val="-2"/>
                <w:sz w:val="24"/>
              </w:rPr>
              <w:t>0.50784</w:t>
            </w:r>
          </w:p>
        </w:tc>
      </w:tr>
    </w:tbl>
    <w:p>
      <w:pPr>
        <w:pStyle w:val="BodyText"/>
      </w:pPr>
      <w:r>
        <w:rPr/>
        <w:t>These</w:t>
      </w:r>
      <w:r>
        <w:rPr>
          <w:spacing w:val="-3"/>
        </w:rPr>
        <w:t> </w:t>
      </w:r>
      <w:r>
        <w:rPr/>
        <w:t>results</w:t>
      </w:r>
      <w:r>
        <w:rPr>
          <w:spacing w:val="-2"/>
        </w:rPr>
        <w:t> </w:t>
      </w:r>
      <w:r>
        <w:rPr/>
        <w:t>confirm</w:t>
      </w:r>
      <w:r>
        <w:rPr>
          <w:spacing w:val="-1"/>
        </w:rPr>
        <w:t> </w:t>
      </w:r>
      <w:r>
        <w:rPr/>
        <w:t>measurable</w:t>
      </w:r>
      <w:r>
        <w:rPr>
          <w:spacing w:val="-1"/>
        </w:rPr>
        <w:t> </w:t>
      </w:r>
      <w:r>
        <w:rPr/>
        <w:t>improvement</w:t>
      </w:r>
      <w:r>
        <w:rPr>
          <w:spacing w:val="-1"/>
        </w:rPr>
        <w:t> </w:t>
      </w:r>
      <w:r>
        <w:rPr/>
        <w:t>after</w:t>
      </w:r>
      <w:r>
        <w:rPr>
          <w:spacing w:val="-1"/>
        </w:rPr>
        <w:t> </w:t>
      </w:r>
      <w:r>
        <w:rPr>
          <w:spacing w:val="-2"/>
        </w:rPr>
        <w:t>optimization.</w:t>
      </w:r>
    </w:p>
    <w:p>
      <w:pPr>
        <w:pStyle w:val="Heading2"/>
        <w:spacing w:before="182"/>
      </w:pPr>
      <w:r>
        <w:rPr/>
        <w:t>Final</w:t>
      </w:r>
      <w:r>
        <w:rPr>
          <w:spacing w:val="-3"/>
        </w:rPr>
        <w:t> </w:t>
      </w:r>
      <w:r>
        <w:rPr/>
        <w:t>Optimized</w:t>
      </w:r>
      <w:r>
        <w:rPr>
          <w:spacing w:val="-3"/>
        </w:rPr>
        <w:t> </w:t>
      </w:r>
      <w:r>
        <w:rPr/>
        <w:t>Fragment</w:t>
      </w:r>
      <w:r>
        <w:rPr>
          <w:spacing w:val="-3"/>
        </w:rPr>
        <w:t> </w:t>
      </w:r>
      <w:r>
        <w:rPr>
          <w:spacing w:val="-2"/>
        </w:rPr>
        <w:t>Contributions</w:t>
      </w:r>
    </w:p>
    <w:p>
      <w:pPr>
        <w:pStyle w:val="BodyText"/>
        <w:ind w:left="0"/>
        <w:rPr>
          <w:b/>
          <w:sz w:val="16"/>
        </w:rPr>
      </w:pPr>
    </w:p>
    <w:tbl>
      <w:tblPr>
        <w:tblW w:w="0" w:type="auto"/>
        <w:jc w:val="left"/>
        <w:tblInd w:w="3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2024"/>
      </w:tblGrid>
      <w:tr>
        <w:trPr>
          <w:trHeight w:val="457" w:hRule="atLeast"/>
        </w:trPr>
        <w:tc>
          <w:tcPr>
            <w:tcW w:w="1810" w:type="dxa"/>
          </w:tcPr>
          <w:p>
            <w:pPr>
              <w:pStyle w:val="TableParagraph"/>
              <w:rPr>
                <w:b/>
                <w:sz w:val="24"/>
              </w:rPr>
            </w:pPr>
            <w:r>
              <w:rPr>
                <w:b/>
                <w:spacing w:val="-2"/>
                <w:sz w:val="24"/>
              </w:rPr>
              <w:t>Fragment</w:t>
            </w:r>
          </w:p>
        </w:tc>
        <w:tc>
          <w:tcPr>
            <w:tcW w:w="2024" w:type="dxa"/>
          </w:tcPr>
          <w:p>
            <w:pPr>
              <w:pStyle w:val="TableParagraph"/>
              <w:rPr>
                <w:b/>
                <w:sz w:val="24"/>
              </w:rPr>
            </w:pPr>
            <w:r>
              <w:rPr>
                <w:b/>
                <w:sz w:val="24"/>
              </w:rPr>
              <w:t>Contribution</w:t>
            </w:r>
            <w:r>
              <w:rPr>
                <w:b/>
                <w:spacing w:val="-5"/>
                <w:sz w:val="24"/>
              </w:rPr>
              <w:t> (%)</w:t>
            </w:r>
          </w:p>
        </w:tc>
      </w:tr>
      <w:tr>
        <w:trPr>
          <w:trHeight w:val="457" w:hRule="atLeast"/>
        </w:trPr>
        <w:tc>
          <w:tcPr>
            <w:tcW w:w="1810" w:type="dxa"/>
          </w:tcPr>
          <w:p>
            <w:pPr>
              <w:pStyle w:val="TableParagraph"/>
              <w:rPr>
                <w:sz w:val="24"/>
              </w:rPr>
            </w:pPr>
            <w:r>
              <w:rPr>
                <w:spacing w:val="-5"/>
                <w:sz w:val="24"/>
              </w:rPr>
              <w:t>KDO</w:t>
            </w:r>
          </w:p>
        </w:tc>
        <w:tc>
          <w:tcPr>
            <w:tcW w:w="2024" w:type="dxa"/>
          </w:tcPr>
          <w:p>
            <w:pPr>
              <w:pStyle w:val="TableParagraph"/>
              <w:rPr>
                <w:sz w:val="24"/>
              </w:rPr>
            </w:pPr>
            <w:r>
              <w:rPr>
                <w:spacing w:val="-4"/>
                <w:sz w:val="24"/>
              </w:rPr>
              <w:t>47.3</w:t>
            </w:r>
          </w:p>
        </w:tc>
      </w:tr>
      <w:tr>
        <w:trPr>
          <w:trHeight w:val="457" w:hRule="atLeast"/>
        </w:trPr>
        <w:tc>
          <w:tcPr>
            <w:tcW w:w="1810" w:type="dxa"/>
          </w:tcPr>
          <w:p>
            <w:pPr>
              <w:pStyle w:val="TableParagraph"/>
              <w:rPr>
                <w:sz w:val="24"/>
              </w:rPr>
            </w:pPr>
            <w:r>
              <w:rPr>
                <w:spacing w:val="-2"/>
                <w:sz w:val="24"/>
              </w:rPr>
              <w:t>Heptose</w:t>
            </w:r>
          </w:p>
        </w:tc>
        <w:tc>
          <w:tcPr>
            <w:tcW w:w="2024" w:type="dxa"/>
          </w:tcPr>
          <w:p>
            <w:pPr>
              <w:pStyle w:val="TableParagraph"/>
              <w:rPr>
                <w:sz w:val="24"/>
              </w:rPr>
            </w:pPr>
            <w:r>
              <w:rPr>
                <w:spacing w:val="-4"/>
                <w:sz w:val="24"/>
              </w:rPr>
              <w:t>25.8</w:t>
            </w:r>
          </w:p>
        </w:tc>
      </w:tr>
      <w:tr>
        <w:trPr>
          <w:trHeight w:val="458" w:hRule="atLeast"/>
        </w:trPr>
        <w:tc>
          <w:tcPr>
            <w:tcW w:w="1810" w:type="dxa"/>
          </w:tcPr>
          <w:p>
            <w:pPr>
              <w:pStyle w:val="TableParagraph"/>
              <w:rPr>
                <w:sz w:val="24"/>
              </w:rPr>
            </w:pPr>
            <w:r>
              <w:rPr>
                <w:spacing w:val="-2"/>
                <w:sz w:val="24"/>
              </w:rPr>
              <w:t>D-Glucosamine</w:t>
            </w:r>
          </w:p>
        </w:tc>
        <w:tc>
          <w:tcPr>
            <w:tcW w:w="2024" w:type="dxa"/>
          </w:tcPr>
          <w:p>
            <w:pPr>
              <w:pStyle w:val="TableParagraph"/>
              <w:rPr>
                <w:sz w:val="24"/>
              </w:rPr>
            </w:pPr>
            <w:r>
              <w:rPr>
                <w:spacing w:val="-4"/>
                <w:sz w:val="24"/>
              </w:rPr>
              <w:t>15.3</w:t>
            </w:r>
          </w:p>
        </w:tc>
      </w:tr>
      <w:tr>
        <w:trPr>
          <w:trHeight w:val="458" w:hRule="atLeast"/>
        </w:trPr>
        <w:tc>
          <w:tcPr>
            <w:tcW w:w="1810" w:type="dxa"/>
          </w:tcPr>
          <w:p>
            <w:pPr>
              <w:pStyle w:val="TableParagraph"/>
              <w:rPr>
                <w:sz w:val="24"/>
              </w:rPr>
            </w:pPr>
            <w:r>
              <w:rPr>
                <w:sz w:val="24"/>
              </w:rPr>
              <w:t>Myristic</w:t>
            </w:r>
            <w:r>
              <w:rPr>
                <w:spacing w:val="-15"/>
                <w:sz w:val="24"/>
              </w:rPr>
              <w:t> </w:t>
            </w:r>
            <w:r>
              <w:rPr>
                <w:spacing w:val="-4"/>
                <w:sz w:val="24"/>
              </w:rPr>
              <w:t>Acid</w:t>
            </w:r>
          </w:p>
        </w:tc>
        <w:tc>
          <w:tcPr>
            <w:tcW w:w="2024" w:type="dxa"/>
          </w:tcPr>
          <w:p>
            <w:pPr>
              <w:pStyle w:val="TableParagraph"/>
              <w:rPr>
                <w:sz w:val="24"/>
              </w:rPr>
            </w:pPr>
            <w:r>
              <w:rPr>
                <w:spacing w:val="-4"/>
                <w:sz w:val="24"/>
              </w:rPr>
              <w:t>11.7</w:t>
            </w:r>
          </w:p>
        </w:tc>
      </w:tr>
      <w:tr>
        <w:trPr>
          <w:trHeight w:val="458" w:hRule="atLeast"/>
        </w:trPr>
        <w:tc>
          <w:tcPr>
            <w:tcW w:w="1810" w:type="dxa"/>
          </w:tcPr>
          <w:p>
            <w:pPr>
              <w:pStyle w:val="TableParagraph"/>
              <w:rPr>
                <w:sz w:val="24"/>
              </w:rPr>
            </w:pPr>
            <w:r>
              <w:rPr>
                <w:sz w:val="24"/>
              </w:rPr>
              <w:t>Phosphoric</w:t>
            </w:r>
            <w:r>
              <w:rPr>
                <w:spacing w:val="-16"/>
                <w:sz w:val="24"/>
              </w:rPr>
              <w:t> </w:t>
            </w:r>
            <w:r>
              <w:rPr>
                <w:spacing w:val="-4"/>
                <w:sz w:val="24"/>
              </w:rPr>
              <w:t>Acid</w:t>
            </w:r>
          </w:p>
        </w:tc>
        <w:tc>
          <w:tcPr>
            <w:tcW w:w="2024" w:type="dxa"/>
          </w:tcPr>
          <w:p>
            <w:pPr>
              <w:pStyle w:val="TableParagraph"/>
              <w:rPr>
                <w:sz w:val="24"/>
              </w:rPr>
            </w:pPr>
            <w:r>
              <w:rPr>
                <w:spacing w:val="-5"/>
                <w:sz w:val="24"/>
              </w:rPr>
              <w:t>0.0</w:t>
            </w:r>
          </w:p>
        </w:tc>
      </w:tr>
    </w:tbl>
    <w:p>
      <w:pPr>
        <w:pStyle w:val="BodyText"/>
        <w:spacing w:line="259" w:lineRule="auto" w:before="2"/>
      </w:pPr>
      <w:r>
        <w:rPr/>
        <w:t>The dominant contribution from carbohydrate-rich fragments suggests that sugar-region vibrations</w:t>
      </w:r>
      <w:r>
        <w:rPr>
          <w:spacing w:val="40"/>
        </w:rPr>
        <w:t> </w:t>
      </w:r>
      <w:r>
        <w:rPr/>
        <w:t>strongly influence the measured Raman spectrum.</w:t>
      </w:r>
    </w:p>
    <w:p>
      <w:pPr>
        <w:pStyle w:val="BodyText"/>
        <w:spacing w:before="3"/>
        <w:ind w:left="0"/>
        <w:rPr>
          <w:sz w:val="16"/>
        </w:rPr>
      </w:pPr>
      <w:r>
        <w:rPr>
          <w:sz w:val="16"/>
        </w:rPr>
        <w:drawing>
          <wp:anchor distT="0" distB="0" distL="0" distR="0" allowOverlap="1" layoutInCell="1" locked="0" behindDoc="1" simplePos="0" relativeHeight="487599104">
            <wp:simplePos x="0" y="0"/>
            <wp:positionH relativeFrom="page">
              <wp:posOffset>1776516</wp:posOffset>
            </wp:positionH>
            <wp:positionV relativeFrom="paragraph">
              <wp:posOffset>134399</wp:posOffset>
            </wp:positionV>
            <wp:extent cx="3967513" cy="235096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3967513" cy="2350960"/>
                    </a:xfrm>
                    <a:prstGeom prst="rect">
                      <a:avLst/>
                    </a:prstGeom>
                  </pic:spPr>
                </pic:pic>
              </a:graphicData>
            </a:graphic>
          </wp:anchor>
        </w:drawing>
      </w:r>
    </w:p>
    <w:p>
      <w:pPr>
        <w:pStyle w:val="BodyText"/>
        <w:ind w:left="0"/>
      </w:pPr>
    </w:p>
    <w:p>
      <w:pPr>
        <w:pStyle w:val="Heading2"/>
        <w:spacing w:line="259" w:lineRule="auto" w:before="0"/>
      </w:pPr>
      <w:r>
        <w:rPr/>
        <w:t>Figure</w:t>
      </w:r>
      <w:r>
        <w:rPr>
          <w:spacing w:val="-5"/>
        </w:rPr>
        <w:t> </w:t>
      </w:r>
      <w:r>
        <w:rPr/>
        <w:t>4.18:</w:t>
      </w:r>
      <w:r>
        <w:rPr>
          <w:spacing w:val="-5"/>
        </w:rPr>
        <w:t> </w:t>
      </w:r>
      <w:r>
        <w:rPr/>
        <w:t>Quantitative</w:t>
      </w:r>
      <w:r>
        <w:rPr>
          <w:spacing w:val="-5"/>
        </w:rPr>
        <w:t> </w:t>
      </w:r>
      <w:r>
        <w:rPr/>
        <w:t>fitted</w:t>
      </w:r>
      <w:r>
        <w:rPr>
          <w:spacing w:val="-4"/>
        </w:rPr>
        <w:t> </w:t>
      </w:r>
      <w:r>
        <w:rPr/>
        <w:t>composite</w:t>
      </w:r>
      <w:r>
        <w:rPr>
          <w:spacing w:val="-5"/>
        </w:rPr>
        <w:t> </w:t>
      </w:r>
      <w:r>
        <w:rPr/>
        <w:t>Raman</w:t>
      </w:r>
      <w:r>
        <w:rPr>
          <w:spacing w:val="-4"/>
        </w:rPr>
        <w:t> </w:t>
      </w:r>
      <w:r>
        <w:rPr/>
        <w:t>spectrum</w:t>
      </w:r>
      <w:r>
        <w:rPr>
          <w:spacing w:val="-5"/>
        </w:rPr>
        <w:t> </w:t>
      </w:r>
      <w:r>
        <w:rPr/>
        <w:t>of</w:t>
      </w:r>
      <w:r>
        <w:rPr>
          <w:spacing w:val="-4"/>
        </w:rPr>
        <w:t> </w:t>
      </w:r>
      <w:r>
        <w:rPr/>
        <w:t>Lipopolysaccharide</w:t>
      </w:r>
      <w:r>
        <w:rPr>
          <w:spacing w:val="-5"/>
        </w:rPr>
        <w:t> </w:t>
      </w:r>
      <w:r>
        <w:rPr/>
        <w:t>using</w:t>
      </w:r>
      <w:r>
        <w:rPr>
          <w:spacing w:val="-4"/>
        </w:rPr>
        <w:t> </w:t>
      </w:r>
      <w:r>
        <w:rPr/>
        <w:t>NNLS </w:t>
      </w:r>
      <w:r>
        <w:rPr>
          <w:spacing w:val="-2"/>
        </w:rPr>
        <w:t>optimization.</w:t>
      </w:r>
    </w:p>
    <w:p>
      <w:pPr>
        <w:pStyle w:val="Heading2"/>
        <w:spacing w:after="0" w:line="259" w:lineRule="auto"/>
        <w:sectPr>
          <w:footerReference w:type="default" r:id="rId40"/>
          <w:pgSz w:w="11910" w:h="16840"/>
          <w:pgMar w:header="0" w:footer="1000" w:top="1400" w:bottom="1200" w:left="992" w:right="992"/>
          <w:pgNumType w:start="1"/>
        </w:sectPr>
      </w:pPr>
    </w:p>
    <w:p>
      <w:pPr>
        <w:spacing w:before="60"/>
        <w:ind w:left="87" w:right="0" w:firstLine="0"/>
        <w:jc w:val="left"/>
        <w:rPr>
          <w:b/>
          <w:sz w:val="24"/>
        </w:rPr>
      </w:pPr>
      <w:r>
        <w:rPr>
          <w:b/>
          <w:sz w:val="24"/>
        </w:rPr>
        <w:t>Scientific</w:t>
      </w:r>
      <w:r>
        <w:rPr>
          <w:b/>
          <w:spacing w:val="-2"/>
          <w:sz w:val="24"/>
        </w:rPr>
        <w:t> Interpretation</w:t>
      </w:r>
    </w:p>
    <w:p>
      <w:pPr>
        <w:pStyle w:val="BodyText"/>
        <w:spacing w:before="183"/>
      </w:pPr>
      <w:r>
        <w:rPr/>
        <w:t>The</w:t>
      </w:r>
      <w:r>
        <w:rPr>
          <w:spacing w:val="-4"/>
        </w:rPr>
        <w:t> </w:t>
      </w:r>
      <w:r>
        <w:rPr/>
        <w:t>fitted</w:t>
      </w:r>
      <w:r>
        <w:rPr>
          <w:spacing w:val="-1"/>
        </w:rPr>
        <w:t> </w:t>
      </w:r>
      <w:r>
        <w:rPr/>
        <w:t>model</w:t>
      </w:r>
      <w:r>
        <w:rPr>
          <w:spacing w:val="-1"/>
        </w:rPr>
        <w:t> </w:t>
      </w:r>
      <w:r>
        <w:rPr/>
        <w:t>demonstrated</w:t>
      </w:r>
      <w:r>
        <w:rPr>
          <w:spacing w:val="-2"/>
        </w:rPr>
        <w:t> </w:t>
      </w:r>
      <w:r>
        <w:rPr/>
        <w:t>useful</w:t>
      </w:r>
      <w:r>
        <w:rPr>
          <w:spacing w:val="-1"/>
        </w:rPr>
        <w:t> </w:t>
      </w:r>
      <w:r>
        <w:rPr/>
        <w:t>agreement</w:t>
      </w:r>
      <w:r>
        <w:rPr>
          <w:spacing w:val="-1"/>
        </w:rPr>
        <w:t> </w:t>
      </w:r>
      <w:r>
        <w:rPr/>
        <w:t>in</w:t>
      </w:r>
      <w:r>
        <w:rPr>
          <w:spacing w:val="-2"/>
        </w:rPr>
        <w:t> </w:t>
      </w:r>
      <w:r>
        <w:rPr/>
        <w:t>several</w:t>
      </w:r>
      <w:r>
        <w:rPr>
          <w:spacing w:val="-1"/>
        </w:rPr>
        <w:t> </w:t>
      </w:r>
      <w:r>
        <w:rPr/>
        <w:t>important</w:t>
      </w:r>
      <w:r>
        <w:rPr>
          <w:spacing w:val="-1"/>
        </w:rPr>
        <w:t> </w:t>
      </w:r>
      <w:r>
        <w:rPr/>
        <w:t>Raman</w:t>
      </w:r>
      <w:r>
        <w:rPr>
          <w:spacing w:val="-1"/>
        </w:rPr>
        <w:t> </w:t>
      </w:r>
      <w:r>
        <w:rPr>
          <w:spacing w:val="-2"/>
        </w:rPr>
        <w:t>regions:</w:t>
      </w:r>
    </w:p>
    <w:p>
      <w:pPr>
        <w:pStyle w:val="ListParagraph"/>
        <w:numPr>
          <w:ilvl w:val="0"/>
          <w:numId w:val="10"/>
        </w:numPr>
        <w:tabs>
          <w:tab w:pos="808" w:val="left" w:leader="none"/>
        </w:tabs>
        <w:spacing w:line="240" w:lineRule="auto" w:before="183" w:after="0"/>
        <w:ind w:left="808" w:right="0" w:hanging="360"/>
        <w:jc w:val="left"/>
        <w:rPr>
          <w:sz w:val="24"/>
        </w:rPr>
      </w:pPr>
      <w:r>
        <w:rPr>
          <w:sz w:val="24"/>
        </w:rPr>
        <w:t>900–1100</w:t>
      </w:r>
      <w:r>
        <w:rPr>
          <w:spacing w:val="-4"/>
          <w:sz w:val="24"/>
        </w:rPr>
        <w:t> </w:t>
      </w:r>
      <w:r>
        <w:rPr>
          <w:sz w:val="24"/>
        </w:rPr>
        <w:t>cm⁻¹:</w:t>
      </w:r>
      <w:r>
        <w:rPr>
          <w:spacing w:val="-2"/>
          <w:sz w:val="24"/>
        </w:rPr>
        <w:t> </w:t>
      </w:r>
      <w:r>
        <w:rPr>
          <w:sz w:val="24"/>
        </w:rPr>
        <w:t>Sugar</w:t>
      </w:r>
      <w:r>
        <w:rPr>
          <w:spacing w:val="-3"/>
          <w:sz w:val="24"/>
        </w:rPr>
        <w:t> </w:t>
      </w:r>
      <w:r>
        <w:rPr>
          <w:sz w:val="24"/>
        </w:rPr>
        <w:t>/</w:t>
      </w:r>
      <w:r>
        <w:rPr>
          <w:spacing w:val="-2"/>
          <w:sz w:val="24"/>
        </w:rPr>
        <w:t> </w:t>
      </w:r>
      <w:r>
        <w:rPr>
          <w:sz w:val="24"/>
        </w:rPr>
        <w:t>ring</w:t>
      </w:r>
      <w:r>
        <w:rPr>
          <w:spacing w:val="-2"/>
          <w:sz w:val="24"/>
        </w:rPr>
        <w:t> </w:t>
      </w:r>
      <w:r>
        <w:rPr>
          <w:sz w:val="24"/>
        </w:rPr>
        <w:t>/</w:t>
      </w:r>
      <w:r>
        <w:rPr>
          <w:spacing w:val="-2"/>
          <w:sz w:val="24"/>
        </w:rPr>
        <w:t> </w:t>
      </w:r>
      <w:r>
        <w:rPr>
          <w:sz w:val="24"/>
        </w:rPr>
        <w:t>backbone</w:t>
      </w:r>
      <w:r>
        <w:rPr>
          <w:spacing w:val="-2"/>
          <w:sz w:val="24"/>
        </w:rPr>
        <w:t> modes</w:t>
      </w:r>
    </w:p>
    <w:p>
      <w:pPr>
        <w:pStyle w:val="ListParagraph"/>
        <w:numPr>
          <w:ilvl w:val="0"/>
          <w:numId w:val="10"/>
        </w:numPr>
        <w:tabs>
          <w:tab w:pos="808" w:val="left" w:leader="none"/>
        </w:tabs>
        <w:spacing w:line="240" w:lineRule="auto" w:before="180" w:after="0"/>
        <w:ind w:left="808" w:right="0" w:hanging="360"/>
        <w:jc w:val="left"/>
        <w:rPr>
          <w:sz w:val="24"/>
        </w:rPr>
      </w:pPr>
      <w:r>
        <w:rPr>
          <w:sz w:val="24"/>
        </w:rPr>
        <w:t>~1130</w:t>
      </w:r>
      <w:r>
        <w:rPr>
          <w:spacing w:val="-4"/>
          <w:sz w:val="24"/>
        </w:rPr>
        <w:t> </w:t>
      </w:r>
      <w:r>
        <w:rPr>
          <w:sz w:val="24"/>
        </w:rPr>
        <w:t>cm⁻¹:</w:t>
      </w:r>
      <w:r>
        <w:rPr>
          <w:spacing w:val="-3"/>
          <w:sz w:val="24"/>
        </w:rPr>
        <w:t> </w:t>
      </w:r>
      <w:r>
        <w:rPr>
          <w:sz w:val="24"/>
        </w:rPr>
        <w:t>Hydrocarbon</w:t>
      </w:r>
      <w:r>
        <w:rPr>
          <w:spacing w:val="-4"/>
          <w:sz w:val="24"/>
        </w:rPr>
        <w:t> </w:t>
      </w:r>
      <w:r>
        <w:rPr>
          <w:sz w:val="24"/>
        </w:rPr>
        <w:t>chain</w:t>
      </w:r>
      <w:r>
        <w:rPr>
          <w:spacing w:val="-3"/>
          <w:sz w:val="24"/>
        </w:rPr>
        <w:t> </w:t>
      </w:r>
      <w:r>
        <w:rPr>
          <w:spacing w:val="-2"/>
          <w:sz w:val="24"/>
        </w:rPr>
        <w:t>vibrations</w:t>
      </w:r>
    </w:p>
    <w:p>
      <w:pPr>
        <w:pStyle w:val="ListParagraph"/>
        <w:numPr>
          <w:ilvl w:val="0"/>
          <w:numId w:val="10"/>
        </w:numPr>
        <w:tabs>
          <w:tab w:pos="808" w:val="left" w:leader="none"/>
        </w:tabs>
        <w:spacing w:line="240" w:lineRule="auto" w:before="182" w:after="0"/>
        <w:ind w:left="808" w:right="0" w:hanging="360"/>
        <w:jc w:val="left"/>
        <w:rPr>
          <w:sz w:val="24"/>
        </w:rPr>
      </w:pPr>
      <w:r>
        <w:rPr>
          <w:sz w:val="24"/>
        </w:rPr>
        <w:t>1300–1450</w:t>
      </w:r>
      <w:r>
        <w:rPr>
          <w:spacing w:val="-2"/>
          <w:sz w:val="24"/>
        </w:rPr>
        <w:t> </w:t>
      </w:r>
      <w:r>
        <w:rPr>
          <w:sz w:val="24"/>
        </w:rPr>
        <w:t>cm⁻¹:</w:t>
      </w:r>
      <w:r>
        <w:rPr>
          <w:spacing w:val="-2"/>
          <w:sz w:val="24"/>
        </w:rPr>
        <w:t> </w:t>
      </w:r>
      <w:r>
        <w:rPr>
          <w:sz w:val="24"/>
        </w:rPr>
        <w:t>CH</w:t>
      </w:r>
      <w:r>
        <w:rPr>
          <w:spacing w:val="-3"/>
          <w:sz w:val="24"/>
        </w:rPr>
        <w:t> </w:t>
      </w:r>
      <w:r>
        <w:rPr>
          <w:sz w:val="24"/>
        </w:rPr>
        <w:t>deformation</w:t>
      </w:r>
      <w:r>
        <w:rPr>
          <w:spacing w:val="-1"/>
          <w:sz w:val="24"/>
        </w:rPr>
        <w:t> </w:t>
      </w:r>
      <w:r>
        <w:rPr>
          <w:spacing w:val="-2"/>
          <w:sz w:val="24"/>
        </w:rPr>
        <w:t>modes</w:t>
      </w:r>
    </w:p>
    <w:p>
      <w:pPr>
        <w:pStyle w:val="ListParagraph"/>
        <w:numPr>
          <w:ilvl w:val="0"/>
          <w:numId w:val="10"/>
        </w:numPr>
        <w:tabs>
          <w:tab w:pos="808" w:val="left" w:leader="none"/>
        </w:tabs>
        <w:spacing w:line="240" w:lineRule="auto" w:before="183" w:after="0"/>
        <w:ind w:left="808" w:right="0" w:hanging="360"/>
        <w:jc w:val="left"/>
        <w:rPr>
          <w:sz w:val="24"/>
        </w:rPr>
      </w:pPr>
      <w:r>
        <w:rPr>
          <w:sz w:val="24"/>
        </w:rPr>
        <w:t>Higher</w:t>
      </w:r>
      <w:r>
        <w:rPr>
          <w:spacing w:val="-5"/>
          <w:sz w:val="24"/>
        </w:rPr>
        <w:t> </w:t>
      </w:r>
      <w:r>
        <w:rPr>
          <w:sz w:val="24"/>
        </w:rPr>
        <w:t>regions:</w:t>
      </w:r>
      <w:r>
        <w:rPr>
          <w:spacing w:val="-3"/>
          <w:sz w:val="24"/>
        </w:rPr>
        <w:t> </w:t>
      </w:r>
      <w:r>
        <w:rPr>
          <w:sz w:val="24"/>
        </w:rPr>
        <w:t>Complex</w:t>
      </w:r>
      <w:r>
        <w:rPr>
          <w:spacing w:val="-2"/>
          <w:sz w:val="24"/>
        </w:rPr>
        <w:t> </w:t>
      </w:r>
      <w:r>
        <w:rPr>
          <w:sz w:val="24"/>
        </w:rPr>
        <w:t>structural</w:t>
      </w:r>
      <w:r>
        <w:rPr>
          <w:spacing w:val="-2"/>
          <w:sz w:val="24"/>
        </w:rPr>
        <w:t> vibrations</w:t>
      </w:r>
    </w:p>
    <w:p>
      <w:pPr>
        <w:pStyle w:val="BodyText"/>
        <w:spacing w:line="259" w:lineRule="auto" w:before="182"/>
        <w:ind w:right="84"/>
        <w:jc w:val="both"/>
      </w:pPr>
      <w:r>
        <w:rPr/>
        <w:t>These</w:t>
      </w:r>
      <w:r>
        <w:rPr>
          <w:spacing w:val="-15"/>
        </w:rPr>
        <w:t> </w:t>
      </w:r>
      <w:r>
        <w:rPr/>
        <w:t>findings</w:t>
      </w:r>
      <w:r>
        <w:rPr>
          <w:spacing w:val="-15"/>
        </w:rPr>
        <w:t> </w:t>
      </w:r>
      <w:r>
        <w:rPr/>
        <w:t>show</w:t>
      </w:r>
      <w:r>
        <w:rPr>
          <w:spacing w:val="-15"/>
        </w:rPr>
        <w:t> </w:t>
      </w:r>
      <w:r>
        <w:rPr/>
        <w:t>that</w:t>
      </w:r>
      <w:r>
        <w:rPr>
          <w:spacing w:val="-15"/>
        </w:rPr>
        <w:t> </w:t>
      </w:r>
      <w:r>
        <w:rPr/>
        <w:t>fragment-based</w:t>
      </w:r>
      <w:r>
        <w:rPr>
          <w:spacing w:val="-15"/>
        </w:rPr>
        <w:t> </w:t>
      </w:r>
      <w:r>
        <w:rPr/>
        <w:t>computational</w:t>
      </w:r>
      <w:r>
        <w:rPr>
          <w:spacing w:val="-15"/>
        </w:rPr>
        <w:t> </w:t>
      </w:r>
      <w:r>
        <w:rPr/>
        <w:t>modelling</w:t>
      </w:r>
      <w:r>
        <w:rPr>
          <w:spacing w:val="-15"/>
        </w:rPr>
        <w:t> </w:t>
      </w:r>
      <w:r>
        <w:rPr/>
        <w:t>can</w:t>
      </w:r>
      <w:r>
        <w:rPr>
          <w:spacing w:val="-15"/>
        </w:rPr>
        <w:t> </w:t>
      </w:r>
      <w:r>
        <w:rPr/>
        <w:t>provide</w:t>
      </w:r>
      <w:r>
        <w:rPr>
          <w:spacing w:val="-15"/>
        </w:rPr>
        <w:t> </w:t>
      </w:r>
      <w:r>
        <w:rPr/>
        <w:t>chemically</w:t>
      </w:r>
      <w:r>
        <w:rPr>
          <w:spacing w:val="-15"/>
        </w:rPr>
        <w:t> </w:t>
      </w:r>
      <w:r>
        <w:rPr/>
        <w:t>meaningful interpretation of complex Gram-negative bacterial biomarkers.</w:t>
      </w:r>
    </w:p>
    <w:p>
      <w:pPr>
        <w:pStyle w:val="ListParagraph"/>
        <w:numPr>
          <w:ilvl w:val="2"/>
          <w:numId w:val="1"/>
        </w:numPr>
        <w:tabs>
          <w:tab w:pos="627" w:val="left" w:leader="none"/>
        </w:tabs>
        <w:spacing w:line="240" w:lineRule="auto" w:before="157" w:after="0"/>
        <w:ind w:left="627" w:right="0" w:hanging="540"/>
        <w:jc w:val="left"/>
        <w:rPr>
          <w:i/>
          <w:sz w:val="24"/>
        </w:rPr>
      </w:pPr>
      <w:r>
        <w:rPr>
          <w:i/>
          <w:sz w:val="24"/>
        </w:rPr>
        <w:t>Conclusion,</w:t>
      </w:r>
      <w:r>
        <w:rPr>
          <w:i/>
          <w:spacing w:val="-7"/>
          <w:sz w:val="24"/>
        </w:rPr>
        <w:t> </w:t>
      </w:r>
      <w:r>
        <w:rPr>
          <w:i/>
          <w:sz w:val="24"/>
        </w:rPr>
        <w:t>Limitations,</w:t>
      </w:r>
      <w:r>
        <w:rPr>
          <w:i/>
          <w:spacing w:val="-4"/>
          <w:sz w:val="24"/>
        </w:rPr>
        <w:t> </w:t>
      </w:r>
      <w:r>
        <w:rPr>
          <w:i/>
          <w:sz w:val="24"/>
        </w:rPr>
        <w:t>and</w:t>
      </w:r>
      <w:r>
        <w:rPr>
          <w:i/>
          <w:spacing w:val="-4"/>
          <w:sz w:val="24"/>
        </w:rPr>
        <w:t> </w:t>
      </w:r>
      <w:r>
        <w:rPr>
          <w:i/>
          <w:sz w:val="24"/>
        </w:rPr>
        <w:t>Future</w:t>
      </w:r>
      <w:r>
        <w:rPr>
          <w:i/>
          <w:spacing w:val="-4"/>
          <w:sz w:val="24"/>
        </w:rPr>
        <w:t> </w:t>
      </w:r>
      <w:r>
        <w:rPr>
          <w:i/>
          <w:spacing w:val="-2"/>
          <w:sz w:val="24"/>
        </w:rPr>
        <w:t>Scope</w:t>
      </w:r>
    </w:p>
    <w:p>
      <w:pPr>
        <w:pStyle w:val="Heading2"/>
        <w:spacing w:before="183"/>
      </w:pPr>
      <w:r>
        <w:rPr>
          <w:spacing w:val="-2"/>
        </w:rPr>
        <w:t>Conclusion</w:t>
      </w:r>
    </w:p>
    <w:p>
      <w:pPr>
        <w:pStyle w:val="BodyText"/>
        <w:spacing w:line="259" w:lineRule="auto" w:before="183"/>
        <w:ind w:right="84"/>
        <w:jc w:val="both"/>
      </w:pPr>
      <w:r>
        <w:rPr/>
        <w:t>This study established a complete workflow for interpreting the Raman spectrum of Lipopolysaccharide through the integration of experimental spectroscopy, quantum chemical simulation, and mathematical fitting.</w:t>
      </w:r>
      <w:r>
        <w:rPr>
          <w:spacing w:val="-2"/>
        </w:rPr>
        <w:t> </w:t>
      </w:r>
      <w:r>
        <w:rPr/>
        <w:t>A fragment-based strategy was successfully used to overcome the difficulty of modelling a large and heterogeneous biomolecular system directly.</w:t>
      </w:r>
    </w:p>
    <w:p>
      <w:pPr>
        <w:pStyle w:val="BodyText"/>
        <w:spacing w:line="259" w:lineRule="auto" w:before="159"/>
        <w:ind w:right="83"/>
        <w:jc w:val="both"/>
      </w:pPr>
      <w:r>
        <w:rPr/>
        <w:t>The optimized weighted model showed better agreement with the experimental spectrum than the equal-weight model, confirming that selective fragment contributions provide a more realistic representation of the measured Raman response. The results also indicated that carbohydrate-rich fragments</w:t>
      </w:r>
      <w:r>
        <w:rPr>
          <w:spacing w:val="-5"/>
        </w:rPr>
        <w:t> </w:t>
      </w:r>
      <w:r>
        <w:rPr/>
        <w:t>were</w:t>
      </w:r>
      <w:r>
        <w:rPr>
          <w:spacing w:val="-5"/>
        </w:rPr>
        <w:t> </w:t>
      </w:r>
      <w:r>
        <w:rPr/>
        <w:t>dominant</w:t>
      </w:r>
      <w:r>
        <w:rPr>
          <w:spacing w:val="-2"/>
        </w:rPr>
        <w:t> </w:t>
      </w:r>
      <w:r>
        <w:rPr/>
        <w:t>contributors,</w:t>
      </w:r>
      <w:r>
        <w:rPr>
          <w:spacing w:val="-4"/>
        </w:rPr>
        <w:t> </w:t>
      </w:r>
      <w:r>
        <w:rPr/>
        <w:t>while</w:t>
      </w:r>
      <w:r>
        <w:rPr>
          <w:spacing w:val="-5"/>
        </w:rPr>
        <w:t> </w:t>
      </w:r>
      <w:r>
        <w:rPr/>
        <w:t>lipid-chain</w:t>
      </w:r>
      <w:r>
        <w:rPr>
          <w:spacing w:val="-4"/>
        </w:rPr>
        <w:t> </w:t>
      </w:r>
      <w:r>
        <w:rPr/>
        <w:t>and</w:t>
      </w:r>
      <w:r>
        <w:rPr>
          <w:spacing w:val="-4"/>
        </w:rPr>
        <w:t> </w:t>
      </w:r>
      <w:r>
        <w:rPr/>
        <w:t>backbone</w:t>
      </w:r>
      <w:r>
        <w:rPr>
          <w:spacing w:val="-5"/>
        </w:rPr>
        <w:t> </w:t>
      </w:r>
      <w:r>
        <w:rPr/>
        <w:t>regions</w:t>
      </w:r>
      <w:r>
        <w:rPr>
          <w:spacing w:val="-5"/>
        </w:rPr>
        <w:t> </w:t>
      </w:r>
      <w:r>
        <w:rPr/>
        <w:t>contributed</w:t>
      </w:r>
      <w:r>
        <w:rPr>
          <w:spacing w:val="-4"/>
        </w:rPr>
        <w:t> </w:t>
      </w:r>
      <w:r>
        <w:rPr/>
        <w:t>additional structural information.</w:t>
      </w:r>
    </w:p>
    <w:p>
      <w:pPr>
        <w:pStyle w:val="BodyText"/>
        <w:spacing w:line="259" w:lineRule="auto" w:before="159"/>
        <w:ind w:right="83"/>
        <w:jc w:val="both"/>
      </w:pPr>
      <w:r>
        <w:rPr/>
        <w:t>Overall, the LPS study demonstrates that Raman spectroscopy combined with computational modelling</w:t>
      </w:r>
      <w:r>
        <w:rPr>
          <w:spacing w:val="-7"/>
        </w:rPr>
        <w:t> </w:t>
      </w:r>
      <w:r>
        <w:rPr/>
        <w:t>is</w:t>
      </w:r>
      <w:r>
        <w:rPr>
          <w:spacing w:val="-7"/>
        </w:rPr>
        <w:t> </w:t>
      </w:r>
      <w:r>
        <w:rPr/>
        <w:t>a</w:t>
      </w:r>
      <w:r>
        <w:rPr>
          <w:spacing w:val="-8"/>
        </w:rPr>
        <w:t> </w:t>
      </w:r>
      <w:r>
        <w:rPr/>
        <w:t>powerful</w:t>
      </w:r>
      <w:r>
        <w:rPr>
          <w:spacing w:val="-7"/>
        </w:rPr>
        <w:t> </w:t>
      </w:r>
      <w:r>
        <w:rPr/>
        <w:t>approach</w:t>
      </w:r>
      <w:r>
        <w:rPr>
          <w:spacing w:val="-6"/>
        </w:rPr>
        <w:t> </w:t>
      </w:r>
      <w:r>
        <w:rPr/>
        <w:t>for</w:t>
      </w:r>
      <w:r>
        <w:rPr>
          <w:spacing w:val="-6"/>
        </w:rPr>
        <w:t> </w:t>
      </w:r>
      <w:r>
        <w:rPr/>
        <w:t>analyzing</w:t>
      </w:r>
      <w:r>
        <w:rPr>
          <w:spacing w:val="-7"/>
        </w:rPr>
        <w:t> </w:t>
      </w:r>
      <w:r>
        <w:rPr/>
        <w:t>Gram-negative</w:t>
      </w:r>
      <w:r>
        <w:rPr>
          <w:spacing w:val="-8"/>
        </w:rPr>
        <w:t> </w:t>
      </w:r>
      <w:r>
        <w:rPr/>
        <w:t>bacterial</w:t>
      </w:r>
      <w:r>
        <w:rPr>
          <w:spacing w:val="-7"/>
        </w:rPr>
        <w:t> </w:t>
      </w:r>
      <w:r>
        <w:rPr/>
        <w:t>biomarkers</w:t>
      </w:r>
      <w:r>
        <w:rPr>
          <w:spacing w:val="-6"/>
        </w:rPr>
        <w:t> </w:t>
      </w:r>
      <w:r>
        <w:rPr/>
        <w:t>relevant</w:t>
      </w:r>
      <w:r>
        <w:rPr>
          <w:spacing w:val="-7"/>
        </w:rPr>
        <w:t> </w:t>
      </w:r>
      <w:r>
        <w:rPr/>
        <w:t>to</w:t>
      </w:r>
      <w:r>
        <w:rPr>
          <w:spacing w:val="-7"/>
        </w:rPr>
        <w:t> </w:t>
      </w:r>
      <w:r>
        <w:rPr/>
        <w:t>sepsis </w:t>
      </w:r>
      <w:r>
        <w:rPr>
          <w:spacing w:val="-2"/>
        </w:rPr>
        <w:t>diagnostics.</w:t>
      </w:r>
    </w:p>
    <w:p>
      <w:pPr>
        <w:pStyle w:val="Heading2"/>
        <w:spacing w:before="159"/>
      </w:pPr>
      <w:r>
        <w:rPr>
          <w:spacing w:val="-2"/>
        </w:rPr>
        <w:t>Limitations</w:t>
      </w:r>
    </w:p>
    <w:p>
      <w:pPr>
        <w:pStyle w:val="BodyText"/>
        <w:spacing w:before="183"/>
      </w:pPr>
      <w:r>
        <w:rPr/>
        <w:t>The</w:t>
      </w:r>
      <w:r>
        <w:rPr>
          <w:spacing w:val="-3"/>
        </w:rPr>
        <w:t> </w:t>
      </w:r>
      <w:r>
        <w:rPr/>
        <w:t>present</w:t>
      </w:r>
      <w:r>
        <w:rPr>
          <w:spacing w:val="-1"/>
        </w:rPr>
        <w:t> </w:t>
      </w:r>
      <w:r>
        <w:rPr/>
        <w:t>work</w:t>
      </w:r>
      <w:r>
        <w:rPr>
          <w:spacing w:val="-1"/>
        </w:rPr>
        <w:t> </w:t>
      </w:r>
      <w:r>
        <w:rPr/>
        <w:t>has</w:t>
      </w:r>
      <w:r>
        <w:rPr>
          <w:spacing w:val="1"/>
        </w:rPr>
        <w:t> </w:t>
      </w:r>
      <w:r>
        <w:rPr/>
        <w:t>certain </w:t>
      </w:r>
      <w:r>
        <w:rPr>
          <w:spacing w:val="-2"/>
        </w:rPr>
        <w:t>limitations:</w:t>
      </w:r>
    </w:p>
    <w:p>
      <w:pPr>
        <w:pStyle w:val="ListParagraph"/>
        <w:numPr>
          <w:ilvl w:val="3"/>
          <w:numId w:val="1"/>
        </w:numPr>
        <w:tabs>
          <w:tab w:pos="808" w:val="left" w:leader="none"/>
        </w:tabs>
        <w:spacing w:line="240" w:lineRule="auto" w:before="182" w:after="0"/>
        <w:ind w:left="808" w:right="0" w:hanging="360"/>
        <w:jc w:val="left"/>
        <w:rPr>
          <w:sz w:val="24"/>
        </w:rPr>
      </w:pPr>
      <w:r>
        <w:rPr>
          <w:sz w:val="24"/>
        </w:rPr>
        <w:t>Intermolecular</w:t>
      </w:r>
      <w:r>
        <w:rPr>
          <w:spacing w:val="-2"/>
          <w:sz w:val="24"/>
        </w:rPr>
        <w:t> </w:t>
      </w:r>
      <w:r>
        <w:rPr>
          <w:sz w:val="24"/>
        </w:rPr>
        <w:t>interactions</w:t>
      </w:r>
      <w:r>
        <w:rPr>
          <w:spacing w:val="-2"/>
          <w:sz w:val="24"/>
        </w:rPr>
        <w:t> </w:t>
      </w:r>
      <w:r>
        <w:rPr>
          <w:sz w:val="24"/>
        </w:rPr>
        <w:t>were</w:t>
      </w:r>
      <w:r>
        <w:rPr>
          <w:spacing w:val="-4"/>
          <w:sz w:val="24"/>
        </w:rPr>
        <w:t> </w:t>
      </w:r>
      <w:r>
        <w:rPr>
          <w:sz w:val="24"/>
        </w:rPr>
        <w:t>not</w:t>
      </w:r>
      <w:r>
        <w:rPr>
          <w:spacing w:val="-1"/>
          <w:sz w:val="24"/>
        </w:rPr>
        <w:t> </w:t>
      </w:r>
      <w:r>
        <w:rPr>
          <w:sz w:val="24"/>
        </w:rPr>
        <w:t>fully</w:t>
      </w:r>
      <w:r>
        <w:rPr>
          <w:spacing w:val="-2"/>
          <w:sz w:val="24"/>
        </w:rPr>
        <w:t> </w:t>
      </w:r>
      <w:r>
        <w:rPr>
          <w:sz w:val="24"/>
        </w:rPr>
        <w:t>captured</w:t>
      </w:r>
      <w:r>
        <w:rPr>
          <w:spacing w:val="-1"/>
          <w:sz w:val="24"/>
        </w:rPr>
        <w:t> </w:t>
      </w:r>
      <w:r>
        <w:rPr>
          <w:sz w:val="24"/>
        </w:rPr>
        <w:t>by</w:t>
      </w:r>
      <w:r>
        <w:rPr>
          <w:spacing w:val="-2"/>
          <w:sz w:val="24"/>
        </w:rPr>
        <w:t> </w:t>
      </w:r>
      <w:r>
        <w:rPr>
          <w:sz w:val="24"/>
        </w:rPr>
        <w:t>isolated</w:t>
      </w:r>
      <w:r>
        <w:rPr>
          <w:spacing w:val="-1"/>
          <w:sz w:val="24"/>
        </w:rPr>
        <w:t> </w:t>
      </w:r>
      <w:r>
        <w:rPr>
          <w:sz w:val="24"/>
        </w:rPr>
        <w:t>fragment</w:t>
      </w:r>
      <w:r>
        <w:rPr>
          <w:spacing w:val="-1"/>
          <w:sz w:val="24"/>
        </w:rPr>
        <w:t> </w:t>
      </w:r>
      <w:r>
        <w:rPr>
          <w:spacing w:val="-2"/>
          <w:sz w:val="24"/>
        </w:rPr>
        <w:t>models.</w:t>
      </w:r>
    </w:p>
    <w:p>
      <w:pPr>
        <w:pStyle w:val="ListParagraph"/>
        <w:numPr>
          <w:ilvl w:val="3"/>
          <w:numId w:val="1"/>
        </w:numPr>
        <w:tabs>
          <w:tab w:pos="808" w:val="left" w:leader="none"/>
        </w:tabs>
        <w:spacing w:line="240" w:lineRule="auto" w:before="180" w:after="0"/>
        <w:ind w:left="808" w:right="0" w:hanging="360"/>
        <w:jc w:val="left"/>
        <w:rPr>
          <w:sz w:val="24"/>
        </w:rPr>
      </w:pPr>
      <w:r>
        <w:rPr>
          <w:sz w:val="24"/>
        </w:rPr>
        <w:t>Hydration,</w:t>
      </w:r>
      <w:r>
        <w:rPr>
          <w:spacing w:val="-4"/>
          <w:sz w:val="24"/>
        </w:rPr>
        <w:t> </w:t>
      </w:r>
      <w:r>
        <w:rPr>
          <w:sz w:val="24"/>
        </w:rPr>
        <w:t>packing</w:t>
      </w:r>
      <w:r>
        <w:rPr>
          <w:spacing w:val="-2"/>
          <w:sz w:val="24"/>
        </w:rPr>
        <w:t> </w:t>
      </w:r>
      <w:r>
        <w:rPr>
          <w:sz w:val="24"/>
        </w:rPr>
        <w:t>effects,</w:t>
      </w:r>
      <w:r>
        <w:rPr>
          <w:spacing w:val="-2"/>
          <w:sz w:val="24"/>
        </w:rPr>
        <w:t> </w:t>
      </w:r>
      <w:r>
        <w:rPr>
          <w:sz w:val="24"/>
        </w:rPr>
        <w:t>and</w:t>
      </w:r>
      <w:r>
        <w:rPr>
          <w:spacing w:val="-2"/>
          <w:sz w:val="24"/>
        </w:rPr>
        <w:t> </w:t>
      </w:r>
      <w:r>
        <w:rPr>
          <w:sz w:val="24"/>
        </w:rPr>
        <w:t>environmental</w:t>
      </w:r>
      <w:r>
        <w:rPr>
          <w:spacing w:val="-2"/>
          <w:sz w:val="24"/>
        </w:rPr>
        <w:t> </w:t>
      </w:r>
      <w:r>
        <w:rPr>
          <w:sz w:val="24"/>
        </w:rPr>
        <w:t>influences</w:t>
      </w:r>
      <w:r>
        <w:rPr>
          <w:spacing w:val="-3"/>
          <w:sz w:val="24"/>
        </w:rPr>
        <w:t> </w:t>
      </w:r>
      <w:r>
        <w:rPr>
          <w:sz w:val="24"/>
        </w:rPr>
        <w:t>were</w:t>
      </w:r>
      <w:r>
        <w:rPr>
          <w:spacing w:val="-3"/>
          <w:sz w:val="24"/>
        </w:rPr>
        <w:t> </w:t>
      </w:r>
      <w:r>
        <w:rPr>
          <w:spacing w:val="-2"/>
          <w:sz w:val="24"/>
        </w:rPr>
        <w:t>simplified.</w:t>
      </w:r>
    </w:p>
    <w:p>
      <w:pPr>
        <w:pStyle w:val="ListParagraph"/>
        <w:numPr>
          <w:ilvl w:val="3"/>
          <w:numId w:val="1"/>
        </w:numPr>
        <w:tabs>
          <w:tab w:pos="808" w:val="left" w:leader="none"/>
        </w:tabs>
        <w:spacing w:line="240" w:lineRule="auto" w:before="183" w:after="0"/>
        <w:ind w:left="808" w:right="0" w:hanging="360"/>
        <w:jc w:val="left"/>
        <w:rPr>
          <w:sz w:val="24"/>
        </w:rPr>
      </w:pPr>
      <w:r>
        <w:rPr>
          <w:sz w:val="24"/>
        </w:rPr>
        <w:t>Harmonic</w:t>
      </w:r>
      <w:r>
        <w:rPr>
          <w:spacing w:val="-4"/>
          <w:sz w:val="24"/>
        </w:rPr>
        <w:t> </w:t>
      </w:r>
      <w:r>
        <w:rPr>
          <w:sz w:val="24"/>
        </w:rPr>
        <w:t>frequency</w:t>
      </w:r>
      <w:r>
        <w:rPr>
          <w:spacing w:val="-2"/>
          <w:sz w:val="24"/>
        </w:rPr>
        <w:t> </w:t>
      </w:r>
      <w:r>
        <w:rPr>
          <w:sz w:val="24"/>
        </w:rPr>
        <w:t>calculations</w:t>
      </w:r>
      <w:r>
        <w:rPr>
          <w:spacing w:val="-2"/>
          <w:sz w:val="24"/>
        </w:rPr>
        <w:t> </w:t>
      </w:r>
      <w:r>
        <w:rPr>
          <w:sz w:val="24"/>
        </w:rPr>
        <w:t>may</w:t>
      </w:r>
      <w:r>
        <w:rPr>
          <w:spacing w:val="-2"/>
          <w:sz w:val="24"/>
        </w:rPr>
        <w:t> </w:t>
      </w:r>
      <w:r>
        <w:rPr>
          <w:sz w:val="24"/>
        </w:rPr>
        <w:t>not</w:t>
      </w:r>
      <w:r>
        <w:rPr>
          <w:spacing w:val="-2"/>
          <w:sz w:val="24"/>
        </w:rPr>
        <w:t> </w:t>
      </w:r>
      <w:r>
        <w:rPr>
          <w:sz w:val="24"/>
        </w:rPr>
        <w:t>reproduce</w:t>
      </w:r>
      <w:r>
        <w:rPr>
          <w:spacing w:val="-2"/>
          <w:sz w:val="24"/>
        </w:rPr>
        <w:t> </w:t>
      </w:r>
      <w:r>
        <w:rPr>
          <w:sz w:val="24"/>
        </w:rPr>
        <w:t>every</w:t>
      </w:r>
      <w:r>
        <w:rPr>
          <w:spacing w:val="-2"/>
          <w:sz w:val="24"/>
        </w:rPr>
        <w:t> </w:t>
      </w:r>
      <w:r>
        <w:rPr>
          <w:sz w:val="24"/>
        </w:rPr>
        <w:t>peak</w:t>
      </w:r>
      <w:r>
        <w:rPr>
          <w:spacing w:val="-1"/>
          <w:sz w:val="24"/>
        </w:rPr>
        <w:t> </w:t>
      </w:r>
      <w:r>
        <w:rPr>
          <w:spacing w:val="-2"/>
          <w:sz w:val="24"/>
        </w:rPr>
        <w:t>exactly.</w:t>
      </w:r>
    </w:p>
    <w:p>
      <w:pPr>
        <w:pStyle w:val="ListParagraph"/>
        <w:numPr>
          <w:ilvl w:val="3"/>
          <w:numId w:val="1"/>
        </w:numPr>
        <w:tabs>
          <w:tab w:pos="808" w:val="left" w:leader="none"/>
        </w:tabs>
        <w:spacing w:line="240" w:lineRule="auto" w:before="183" w:after="0"/>
        <w:ind w:left="808" w:right="0" w:hanging="360"/>
        <w:jc w:val="left"/>
        <w:rPr>
          <w:sz w:val="24"/>
        </w:rPr>
      </w:pPr>
      <w:r>
        <w:rPr>
          <w:sz w:val="24"/>
        </w:rPr>
        <w:t>Only</w:t>
      </w:r>
      <w:r>
        <w:rPr>
          <w:spacing w:val="-2"/>
          <w:sz w:val="24"/>
        </w:rPr>
        <w:t> </w:t>
      </w:r>
      <w:r>
        <w:rPr>
          <w:sz w:val="24"/>
        </w:rPr>
        <w:t>a</w:t>
      </w:r>
      <w:r>
        <w:rPr>
          <w:spacing w:val="-3"/>
          <w:sz w:val="24"/>
        </w:rPr>
        <w:t> </w:t>
      </w:r>
      <w:r>
        <w:rPr>
          <w:sz w:val="24"/>
        </w:rPr>
        <w:t>limited</w:t>
      </w:r>
      <w:r>
        <w:rPr>
          <w:spacing w:val="-1"/>
          <w:sz w:val="24"/>
        </w:rPr>
        <w:t> </w:t>
      </w:r>
      <w:r>
        <w:rPr>
          <w:sz w:val="24"/>
        </w:rPr>
        <w:t>number</w:t>
      </w:r>
      <w:r>
        <w:rPr>
          <w:spacing w:val="-2"/>
          <w:sz w:val="24"/>
        </w:rPr>
        <w:t> </w:t>
      </w:r>
      <w:r>
        <w:rPr>
          <w:sz w:val="24"/>
        </w:rPr>
        <w:t>of</w:t>
      </w:r>
      <w:r>
        <w:rPr>
          <w:spacing w:val="-2"/>
          <w:sz w:val="24"/>
        </w:rPr>
        <w:t> </w:t>
      </w:r>
      <w:r>
        <w:rPr>
          <w:sz w:val="24"/>
        </w:rPr>
        <w:t>representative</w:t>
      </w:r>
      <w:r>
        <w:rPr>
          <w:spacing w:val="-1"/>
          <w:sz w:val="24"/>
        </w:rPr>
        <w:t> </w:t>
      </w:r>
      <w:r>
        <w:rPr>
          <w:sz w:val="24"/>
        </w:rPr>
        <w:t>fragments were</w:t>
      </w:r>
      <w:r>
        <w:rPr>
          <w:spacing w:val="-3"/>
          <w:sz w:val="24"/>
        </w:rPr>
        <w:t> </w:t>
      </w:r>
      <w:r>
        <w:rPr>
          <w:spacing w:val="-2"/>
          <w:sz w:val="24"/>
        </w:rPr>
        <w:t>included.</w:t>
      </w:r>
    </w:p>
    <w:p>
      <w:pPr>
        <w:pStyle w:val="ListParagraph"/>
        <w:numPr>
          <w:ilvl w:val="3"/>
          <w:numId w:val="1"/>
        </w:numPr>
        <w:tabs>
          <w:tab w:pos="808" w:val="left" w:leader="none"/>
        </w:tabs>
        <w:spacing w:line="240" w:lineRule="auto" w:before="182" w:after="0"/>
        <w:ind w:left="808" w:right="0" w:hanging="360"/>
        <w:jc w:val="left"/>
        <w:rPr>
          <w:sz w:val="24"/>
        </w:rPr>
      </w:pPr>
      <w:r>
        <w:rPr>
          <w:sz w:val="24"/>
        </w:rPr>
        <w:t>Real</w:t>
      </w:r>
      <w:r>
        <w:rPr>
          <w:spacing w:val="-4"/>
          <w:sz w:val="24"/>
        </w:rPr>
        <w:t> </w:t>
      </w:r>
      <w:r>
        <w:rPr>
          <w:sz w:val="24"/>
        </w:rPr>
        <w:t>biological</w:t>
      </w:r>
      <w:r>
        <w:rPr>
          <w:spacing w:val="-1"/>
          <w:sz w:val="24"/>
        </w:rPr>
        <w:t> </w:t>
      </w:r>
      <w:r>
        <w:rPr>
          <w:sz w:val="24"/>
        </w:rPr>
        <w:t>matrices were</w:t>
      </w:r>
      <w:r>
        <w:rPr>
          <w:spacing w:val="-3"/>
          <w:sz w:val="24"/>
        </w:rPr>
        <w:t> </w:t>
      </w:r>
      <w:r>
        <w:rPr>
          <w:sz w:val="24"/>
        </w:rPr>
        <w:t>not</w:t>
      </w:r>
      <w:r>
        <w:rPr>
          <w:spacing w:val="-1"/>
          <w:sz w:val="24"/>
        </w:rPr>
        <w:t> </w:t>
      </w:r>
      <w:r>
        <w:rPr>
          <w:sz w:val="24"/>
        </w:rPr>
        <w:t>studied</w:t>
      </w:r>
      <w:r>
        <w:rPr>
          <w:spacing w:val="-2"/>
          <w:sz w:val="24"/>
        </w:rPr>
        <w:t> </w:t>
      </w:r>
      <w:r>
        <w:rPr>
          <w:sz w:val="24"/>
        </w:rPr>
        <w:t>in</w:t>
      </w:r>
      <w:r>
        <w:rPr>
          <w:spacing w:val="-1"/>
          <w:sz w:val="24"/>
        </w:rPr>
        <w:t> </w:t>
      </w:r>
      <w:r>
        <w:rPr>
          <w:sz w:val="24"/>
        </w:rPr>
        <w:t>the</w:t>
      </w:r>
      <w:r>
        <w:rPr>
          <w:spacing w:val="-2"/>
          <w:sz w:val="24"/>
        </w:rPr>
        <w:t> </w:t>
      </w:r>
      <w:r>
        <w:rPr>
          <w:sz w:val="24"/>
        </w:rPr>
        <w:t>current</w:t>
      </w:r>
      <w:r>
        <w:rPr>
          <w:spacing w:val="-1"/>
          <w:sz w:val="24"/>
        </w:rPr>
        <w:t> </w:t>
      </w:r>
      <w:r>
        <w:rPr>
          <w:spacing w:val="-2"/>
          <w:sz w:val="24"/>
        </w:rPr>
        <w:t>stage.</w:t>
      </w:r>
    </w:p>
    <w:p>
      <w:pPr>
        <w:pStyle w:val="Heading2"/>
        <w:spacing w:before="180"/>
      </w:pPr>
      <w:r>
        <w:rPr/>
        <w:t>Future</w:t>
      </w:r>
      <w:r>
        <w:rPr>
          <w:spacing w:val="-6"/>
        </w:rPr>
        <w:t> </w:t>
      </w:r>
      <w:r>
        <w:rPr>
          <w:spacing w:val="-2"/>
        </w:rPr>
        <w:t>Scope</w:t>
      </w:r>
    </w:p>
    <w:p>
      <w:pPr>
        <w:pStyle w:val="BodyText"/>
        <w:spacing w:before="182"/>
      </w:pPr>
      <w:r>
        <w:rPr/>
        <w:t>The</w:t>
      </w:r>
      <w:r>
        <w:rPr>
          <w:spacing w:val="-4"/>
        </w:rPr>
        <w:t> </w:t>
      </w:r>
      <w:r>
        <w:rPr/>
        <w:t>developed framework</w:t>
      </w:r>
      <w:r>
        <w:rPr>
          <w:spacing w:val="-2"/>
        </w:rPr>
        <w:t> </w:t>
      </w:r>
      <w:r>
        <w:rPr/>
        <w:t>can</w:t>
      </w:r>
      <w:r>
        <w:rPr>
          <w:spacing w:val="-1"/>
        </w:rPr>
        <w:t> </w:t>
      </w:r>
      <w:r>
        <w:rPr/>
        <w:t>be</w:t>
      </w:r>
      <w:r>
        <w:rPr>
          <w:spacing w:val="-1"/>
        </w:rPr>
        <w:t> </w:t>
      </w:r>
      <w:r>
        <w:rPr/>
        <w:t>extended</w:t>
      </w:r>
      <w:r>
        <w:rPr>
          <w:spacing w:val="-1"/>
        </w:rPr>
        <w:t> </w:t>
      </w:r>
      <w:r>
        <w:rPr>
          <w:spacing w:val="-2"/>
        </w:rPr>
        <w:t>through:</w:t>
      </w:r>
    </w:p>
    <w:p>
      <w:pPr>
        <w:pStyle w:val="ListParagraph"/>
        <w:numPr>
          <w:ilvl w:val="0"/>
          <w:numId w:val="11"/>
        </w:numPr>
        <w:tabs>
          <w:tab w:pos="808" w:val="left" w:leader="none"/>
        </w:tabs>
        <w:spacing w:line="240" w:lineRule="auto" w:before="183" w:after="0"/>
        <w:ind w:left="808" w:right="0" w:hanging="360"/>
        <w:jc w:val="left"/>
        <w:rPr>
          <w:sz w:val="24"/>
        </w:rPr>
      </w:pPr>
      <w:r>
        <w:rPr>
          <w:sz w:val="24"/>
        </w:rPr>
        <w:t>Addition</w:t>
      </w:r>
      <w:r>
        <w:rPr>
          <w:spacing w:val="-1"/>
          <w:sz w:val="24"/>
        </w:rPr>
        <w:t> </w:t>
      </w:r>
      <w:r>
        <w:rPr>
          <w:sz w:val="24"/>
        </w:rPr>
        <w:t>of</w:t>
      </w:r>
      <w:r>
        <w:rPr>
          <w:spacing w:val="-2"/>
          <w:sz w:val="24"/>
        </w:rPr>
        <w:t> </w:t>
      </w:r>
      <w:r>
        <w:rPr>
          <w:sz w:val="24"/>
        </w:rPr>
        <w:t>more</w:t>
      </w:r>
      <w:r>
        <w:rPr>
          <w:spacing w:val="-2"/>
          <w:sz w:val="24"/>
        </w:rPr>
        <w:t> </w:t>
      </w:r>
      <w:r>
        <w:rPr>
          <w:sz w:val="24"/>
        </w:rPr>
        <w:t>structural</w:t>
      </w:r>
      <w:r>
        <w:rPr>
          <w:spacing w:val="-1"/>
          <w:sz w:val="24"/>
        </w:rPr>
        <w:t> </w:t>
      </w:r>
      <w:r>
        <w:rPr>
          <w:sz w:val="24"/>
        </w:rPr>
        <w:t>fragments</w:t>
      </w:r>
      <w:r>
        <w:rPr>
          <w:spacing w:val="-1"/>
          <w:sz w:val="24"/>
        </w:rPr>
        <w:t> </w:t>
      </w:r>
      <w:r>
        <w:rPr>
          <w:sz w:val="24"/>
        </w:rPr>
        <w:t>or</w:t>
      </w:r>
      <w:r>
        <w:rPr>
          <w:spacing w:val="-1"/>
          <w:sz w:val="24"/>
        </w:rPr>
        <w:t> </w:t>
      </w:r>
      <w:r>
        <w:rPr>
          <w:sz w:val="24"/>
        </w:rPr>
        <w:t>connected </w:t>
      </w:r>
      <w:r>
        <w:rPr>
          <w:spacing w:val="-2"/>
          <w:sz w:val="24"/>
        </w:rPr>
        <w:t>models</w:t>
      </w:r>
    </w:p>
    <w:p>
      <w:pPr>
        <w:pStyle w:val="ListParagraph"/>
        <w:numPr>
          <w:ilvl w:val="0"/>
          <w:numId w:val="11"/>
        </w:numPr>
        <w:tabs>
          <w:tab w:pos="808" w:val="left" w:leader="none"/>
        </w:tabs>
        <w:spacing w:line="240" w:lineRule="auto" w:before="182" w:after="0"/>
        <w:ind w:left="808" w:right="0" w:hanging="360"/>
        <w:jc w:val="left"/>
        <w:rPr>
          <w:sz w:val="24"/>
        </w:rPr>
      </w:pPr>
      <w:r>
        <w:rPr>
          <w:sz w:val="24"/>
        </w:rPr>
        <w:t>Advanced</w:t>
      </w:r>
      <w:r>
        <w:rPr>
          <w:spacing w:val="-1"/>
          <w:sz w:val="24"/>
        </w:rPr>
        <w:t> </w:t>
      </w:r>
      <w:r>
        <w:rPr>
          <w:sz w:val="24"/>
        </w:rPr>
        <w:t>DFT</w:t>
      </w:r>
      <w:r>
        <w:rPr>
          <w:spacing w:val="-8"/>
          <w:sz w:val="24"/>
        </w:rPr>
        <w:t> </w:t>
      </w:r>
      <w:r>
        <w:rPr>
          <w:sz w:val="24"/>
        </w:rPr>
        <w:t>methods</w:t>
      </w:r>
      <w:r>
        <w:rPr>
          <w:spacing w:val="-3"/>
          <w:sz w:val="24"/>
        </w:rPr>
        <w:t> </w:t>
      </w:r>
      <w:r>
        <w:rPr>
          <w:sz w:val="24"/>
        </w:rPr>
        <w:t>and</w:t>
      </w:r>
      <w:r>
        <w:rPr>
          <w:spacing w:val="-3"/>
          <w:sz w:val="24"/>
        </w:rPr>
        <w:t> </w:t>
      </w:r>
      <w:r>
        <w:rPr>
          <w:sz w:val="24"/>
        </w:rPr>
        <w:t>solvent-aware</w:t>
      </w:r>
      <w:r>
        <w:rPr>
          <w:spacing w:val="-4"/>
          <w:sz w:val="24"/>
        </w:rPr>
        <w:t> </w:t>
      </w:r>
      <w:r>
        <w:rPr>
          <w:spacing w:val="-2"/>
          <w:sz w:val="24"/>
        </w:rPr>
        <w:t>simulations</w:t>
      </w:r>
    </w:p>
    <w:p>
      <w:pPr>
        <w:pStyle w:val="ListParagraph"/>
        <w:numPr>
          <w:ilvl w:val="0"/>
          <w:numId w:val="11"/>
        </w:numPr>
        <w:tabs>
          <w:tab w:pos="808" w:val="left" w:leader="none"/>
        </w:tabs>
        <w:spacing w:line="240" w:lineRule="auto" w:before="180" w:after="0"/>
        <w:ind w:left="808" w:right="0" w:hanging="360"/>
        <w:jc w:val="left"/>
        <w:rPr>
          <w:sz w:val="24"/>
        </w:rPr>
      </w:pPr>
      <w:r>
        <w:rPr>
          <w:sz w:val="24"/>
        </w:rPr>
        <w:t>Conformer</w:t>
      </w:r>
      <w:r>
        <w:rPr>
          <w:spacing w:val="-4"/>
          <w:sz w:val="24"/>
        </w:rPr>
        <w:t> </w:t>
      </w:r>
      <w:r>
        <w:rPr>
          <w:sz w:val="24"/>
        </w:rPr>
        <w:t>averaging</w:t>
      </w:r>
      <w:r>
        <w:rPr>
          <w:spacing w:val="-1"/>
          <w:sz w:val="24"/>
        </w:rPr>
        <w:t> </w:t>
      </w:r>
      <w:r>
        <w:rPr>
          <w:sz w:val="24"/>
        </w:rPr>
        <w:t>for flexible</w:t>
      </w:r>
      <w:r>
        <w:rPr>
          <w:spacing w:val="-2"/>
          <w:sz w:val="24"/>
        </w:rPr>
        <w:t> molecules</w:t>
      </w:r>
    </w:p>
    <w:p>
      <w:pPr>
        <w:pStyle w:val="ListParagraph"/>
        <w:spacing w:after="0" w:line="240" w:lineRule="auto"/>
        <w:jc w:val="left"/>
        <w:rPr>
          <w:sz w:val="24"/>
        </w:rPr>
        <w:sectPr>
          <w:pgSz w:w="11910" w:h="16840"/>
          <w:pgMar w:header="0" w:footer="1000" w:top="1360" w:bottom="1200" w:left="992" w:right="992"/>
        </w:sectPr>
      </w:pPr>
    </w:p>
    <w:p>
      <w:pPr>
        <w:pStyle w:val="ListParagraph"/>
        <w:numPr>
          <w:ilvl w:val="0"/>
          <w:numId w:val="11"/>
        </w:numPr>
        <w:tabs>
          <w:tab w:pos="808" w:val="left" w:leader="none"/>
        </w:tabs>
        <w:spacing w:line="240" w:lineRule="auto" w:before="60" w:after="0"/>
        <w:ind w:left="808" w:right="0" w:hanging="360"/>
        <w:jc w:val="left"/>
        <w:rPr>
          <w:sz w:val="24"/>
        </w:rPr>
      </w:pPr>
      <w:r>
        <w:rPr>
          <w:sz w:val="24"/>
        </w:rPr>
        <w:t>Region-wise</w:t>
      </w:r>
      <w:r>
        <w:rPr>
          <w:spacing w:val="-2"/>
          <w:sz w:val="24"/>
        </w:rPr>
        <w:t> </w:t>
      </w:r>
      <w:r>
        <w:rPr>
          <w:sz w:val="24"/>
        </w:rPr>
        <w:t>fitting</w:t>
      </w:r>
      <w:r>
        <w:rPr>
          <w:spacing w:val="-1"/>
          <w:sz w:val="24"/>
        </w:rPr>
        <w:t> </w:t>
      </w:r>
      <w:r>
        <w:rPr>
          <w:sz w:val="24"/>
        </w:rPr>
        <w:t>and</w:t>
      </w:r>
      <w:r>
        <w:rPr>
          <w:spacing w:val="-1"/>
          <w:sz w:val="24"/>
        </w:rPr>
        <w:t> </w:t>
      </w:r>
      <w:r>
        <w:rPr>
          <w:sz w:val="24"/>
        </w:rPr>
        <w:t>machine</w:t>
      </w:r>
      <w:r>
        <w:rPr>
          <w:spacing w:val="-1"/>
          <w:sz w:val="24"/>
        </w:rPr>
        <w:t> </w:t>
      </w:r>
      <w:r>
        <w:rPr>
          <w:sz w:val="24"/>
        </w:rPr>
        <w:t>learning </w:t>
      </w:r>
      <w:r>
        <w:rPr>
          <w:spacing w:val="-2"/>
          <w:sz w:val="24"/>
        </w:rPr>
        <w:t>classification</w:t>
      </w:r>
    </w:p>
    <w:p>
      <w:pPr>
        <w:pStyle w:val="ListParagraph"/>
        <w:numPr>
          <w:ilvl w:val="0"/>
          <w:numId w:val="11"/>
        </w:numPr>
        <w:tabs>
          <w:tab w:pos="808" w:val="left" w:leader="none"/>
        </w:tabs>
        <w:spacing w:line="240" w:lineRule="auto" w:before="183" w:after="0"/>
        <w:ind w:left="808" w:right="0" w:hanging="360"/>
        <w:jc w:val="left"/>
        <w:rPr>
          <w:sz w:val="24"/>
        </w:rPr>
      </w:pPr>
      <w:r>
        <w:rPr>
          <w:sz w:val="24"/>
        </w:rPr>
        <w:t>Integration</w:t>
      </w:r>
      <w:r>
        <w:rPr>
          <w:spacing w:val="-2"/>
          <w:sz w:val="24"/>
        </w:rPr>
        <w:t> </w:t>
      </w:r>
      <w:r>
        <w:rPr>
          <w:sz w:val="24"/>
        </w:rPr>
        <w:t>with</w:t>
      </w:r>
      <w:r>
        <w:rPr>
          <w:spacing w:val="-2"/>
          <w:sz w:val="24"/>
        </w:rPr>
        <w:t> </w:t>
      </w:r>
      <w:r>
        <w:rPr>
          <w:sz w:val="24"/>
        </w:rPr>
        <w:t>SERS</w:t>
      </w:r>
      <w:r>
        <w:rPr>
          <w:spacing w:val="-1"/>
          <w:sz w:val="24"/>
        </w:rPr>
        <w:t> </w:t>
      </w:r>
      <w:r>
        <w:rPr>
          <w:sz w:val="24"/>
        </w:rPr>
        <w:t>substrates</w:t>
      </w:r>
      <w:r>
        <w:rPr>
          <w:spacing w:val="-3"/>
          <w:sz w:val="24"/>
        </w:rPr>
        <w:t> </w:t>
      </w:r>
      <w:r>
        <w:rPr>
          <w:sz w:val="24"/>
        </w:rPr>
        <w:t>for</w:t>
      </w:r>
      <w:r>
        <w:rPr>
          <w:spacing w:val="-2"/>
          <w:sz w:val="24"/>
        </w:rPr>
        <w:t> </w:t>
      </w:r>
      <w:r>
        <w:rPr>
          <w:sz w:val="24"/>
        </w:rPr>
        <w:t>trace-level</w:t>
      </w:r>
      <w:r>
        <w:rPr>
          <w:spacing w:val="-1"/>
          <w:sz w:val="24"/>
        </w:rPr>
        <w:t> </w:t>
      </w:r>
      <w:r>
        <w:rPr>
          <w:spacing w:val="-2"/>
          <w:sz w:val="24"/>
        </w:rPr>
        <w:t>detection</w:t>
      </w:r>
    </w:p>
    <w:p>
      <w:pPr>
        <w:pStyle w:val="ListParagraph"/>
        <w:numPr>
          <w:ilvl w:val="0"/>
          <w:numId w:val="11"/>
        </w:numPr>
        <w:tabs>
          <w:tab w:pos="808" w:val="left" w:leader="none"/>
        </w:tabs>
        <w:spacing w:line="240" w:lineRule="auto" w:before="183" w:after="0"/>
        <w:ind w:left="808" w:right="0" w:hanging="360"/>
        <w:jc w:val="left"/>
        <w:rPr>
          <w:sz w:val="24"/>
        </w:rPr>
      </w:pPr>
      <w:r>
        <w:rPr>
          <w:sz w:val="24"/>
        </w:rPr>
        <w:t>Validation</w:t>
      </w:r>
      <w:r>
        <w:rPr>
          <w:spacing w:val="-6"/>
          <w:sz w:val="24"/>
        </w:rPr>
        <w:t> </w:t>
      </w:r>
      <w:r>
        <w:rPr>
          <w:sz w:val="24"/>
        </w:rPr>
        <w:t>using</w:t>
      </w:r>
      <w:r>
        <w:rPr>
          <w:spacing w:val="-6"/>
          <w:sz w:val="24"/>
        </w:rPr>
        <w:t> </w:t>
      </w:r>
      <w:r>
        <w:rPr>
          <w:sz w:val="24"/>
        </w:rPr>
        <w:t>serum,</w:t>
      </w:r>
      <w:r>
        <w:rPr>
          <w:spacing w:val="-6"/>
          <w:sz w:val="24"/>
        </w:rPr>
        <w:t> </w:t>
      </w:r>
      <w:r>
        <w:rPr>
          <w:sz w:val="24"/>
        </w:rPr>
        <w:t>plasma,</w:t>
      </w:r>
      <w:r>
        <w:rPr>
          <w:spacing w:val="-6"/>
          <w:sz w:val="24"/>
        </w:rPr>
        <w:t> </w:t>
      </w:r>
      <w:r>
        <w:rPr>
          <w:sz w:val="24"/>
        </w:rPr>
        <w:t>or</w:t>
      </w:r>
      <w:r>
        <w:rPr>
          <w:spacing w:val="-6"/>
          <w:sz w:val="24"/>
        </w:rPr>
        <w:t> </w:t>
      </w:r>
      <w:r>
        <w:rPr>
          <w:sz w:val="24"/>
        </w:rPr>
        <w:t>clinical</w:t>
      </w:r>
      <w:r>
        <w:rPr>
          <w:spacing w:val="-5"/>
          <w:sz w:val="24"/>
        </w:rPr>
        <w:t> </w:t>
      </w:r>
      <w:r>
        <w:rPr>
          <w:spacing w:val="-2"/>
          <w:sz w:val="24"/>
        </w:rPr>
        <w:t>samples</w:t>
      </w:r>
    </w:p>
    <w:p>
      <w:pPr>
        <w:pStyle w:val="ListParagraph"/>
        <w:numPr>
          <w:ilvl w:val="0"/>
          <w:numId w:val="11"/>
        </w:numPr>
        <w:tabs>
          <w:tab w:pos="808" w:val="left" w:leader="none"/>
        </w:tabs>
        <w:spacing w:line="240" w:lineRule="auto" w:before="180" w:after="0"/>
        <w:ind w:left="808" w:right="0" w:hanging="360"/>
        <w:jc w:val="left"/>
        <w:rPr>
          <w:sz w:val="24"/>
        </w:rPr>
      </w:pPr>
      <w:r>
        <w:rPr>
          <w:sz w:val="24"/>
        </w:rPr>
        <w:t>Development</w:t>
      </w:r>
      <w:r>
        <w:rPr>
          <w:spacing w:val="-1"/>
          <w:sz w:val="24"/>
        </w:rPr>
        <w:t> </w:t>
      </w:r>
      <w:r>
        <w:rPr>
          <w:sz w:val="24"/>
        </w:rPr>
        <w:t>of</w:t>
      </w:r>
      <w:r>
        <w:rPr>
          <w:spacing w:val="-1"/>
          <w:sz w:val="24"/>
        </w:rPr>
        <w:t> </w:t>
      </w:r>
      <w:r>
        <w:rPr>
          <w:sz w:val="24"/>
        </w:rPr>
        <w:t>rapid</w:t>
      </w:r>
      <w:r>
        <w:rPr>
          <w:spacing w:val="-1"/>
          <w:sz w:val="24"/>
        </w:rPr>
        <w:t> </w:t>
      </w:r>
      <w:r>
        <w:rPr>
          <w:sz w:val="24"/>
        </w:rPr>
        <w:t>portable</w:t>
      </w:r>
      <w:r>
        <w:rPr>
          <w:spacing w:val="-1"/>
          <w:sz w:val="24"/>
        </w:rPr>
        <w:t> </w:t>
      </w:r>
      <w:r>
        <w:rPr>
          <w:sz w:val="24"/>
        </w:rPr>
        <w:t>diagnostic</w:t>
      </w:r>
      <w:r>
        <w:rPr>
          <w:spacing w:val="-1"/>
          <w:sz w:val="24"/>
        </w:rPr>
        <w:t> </w:t>
      </w:r>
      <w:r>
        <w:rPr>
          <w:spacing w:val="-2"/>
          <w:sz w:val="24"/>
        </w:rPr>
        <w:t>devices</w:t>
      </w:r>
    </w:p>
    <w:p>
      <w:pPr>
        <w:pStyle w:val="Heading2"/>
        <w:spacing w:before="182"/>
        <w:jc w:val="both"/>
      </w:pPr>
      <w:r>
        <w:rPr/>
        <w:t>Overall</w:t>
      </w:r>
      <w:r>
        <w:rPr>
          <w:spacing w:val="-2"/>
        </w:rPr>
        <w:t> Significance</w:t>
      </w:r>
    </w:p>
    <w:p>
      <w:pPr>
        <w:pStyle w:val="BodyText"/>
        <w:spacing w:line="259" w:lineRule="auto" w:before="183"/>
        <w:ind w:right="90"/>
        <w:jc w:val="both"/>
      </w:pPr>
      <w:r>
        <w:rPr/>
        <w:t>The LPS workflow provides a strong scientific foundation for future translational research in rapid Gram-negative infection detection, biosensor development, and early sepsis screening systems.</w:t>
      </w:r>
    </w:p>
    <w:p>
      <w:pPr>
        <w:pStyle w:val="BodyText"/>
        <w:ind w:left="0"/>
      </w:pPr>
    </w:p>
    <w:p>
      <w:pPr>
        <w:pStyle w:val="BodyText"/>
        <w:ind w:left="0"/>
      </w:pPr>
    </w:p>
    <w:p>
      <w:pPr>
        <w:pStyle w:val="BodyText"/>
        <w:ind w:left="0"/>
      </w:pPr>
    </w:p>
    <w:p>
      <w:pPr>
        <w:pStyle w:val="BodyText"/>
        <w:spacing w:before="88"/>
        <w:ind w:left="0"/>
      </w:pPr>
    </w:p>
    <w:p>
      <w:pPr>
        <w:pStyle w:val="Heading1"/>
        <w:numPr>
          <w:ilvl w:val="1"/>
          <w:numId w:val="1"/>
        </w:numPr>
        <w:tabs>
          <w:tab w:pos="447" w:val="left" w:leader="none"/>
        </w:tabs>
        <w:spacing w:line="240" w:lineRule="auto" w:before="0" w:after="0"/>
        <w:ind w:left="447" w:right="0" w:hanging="360"/>
        <w:jc w:val="left"/>
      </w:pPr>
      <w:r>
        <w:rPr>
          <w:spacing w:val="-4"/>
        </w:rPr>
        <w:t>COMPARATIVE</w:t>
      </w:r>
      <w:r>
        <w:rPr>
          <w:spacing w:val="-8"/>
        </w:rPr>
        <w:t> </w:t>
      </w:r>
      <w:r>
        <w:rPr>
          <w:spacing w:val="-4"/>
        </w:rPr>
        <w:t>ANALYSIS</w:t>
      </w:r>
      <w:r>
        <w:rPr>
          <w:spacing w:val="9"/>
        </w:rPr>
        <w:t> </w:t>
      </w:r>
      <w:r>
        <w:rPr>
          <w:spacing w:val="-4"/>
        </w:rPr>
        <w:t>OF</w:t>
      </w:r>
      <w:r>
        <w:rPr>
          <w:spacing w:val="-3"/>
        </w:rPr>
        <w:t> </w:t>
      </w:r>
      <w:r>
        <w:rPr>
          <w:spacing w:val="-4"/>
        </w:rPr>
        <w:t>BIOMARKERS</w:t>
      </w:r>
    </w:p>
    <w:p>
      <w:pPr>
        <w:pStyle w:val="BodyText"/>
        <w:spacing w:before="22"/>
        <w:ind w:left="0"/>
        <w:rPr>
          <w:b/>
        </w:rPr>
      </w:pPr>
    </w:p>
    <w:p>
      <w:pPr>
        <w:pStyle w:val="BodyText"/>
        <w:spacing w:line="360" w:lineRule="auto"/>
        <w:ind w:right="84"/>
        <w:jc w:val="both"/>
      </w:pPr>
      <w:r>
        <w:rPr/>
        <w:t>Three significant bacterial biomarkers—N-acetylmuramic acid (NAM), lipoteichoic acid (LTA), and lipopolysaccharide (LPS)—were examined using computational modeling and experimental Raman spectroscopy</w:t>
      </w:r>
      <w:r>
        <w:rPr>
          <w:spacing w:val="-3"/>
        </w:rPr>
        <w:t> </w:t>
      </w:r>
      <w:r>
        <w:rPr/>
        <w:t>in</w:t>
      </w:r>
      <w:r>
        <w:rPr>
          <w:spacing w:val="-3"/>
        </w:rPr>
        <w:t> </w:t>
      </w:r>
      <w:r>
        <w:rPr/>
        <w:t>order</w:t>
      </w:r>
      <w:r>
        <w:rPr>
          <w:spacing w:val="-3"/>
        </w:rPr>
        <w:t> </w:t>
      </w:r>
      <w:r>
        <w:rPr/>
        <w:t>to</w:t>
      </w:r>
      <w:r>
        <w:rPr>
          <w:spacing w:val="-2"/>
        </w:rPr>
        <w:t> </w:t>
      </w:r>
      <w:r>
        <w:rPr/>
        <w:t>assess</w:t>
      </w:r>
      <w:r>
        <w:rPr>
          <w:spacing w:val="-4"/>
        </w:rPr>
        <w:t> </w:t>
      </w:r>
      <w:r>
        <w:rPr/>
        <w:t>the</w:t>
      </w:r>
      <w:r>
        <w:rPr>
          <w:spacing w:val="-3"/>
        </w:rPr>
        <w:t> </w:t>
      </w:r>
      <w:r>
        <w:rPr/>
        <w:t>viability</w:t>
      </w:r>
      <w:r>
        <w:rPr>
          <w:spacing w:val="-3"/>
        </w:rPr>
        <w:t> </w:t>
      </w:r>
      <w:r>
        <w:rPr/>
        <w:t>of</w:t>
      </w:r>
      <w:r>
        <w:rPr>
          <w:spacing w:val="-3"/>
        </w:rPr>
        <w:t> </w:t>
      </w:r>
      <w:r>
        <w:rPr/>
        <w:t>Raman/SERS-based</w:t>
      </w:r>
      <w:r>
        <w:rPr>
          <w:spacing w:val="-3"/>
        </w:rPr>
        <w:t> </w:t>
      </w:r>
      <w:r>
        <w:rPr/>
        <w:t>sepsis</w:t>
      </w:r>
      <w:r>
        <w:rPr>
          <w:spacing w:val="-3"/>
        </w:rPr>
        <w:t> </w:t>
      </w:r>
      <w:r>
        <w:rPr/>
        <w:t>biomarker</w:t>
      </w:r>
      <w:r>
        <w:rPr>
          <w:spacing w:val="-3"/>
        </w:rPr>
        <w:t> </w:t>
      </w:r>
      <w:r>
        <w:rPr/>
        <w:t>detection.</w:t>
      </w:r>
      <w:r>
        <w:rPr>
          <w:spacing w:val="-8"/>
        </w:rPr>
        <w:t> </w:t>
      </w:r>
      <w:r>
        <w:rPr/>
        <w:t>These biomarkers were chosen because they are clinically significant markers of both Gram-positive and Gram-negative</w:t>
      </w:r>
      <w:r>
        <w:rPr>
          <w:spacing w:val="-14"/>
        </w:rPr>
        <w:t> </w:t>
      </w:r>
      <w:r>
        <w:rPr/>
        <w:t>infections</w:t>
      </w:r>
      <w:r>
        <w:rPr>
          <w:spacing w:val="-11"/>
        </w:rPr>
        <w:t> </w:t>
      </w:r>
      <w:r>
        <w:rPr/>
        <w:t>and</w:t>
      </w:r>
      <w:r>
        <w:rPr>
          <w:spacing w:val="-13"/>
        </w:rPr>
        <w:t> </w:t>
      </w:r>
      <w:r>
        <w:rPr/>
        <w:t>because</w:t>
      </w:r>
      <w:r>
        <w:rPr>
          <w:spacing w:val="-14"/>
        </w:rPr>
        <w:t> </w:t>
      </w:r>
      <w:r>
        <w:rPr/>
        <w:t>they</w:t>
      </w:r>
      <w:r>
        <w:rPr>
          <w:spacing w:val="-14"/>
        </w:rPr>
        <w:t> </w:t>
      </w:r>
      <w:r>
        <w:rPr/>
        <w:t>reflect</w:t>
      </w:r>
      <w:r>
        <w:rPr>
          <w:spacing w:val="-13"/>
        </w:rPr>
        <w:t> </w:t>
      </w:r>
      <w:r>
        <w:rPr/>
        <w:t>important</w:t>
      </w:r>
      <w:r>
        <w:rPr>
          <w:spacing w:val="-13"/>
        </w:rPr>
        <w:t> </w:t>
      </w:r>
      <w:r>
        <w:rPr/>
        <w:t>structural</w:t>
      </w:r>
      <w:r>
        <w:rPr>
          <w:spacing w:val="-13"/>
        </w:rPr>
        <w:t> </w:t>
      </w:r>
      <w:r>
        <w:rPr/>
        <w:t>elements</w:t>
      </w:r>
      <w:r>
        <w:rPr>
          <w:spacing w:val="-12"/>
        </w:rPr>
        <w:t> </w:t>
      </w:r>
      <w:r>
        <w:rPr/>
        <w:t>of</w:t>
      </w:r>
      <w:r>
        <w:rPr>
          <w:spacing w:val="-14"/>
        </w:rPr>
        <w:t> </w:t>
      </w:r>
      <w:r>
        <w:rPr/>
        <w:t>bacterial</w:t>
      </w:r>
      <w:r>
        <w:rPr>
          <w:spacing w:val="-13"/>
        </w:rPr>
        <w:t> </w:t>
      </w:r>
      <w:r>
        <w:rPr/>
        <w:t>cell</w:t>
      </w:r>
      <w:r>
        <w:rPr>
          <w:spacing w:val="-12"/>
        </w:rPr>
        <w:t> </w:t>
      </w:r>
      <w:r>
        <w:rPr/>
        <w:t>walls. To evaluate their spectral behavior, theoretical–experimental agreement, modeling strategy, and diagnostic potential, a comparative analysis was carried out.</w:t>
      </w:r>
    </w:p>
    <w:p>
      <w:pPr>
        <w:pStyle w:val="BodyText"/>
        <w:ind w:left="0"/>
        <w:rPr>
          <w:sz w:val="14"/>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4"/>
        <w:gridCol w:w="2365"/>
        <w:gridCol w:w="2989"/>
        <w:gridCol w:w="2072"/>
      </w:tblGrid>
      <w:tr>
        <w:trPr>
          <w:trHeight w:val="412" w:hRule="atLeast"/>
        </w:trPr>
        <w:tc>
          <w:tcPr>
            <w:tcW w:w="1244" w:type="dxa"/>
          </w:tcPr>
          <w:p>
            <w:pPr>
              <w:pStyle w:val="TableParagraph"/>
              <w:ind w:left="108"/>
              <w:rPr>
                <w:sz w:val="24"/>
              </w:rPr>
            </w:pPr>
            <w:r>
              <w:rPr>
                <w:spacing w:val="-2"/>
                <w:sz w:val="24"/>
              </w:rPr>
              <w:t>Biomarker</w:t>
            </w:r>
          </w:p>
        </w:tc>
        <w:tc>
          <w:tcPr>
            <w:tcW w:w="2365" w:type="dxa"/>
          </w:tcPr>
          <w:p>
            <w:pPr>
              <w:pStyle w:val="TableParagraph"/>
              <w:rPr>
                <w:sz w:val="24"/>
              </w:rPr>
            </w:pPr>
            <w:r>
              <w:rPr>
                <w:spacing w:val="-4"/>
                <w:sz w:val="24"/>
              </w:rPr>
              <w:t>Type</w:t>
            </w:r>
          </w:p>
        </w:tc>
        <w:tc>
          <w:tcPr>
            <w:tcW w:w="2989" w:type="dxa"/>
          </w:tcPr>
          <w:p>
            <w:pPr>
              <w:pStyle w:val="TableParagraph"/>
              <w:rPr>
                <w:sz w:val="24"/>
              </w:rPr>
            </w:pPr>
            <w:r>
              <w:rPr>
                <w:sz w:val="24"/>
              </w:rPr>
              <w:t>Method</w:t>
            </w:r>
            <w:r>
              <w:rPr>
                <w:spacing w:val="-1"/>
                <w:sz w:val="24"/>
              </w:rPr>
              <w:t> </w:t>
            </w:r>
            <w:r>
              <w:rPr>
                <w:spacing w:val="-4"/>
                <w:sz w:val="24"/>
              </w:rPr>
              <w:t>Used</w:t>
            </w:r>
          </w:p>
        </w:tc>
        <w:tc>
          <w:tcPr>
            <w:tcW w:w="2072" w:type="dxa"/>
          </w:tcPr>
          <w:p>
            <w:pPr>
              <w:pStyle w:val="TableParagraph"/>
              <w:ind w:left="106"/>
              <w:rPr>
                <w:sz w:val="24"/>
              </w:rPr>
            </w:pPr>
            <w:r>
              <w:rPr>
                <w:sz w:val="24"/>
              </w:rPr>
              <w:t>Key</w:t>
            </w:r>
            <w:r>
              <w:rPr>
                <w:spacing w:val="-2"/>
                <w:sz w:val="24"/>
              </w:rPr>
              <w:t> Result</w:t>
            </w:r>
          </w:p>
        </w:tc>
      </w:tr>
      <w:tr>
        <w:trPr>
          <w:trHeight w:val="414" w:hRule="atLeast"/>
        </w:trPr>
        <w:tc>
          <w:tcPr>
            <w:tcW w:w="1244" w:type="dxa"/>
          </w:tcPr>
          <w:p>
            <w:pPr>
              <w:pStyle w:val="TableParagraph"/>
              <w:spacing w:line="240" w:lineRule="auto" w:before="1"/>
              <w:ind w:left="108"/>
              <w:rPr>
                <w:sz w:val="24"/>
              </w:rPr>
            </w:pPr>
            <w:r>
              <w:rPr>
                <w:spacing w:val="-5"/>
                <w:sz w:val="24"/>
              </w:rPr>
              <w:t>NAM</w:t>
            </w:r>
          </w:p>
        </w:tc>
        <w:tc>
          <w:tcPr>
            <w:tcW w:w="2365" w:type="dxa"/>
          </w:tcPr>
          <w:p>
            <w:pPr>
              <w:pStyle w:val="TableParagraph"/>
              <w:spacing w:line="240" w:lineRule="auto" w:before="1"/>
              <w:rPr>
                <w:sz w:val="24"/>
              </w:rPr>
            </w:pPr>
            <w:r>
              <w:rPr>
                <w:sz w:val="24"/>
              </w:rPr>
              <w:t>Gram</w:t>
            </w:r>
            <w:r>
              <w:rPr>
                <w:spacing w:val="-1"/>
                <w:sz w:val="24"/>
              </w:rPr>
              <w:t> </w:t>
            </w:r>
            <w:r>
              <w:rPr>
                <w:sz w:val="24"/>
              </w:rPr>
              <w:t>+</w:t>
            </w:r>
            <w:r>
              <w:rPr>
                <w:spacing w:val="-1"/>
                <w:sz w:val="24"/>
              </w:rPr>
              <w:t> </w:t>
            </w:r>
            <w:r>
              <w:rPr>
                <w:sz w:val="24"/>
              </w:rPr>
              <w:t>/</w:t>
            </w:r>
            <w:r>
              <w:rPr>
                <w:spacing w:val="-2"/>
                <w:sz w:val="24"/>
              </w:rPr>
              <w:t> </w:t>
            </w:r>
            <w:r>
              <w:rPr>
                <w:sz w:val="24"/>
              </w:rPr>
              <w:t>PGN</w:t>
            </w:r>
            <w:r>
              <w:rPr>
                <w:spacing w:val="-1"/>
                <w:sz w:val="24"/>
              </w:rPr>
              <w:t> </w:t>
            </w:r>
            <w:r>
              <w:rPr>
                <w:spacing w:val="-2"/>
                <w:sz w:val="24"/>
              </w:rPr>
              <w:t>marker</w:t>
            </w:r>
          </w:p>
        </w:tc>
        <w:tc>
          <w:tcPr>
            <w:tcW w:w="2989" w:type="dxa"/>
          </w:tcPr>
          <w:p>
            <w:pPr>
              <w:pStyle w:val="TableParagraph"/>
              <w:spacing w:line="240" w:lineRule="auto" w:before="1"/>
              <w:rPr>
                <w:sz w:val="24"/>
              </w:rPr>
            </w:pPr>
            <w:r>
              <w:rPr>
                <w:sz w:val="24"/>
              </w:rPr>
              <w:t>Full</w:t>
            </w:r>
            <w:r>
              <w:rPr>
                <w:spacing w:val="-1"/>
                <w:sz w:val="24"/>
              </w:rPr>
              <w:t> </w:t>
            </w:r>
            <w:r>
              <w:rPr>
                <w:sz w:val="24"/>
              </w:rPr>
              <w:t>molecule</w:t>
            </w:r>
            <w:r>
              <w:rPr>
                <w:spacing w:val="-1"/>
                <w:sz w:val="24"/>
              </w:rPr>
              <w:t> </w:t>
            </w:r>
            <w:r>
              <w:rPr>
                <w:sz w:val="24"/>
              </w:rPr>
              <w:t>DFT</w:t>
            </w:r>
            <w:r>
              <w:rPr>
                <w:spacing w:val="-6"/>
                <w:sz w:val="24"/>
              </w:rPr>
              <w:t> </w:t>
            </w:r>
            <w:r>
              <w:rPr>
                <w:sz w:val="24"/>
              </w:rPr>
              <w:t>+</w:t>
            </w:r>
            <w:r>
              <w:rPr>
                <w:spacing w:val="-1"/>
                <w:sz w:val="24"/>
              </w:rPr>
              <w:t> </w:t>
            </w:r>
            <w:r>
              <w:rPr>
                <w:spacing w:val="-2"/>
                <w:sz w:val="24"/>
              </w:rPr>
              <w:t>Raman</w:t>
            </w:r>
          </w:p>
        </w:tc>
        <w:tc>
          <w:tcPr>
            <w:tcW w:w="2072" w:type="dxa"/>
          </w:tcPr>
          <w:p>
            <w:pPr>
              <w:pStyle w:val="TableParagraph"/>
              <w:spacing w:line="240" w:lineRule="auto" w:before="1"/>
              <w:ind w:left="106"/>
              <w:rPr>
                <w:sz w:val="24"/>
              </w:rPr>
            </w:pPr>
            <w:r>
              <w:rPr>
                <w:sz w:val="24"/>
              </w:rPr>
              <w:t>Strong </w:t>
            </w:r>
            <w:r>
              <w:rPr>
                <w:spacing w:val="-2"/>
                <w:sz w:val="24"/>
              </w:rPr>
              <w:t>validation</w:t>
            </w:r>
          </w:p>
        </w:tc>
      </w:tr>
      <w:tr>
        <w:trPr>
          <w:trHeight w:val="414" w:hRule="atLeast"/>
        </w:trPr>
        <w:tc>
          <w:tcPr>
            <w:tcW w:w="1244" w:type="dxa"/>
          </w:tcPr>
          <w:p>
            <w:pPr>
              <w:pStyle w:val="TableParagraph"/>
              <w:ind w:left="108"/>
              <w:rPr>
                <w:sz w:val="24"/>
              </w:rPr>
            </w:pPr>
            <w:r>
              <w:rPr>
                <w:spacing w:val="-5"/>
                <w:sz w:val="24"/>
              </w:rPr>
              <w:t>LTA</w:t>
            </w:r>
          </w:p>
        </w:tc>
        <w:tc>
          <w:tcPr>
            <w:tcW w:w="2365" w:type="dxa"/>
          </w:tcPr>
          <w:p>
            <w:pPr>
              <w:pStyle w:val="TableParagraph"/>
              <w:rPr>
                <w:sz w:val="24"/>
              </w:rPr>
            </w:pPr>
            <w:r>
              <w:rPr>
                <w:sz w:val="24"/>
              </w:rPr>
              <w:t>Gram</w:t>
            </w:r>
            <w:r>
              <w:rPr>
                <w:spacing w:val="-2"/>
                <w:sz w:val="24"/>
              </w:rPr>
              <w:t> </w:t>
            </w:r>
            <w:r>
              <w:rPr>
                <w:sz w:val="24"/>
              </w:rPr>
              <w:t>+</w:t>
            </w:r>
            <w:r>
              <w:rPr>
                <w:spacing w:val="-1"/>
                <w:sz w:val="24"/>
              </w:rPr>
              <w:t> </w:t>
            </w:r>
            <w:r>
              <w:rPr>
                <w:spacing w:val="-2"/>
                <w:sz w:val="24"/>
              </w:rPr>
              <w:t>marker</w:t>
            </w:r>
          </w:p>
        </w:tc>
        <w:tc>
          <w:tcPr>
            <w:tcW w:w="2989" w:type="dxa"/>
          </w:tcPr>
          <w:p>
            <w:pPr>
              <w:pStyle w:val="TableParagraph"/>
              <w:rPr>
                <w:sz w:val="24"/>
              </w:rPr>
            </w:pPr>
            <w:r>
              <w:rPr>
                <w:sz w:val="24"/>
              </w:rPr>
              <w:t>Fragment</w:t>
            </w:r>
            <w:r>
              <w:rPr>
                <w:spacing w:val="-3"/>
                <w:sz w:val="24"/>
              </w:rPr>
              <w:t> </w:t>
            </w:r>
            <w:r>
              <w:rPr>
                <w:sz w:val="24"/>
              </w:rPr>
              <w:t>model</w:t>
            </w:r>
            <w:r>
              <w:rPr>
                <w:spacing w:val="-1"/>
                <w:sz w:val="24"/>
              </w:rPr>
              <w:t> </w:t>
            </w:r>
            <w:r>
              <w:rPr>
                <w:sz w:val="24"/>
              </w:rPr>
              <w:t>+</w:t>
            </w:r>
            <w:r>
              <w:rPr>
                <w:spacing w:val="-1"/>
                <w:sz w:val="24"/>
              </w:rPr>
              <w:t> </w:t>
            </w:r>
            <w:r>
              <w:rPr>
                <w:spacing w:val="-4"/>
                <w:sz w:val="24"/>
              </w:rPr>
              <w:t>Raman</w:t>
            </w:r>
          </w:p>
        </w:tc>
        <w:tc>
          <w:tcPr>
            <w:tcW w:w="2072" w:type="dxa"/>
          </w:tcPr>
          <w:p>
            <w:pPr>
              <w:pStyle w:val="TableParagraph"/>
              <w:ind w:left="106"/>
              <w:rPr>
                <w:sz w:val="24"/>
              </w:rPr>
            </w:pPr>
            <w:r>
              <w:rPr>
                <w:sz w:val="24"/>
              </w:rPr>
              <w:t>Good</w:t>
            </w:r>
            <w:r>
              <w:rPr>
                <w:spacing w:val="-4"/>
                <w:sz w:val="24"/>
              </w:rPr>
              <w:t> </w:t>
            </w:r>
            <w:r>
              <w:rPr>
                <w:sz w:val="24"/>
              </w:rPr>
              <w:t>composite</w:t>
            </w:r>
            <w:r>
              <w:rPr>
                <w:spacing w:val="-3"/>
                <w:sz w:val="24"/>
              </w:rPr>
              <w:t> </w:t>
            </w:r>
            <w:r>
              <w:rPr>
                <w:spacing w:val="-5"/>
                <w:sz w:val="24"/>
              </w:rPr>
              <w:t>fit</w:t>
            </w:r>
          </w:p>
        </w:tc>
      </w:tr>
      <w:tr>
        <w:trPr>
          <w:trHeight w:val="414" w:hRule="atLeast"/>
        </w:trPr>
        <w:tc>
          <w:tcPr>
            <w:tcW w:w="1244" w:type="dxa"/>
          </w:tcPr>
          <w:p>
            <w:pPr>
              <w:pStyle w:val="TableParagraph"/>
              <w:ind w:left="108"/>
              <w:rPr>
                <w:sz w:val="24"/>
              </w:rPr>
            </w:pPr>
            <w:r>
              <w:rPr>
                <w:spacing w:val="-5"/>
                <w:sz w:val="24"/>
              </w:rPr>
              <w:t>LPS</w:t>
            </w:r>
          </w:p>
        </w:tc>
        <w:tc>
          <w:tcPr>
            <w:tcW w:w="2365" w:type="dxa"/>
          </w:tcPr>
          <w:p>
            <w:pPr>
              <w:pStyle w:val="TableParagraph"/>
              <w:rPr>
                <w:sz w:val="24"/>
              </w:rPr>
            </w:pPr>
            <w:r>
              <w:rPr>
                <w:sz w:val="24"/>
              </w:rPr>
              <w:t>Gram</w:t>
            </w:r>
            <w:r>
              <w:rPr>
                <w:spacing w:val="-2"/>
                <w:sz w:val="24"/>
              </w:rPr>
              <w:t> </w:t>
            </w:r>
            <w:r>
              <w:rPr>
                <w:sz w:val="24"/>
              </w:rPr>
              <w:t>–</w:t>
            </w:r>
            <w:r>
              <w:rPr>
                <w:spacing w:val="-1"/>
                <w:sz w:val="24"/>
              </w:rPr>
              <w:t> </w:t>
            </w:r>
            <w:r>
              <w:rPr>
                <w:spacing w:val="-2"/>
                <w:sz w:val="24"/>
              </w:rPr>
              <w:t>marker</w:t>
            </w:r>
          </w:p>
        </w:tc>
        <w:tc>
          <w:tcPr>
            <w:tcW w:w="2989" w:type="dxa"/>
          </w:tcPr>
          <w:p>
            <w:pPr>
              <w:pStyle w:val="TableParagraph"/>
              <w:rPr>
                <w:sz w:val="24"/>
              </w:rPr>
            </w:pPr>
            <w:r>
              <w:rPr>
                <w:sz w:val="24"/>
              </w:rPr>
              <w:t>Fragment</w:t>
            </w:r>
            <w:r>
              <w:rPr>
                <w:spacing w:val="-3"/>
                <w:sz w:val="24"/>
              </w:rPr>
              <w:t> </w:t>
            </w:r>
            <w:r>
              <w:rPr>
                <w:sz w:val="24"/>
              </w:rPr>
              <w:t>model</w:t>
            </w:r>
            <w:r>
              <w:rPr>
                <w:spacing w:val="-1"/>
                <w:sz w:val="24"/>
              </w:rPr>
              <w:t> </w:t>
            </w:r>
            <w:r>
              <w:rPr>
                <w:sz w:val="24"/>
              </w:rPr>
              <w:t>+</w:t>
            </w:r>
            <w:r>
              <w:rPr>
                <w:spacing w:val="-1"/>
                <w:sz w:val="24"/>
              </w:rPr>
              <w:t> </w:t>
            </w:r>
            <w:r>
              <w:rPr>
                <w:spacing w:val="-4"/>
                <w:sz w:val="24"/>
              </w:rPr>
              <w:t>Raman</w:t>
            </w:r>
          </w:p>
        </w:tc>
        <w:tc>
          <w:tcPr>
            <w:tcW w:w="2072" w:type="dxa"/>
          </w:tcPr>
          <w:p>
            <w:pPr>
              <w:pStyle w:val="TableParagraph"/>
              <w:ind w:left="106"/>
              <w:rPr>
                <w:sz w:val="24"/>
              </w:rPr>
            </w:pPr>
            <w:r>
              <w:rPr>
                <w:sz w:val="24"/>
              </w:rPr>
              <w:t>Quantitative</w:t>
            </w:r>
            <w:r>
              <w:rPr>
                <w:spacing w:val="-2"/>
                <w:sz w:val="24"/>
              </w:rPr>
              <w:t> fitting</w:t>
            </w:r>
          </w:p>
        </w:tc>
      </w:tr>
    </w:tbl>
    <w:p>
      <w:pPr>
        <w:pStyle w:val="BodyText"/>
        <w:ind w:left="0"/>
      </w:pPr>
    </w:p>
    <w:p>
      <w:pPr>
        <w:pStyle w:val="BodyText"/>
        <w:spacing w:before="23"/>
        <w:ind w:left="0"/>
      </w:pPr>
    </w:p>
    <w:p>
      <w:pPr>
        <w:pStyle w:val="BodyText"/>
        <w:spacing w:line="360" w:lineRule="auto"/>
        <w:ind w:right="83"/>
        <w:jc w:val="both"/>
      </w:pPr>
      <w:r>
        <w:rPr/>
        <w:t>With several distinctive peaks satisfactorily validated, NAM showed the best consistency between simulated and experimental Raman</w:t>
      </w:r>
      <w:r>
        <w:rPr>
          <w:spacing w:val="-1"/>
        </w:rPr>
        <w:t> </w:t>
      </w:r>
      <w:r>
        <w:rPr/>
        <w:t>spectra</w:t>
      </w:r>
      <w:r>
        <w:rPr>
          <w:spacing w:val="-1"/>
        </w:rPr>
        <w:t> </w:t>
      </w:r>
      <w:r>
        <w:rPr/>
        <w:t>among the</w:t>
      </w:r>
      <w:r>
        <w:rPr>
          <w:spacing w:val="-1"/>
        </w:rPr>
        <w:t> </w:t>
      </w:r>
      <w:r>
        <w:rPr/>
        <w:t>three</w:t>
      </w:r>
      <w:r>
        <w:rPr>
          <w:spacing w:val="-1"/>
        </w:rPr>
        <w:t> </w:t>
      </w:r>
      <w:r>
        <w:rPr/>
        <w:t>biomarkers.</w:t>
      </w:r>
      <w:r>
        <w:rPr>
          <w:spacing w:val="-5"/>
        </w:rPr>
        <w:t> </w:t>
      </w:r>
      <w:r>
        <w:rPr/>
        <w:t>This suggests that NAM is</w:t>
      </w:r>
      <w:r>
        <w:rPr>
          <w:spacing w:val="-3"/>
        </w:rPr>
        <w:t> </w:t>
      </w:r>
      <w:r>
        <w:rPr/>
        <w:t>a reliable and chemically understandable target for the detection of bacterial biomarkers.</w:t>
      </w:r>
      <w:r>
        <w:rPr>
          <w:spacing w:val="-2"/>
        </w:rPr>
        <w:t> </w:t>
      </w:r>
      <w:r>
        <w:rPr/>
        <w:t>A fragment-based modeling approach utilizing typical subunits like glycerol-phosphate, D-alanine, and GlcNAc was</w:t>
      </w:r>
      <w:r>
        <w:rPr>
          <w:spacing w:val="-8"/>
        </w:rPr>
        <w:t> </w:t>
      </w:r>
      <w:r>
        <w:rPr/>
        <w:t>necessary</w:t>
      </w:r>
      <w:r>
        <w:rPr>
          <w:spacing w:val="-3"/>
        </w:rPr>
        <w:t> </w:t>
      </w:r>
      <w:r>
        <w:rPr/>
        <w:t>for</w:t>
      </w:r>
      <w:r>
        <w:rPr>
          <w:spacing w:val="-7"/>
        </w:rPr>
        <w:t> </w:t>
      </w:r>
      <w:r>
        <w:rPr/>
        <w:t>LTA</w:t>
      </w:r>
      <w:r>
        <w:rPr>
          <w:spacing w:val="-15"/>
        </w:rPr>
        <w:t> </w:t>
      </w:r>
      <w:r>
        <w:rPr/>
        <w:t>because</w:t>
      </w:r>
      <w:r>
        <w:rPr>
          <w:spacing w:val="-6"/>
        </w:rPr>
        <w:t> </w:t>
      </w:r>
      <w:r>
        <w:rPr/>
        <w:t>of</w:t>
      </w:r>
      <w:r>
        <w:rPr>
          <w:spacing w:val="-5"/>
        </w:rPr>
        <w:t> </w:t>
      </w:r>
      <w:r>
        <w:rPr/>
        <w:t>its</w:t>
      </w:r>
      <w:r>
        <w:rPr>
          <w:spacing w:val="-6"/>
        </w:rPr>
        <w:t> </w:t>
      </w:r>
      <w:r>
        <w:rPr/>
        <w:t>larger</w:t>
      </w:r>
      <w:r>
        <w:rPr>
          <w:spacing w:val="-5"/>
        </w:rPr>
        <w:t> </w:t>
      </w:r>
      <w:r>
        <w:rPr/>
        <w:t>and</w:t>
      </w:r>
      <w:r>
        <w:rPr>
          <w:spacing w:val="-5"/>
        </w:rPr>
        <w:t> </w:t>
      </w:r>
      <w:r>
        <w:rPr/>
        <w:t>more</w:t>
      </w:r>
      <w:r>
        <w:rPr>
          <w:spacing w:val="-7"/>
        </w:rPr>
        <w:t> </w:t>
      </w:r>
      <w:r>
        <w:rPr/>
        <w:t>complex</w:t>
      </w:r>
      <w:r>
        <w:rPr>
          <w:spacing w:val="-5"/>
        </w:rPr>
        <w:t> </w:t>
      </w:r>
      <w:r>
        <w:rPr/>
        <w:t>polymeric</w:t>
      </w:r>
      <w:r>
        <w:rPr>
          <w:spacing w:val="-7"/>
        </w:rPr>
        <w:t> </w:t>
      </w:r>
      <w:r>
        <w:rPr/>
        <w:t>structure.</w:t>
      </w:r>
      <w:r>
        <w:rPr>
          <w:spacing w:val="-10"/>
        </w:rPr>
        <w:t> </w:t>
      </w:r>
      <w:r>
        <w:rPr/>
        <w:t>The</w:t>
      </w:r>
      <w:r>
        <w:rPr>
          <w:spacing w:val="-6"/>
        </w:rPr>
        <w:t> </w:t>
      </w:r>
      <w:r>
        <w:rPr/>
        <w:t>usefulness</w:t>
      </w:r>
      <w:r>
        <w:rPr>
          <w:spacing w:val="-6"/>
        </w:rPr>
        <w:t> </w:t>
      </w:r>
      <w:r>
        <w:rPr/>
        <w:t>of the fragment technique was validated by the reconstructed composite spectra, which demonstrated significant</w:t>
      </w:r>
      <w:r>
        <w:rPr>
          <w:spacing w:val="-12"/>
        </w:rPr>
        <w:t> </w:t>
      </w:r>
      <w:r>
        <w:rPr/>
        <w:t>consistency</w:t>
      </w:r>
      <w:r>
        <w:rPr>
          <w:spacing w:val="-10"/>
        </w:rPr>
        <w:t> </w:t>
      </w:r>
      <w:r>
        <w:rPr/>
        <w:t>with</w:t>
      </w:r>
      <w:r>
        <w:rPr>
          <w:spacing w:val="-12"/>
        </w:rPr>
        <w:t> </w:t>
      </w:r>
      <w:r>
        <w:rPr/>
        <w:t>experimental</w:t>
      </w:r>
      <w:r>
        <w:rPr>
          <w:spacing w:val="-10"/>
        </w:rPr>
        <w:t> </w:t>
      </w:r>
      <w:r>
        <w:rPr/>
        <w:t>results.</w:t>
      </w:r>
      <w:r>
        <w:rPr>
          <w:spacing w:val="-14"/>
        </w:rPr>
        <w:t> </w:t>
      </w:r>
      <w:r>
        <w:rPr/>
        <w:t>The</w:t>
      </w:r>
      <w:r>
        <w:rPr>
          <w:spacing w:val="-13"/>
        </w:rPr>
        <w:t> </w:t>
      </w:r>
      <w:r>
        <w:rPr/>
        <w:t>importance</w:t>
      </w:r>
      <w:r>
        <w:rPr>
          <w:spacing w:val="-13"/>
        </w:rPr>
        <w:t> </w:t>
      </w:r>
      <w:r>
        <w:rPr/>
        <w:t>of</w:t>
      </w:r>
      <w:r>
        <w:rPr>
          <w:spacing w:val="-11"/>
        </w:rPr>
        <w:t> </w:t>
      </w:r>
      <w:r>
        <w:rPr/>
        <w:t>LPS,</w:t>
      </w:r>
      <w:r>
        <w:rPr>
          <w:spacing w:val="-12"/>
        </w:rPr>
        <w:t> </w:t>
      </w:r>
      <w:r>
        <w:rPr/>
        <w:t>a</w:t>
      </w:r>
      <w:r>
        <w:rPr>
          <w:spacing w:val="-11"/>
        </w:rPr>
        <w:t> </w:t>
      </w:r>
      <w:r>
        <w:rPr/>
        <w:t>significant</w:t>
      </w:r>
      <w:r>
        <w:rPr>
          <w:spacing w:val="-12"/>
        </w:rPr>
        <w:t> </w:t>
      </w:r>
      <w:r>
        <w:rPr/>
        <w:t>Gram-negative endotoxin marker, for the diagnosis of Gram-negative sepsis was highlighted by the fact that it also required fragment-based simulation and showed good quantitative fitting.</w:t>
      </w:r>
    </w:p>
    <w:p>
      <w:pPr>
        <w:pStyle w:val="BodyText"/>
        <w:spacing w:after="0" w:line="360" w:lineRule="auto"/>
        <w:jc w:val="both"/>
        <w:sectPr>
          <w:pgSz w:w="11910" w:h="16840"/>
          <w:pgMar w:header="0" w:footer="1000" w:top="1360" w:bottom="1200" w:left="992" w:right="992"/>
        </w:sectPr>
      </w:pPr>
    </w:p>
    <w:p>
      <w:pPr>
        <w:pStyle w:val="BodyText"/>
        <w:spacing w:line="360" w:lineRule="auto" w:before="60"/>
        <w:ind w:right="84"/>
        <w:jc w:val="both"/>
      </w:pPr>
      <w:r>
        <w:rPr/>
        <w:t>Overall, the comparison analysis demonstrates that all three biomarkers have Raman signatures that are</w:t>
      </w:r>
      <w:r>
        <w:rPr>
          <w:spacing w:val="-9"/>
        </w:rPr>
        <w:t> </w:t>
      </w:r>
      <w:r>
        <w:rPr/>
        <w:t>diagnostically</w:t>
      </w:r>
      <w:r>
        <w:rPr>
          <w:spacing w:val="-7"/>
        </w:rPr>
        <w:t> </w:t>
      </w:r>
      <w:r>
        <w:rPr/>
        <w:t>significant</w:t>
      </w:r>
      <w:r>
        <w:rPr>
          <w:spacing w:val="-7"/>
        </w:rPr>
        <w:t> </w:t>
      </w:r>
      <w:r>
        <w:rPr/>
        <w:t>and</w:t>
      </w:r>
      <w:r>
        <w:rPr>
          <w:spacing w:val="-5"/>
        </w:rPr>
        <w:t> </w:t>
      </w:r>
      <w:r>
        <w:rPr/>
        <w:t>are</w:t>
      </w:r>
      <w:r>
        <w:rPr>
          <w:spacing w:val="-7"/>
        </w:rPr>
        <w:t> </w:t>
      </w:r>
      <w:r>
        <w:rPr/>
        <w:t>viable</w:t>
      </w:r>
      <w:r>
        <w:rPr>
          <w:spacing w:val="-8"/>
        </w:rPr>
        <w:t> </w:t>
      </w:r>
      <w:r>
        <w:rPr/>
        <w:t>options</w:t>
      </w:r>
      <w:r>
        <w:rPr>
          <w:spacing w:val="-7"/>
        </w:rPr>
        <w:t> </w:t>
      </w:r>
      <w:r>
        <w:rPr/>
        <w:t>for</w:t>
      </w:r>
      <w:r>
        <w:rPr>
          <w:spacing w:val="-9"/>
        </w:rPr>
        <w:t> </w:t>
      </w:r>
      <w:r>
        <w:rPr/>
        <w:t>upcoming</w:t>
      </w:r>
      <w:r>
        <w:rPr>
          <w:spacing w:val="-7"/>
        </w:rPr>
        <w:t> </w:t>
      </w:r>
      <w:r>
        <w:rPr/>
        <w:t>SERS-based</w:t>
      </w:r>
      <w:r>
        <w:rPr>
          <w:spacing w:val="-7"/>
        </w:rPr>
        <w:t> </w:t>
      </w:r>
      <w:r>
        <w:rPr/>
        <w:t>rapid</w:t>
      </w:r>
      <w:r>
        <w:rPr>
          <w:spacing w:val="-7"/>
        </w:rPr>
        <w:t> </w:t>
      </w:r>
      <w:r>
        <w:rPr/>
        <w:t>sepsis</w:t>
      </w:r>
      <w:r>
        <w:rPr>
          <w:spacing w:val="-7"/>
        </w:rPr>
        <w:t> </w:t>
      </w:r>
      <w:r>
        <w:rPr/>
        <w:t>diagnostic </w:t>
      </w:r>
      <w:r>
        <w:rPr>
          <w:spacing w:val="-2"/>
        </w:rPr>
        <w:t>systems.</w:t>
      </w:r>
    </w:p>
    <w:p>
      <w:pPr>
        <w:pStyle w:val="Heading1"/>
        <w:numPr>
          <w:ilvl w:val="0"/>
          <w:numId w:val="1"/>
        </w:numPr>
        <w:tabs>
          <w:tab w:pos="327" w:val="left" w:leader="none"/>
        </w:tabs>
        <w:spacing w:line="240" w:lineRule="auto" w:before="161" w:after="0"/>
        <w:ind w:left="327" w:right="0" w:hanging="240"/>
        <w:jc w:val="left"/>
      </w:pPr>
      <w:r>
        <w:rPr>
          <w:spacing w:val="-2"/>
        </w:rPr>
        <w:t>CONCLUSION</w:t>
      </w:r>
    </w:p>
    <w:p>
      <w:pPr>
        <w:pStyle w:val="BodyText"/>
        <w:spacing w:before="21"/>
        <w:ind w:left="0"/>
        <w:rPr>
          <w:b/>
        </w:rPr>
      </w:pPr>
    </w:p>
    <w:p>
      <w:pPr>
        <w:pStyle w:val="BodyText"/>
        <w:spacing w:line="360" w:lineRule="auto"/>
        <w:ind w:right="83"/>
        <w:jc w:val="both"/>
      </w:pPr>
      <w:r>
        <w:rPr/>
        <w:t>Because of its quick course, high death rate, and reliance on prompt diagnosis, sepsis continues to be a significant global healthcare concern. Critical clinical intervention may be delayed by the lengthy processing times, specialized laboratory infrastructure, and skilled staff required by conventional diagnostic methods including blood culture, immunoassays, and molecular procedures. In order to overcome this difficulty, the current project investigated an analytical framework based on Raman spectroscopy for the quick identification of bacterial biomarkers associated with sepsis employing Surface-Enhanced Raman Spectroscopy (SERS)-oriented sensing ideas. The study concentrated on three</w:t>
      </w:r>
      <w:r>
        <w:rPr>
          <w:spacing w:val="-13"/>
        </w:rPr>
        <w:t> </w:t>
      </w:r>
      <w:r>
        <w:rPr/>
        <w:t>significant</w:t>
      </w:r>
      <w:r>
        <w:rPr>
          <w:spacing w:val="-12"/>
        </w:rPr>
        <w:t> </w:t>
      </w:r>
      <w:r>
        <w:rPr/>
        <w:t>types</w:t>
      </w:r>
      <w:r>
        <w:rPr>
          <w:spacing w:val="-13"/>
        </w:rPr>
        <w:t> </w:t>
      </w:r>
      <w:r>
        <w:rPr/>
        <w:t>of</w:t>
      </w:r>
      <w:r>
        <w:rPr>
          <w:spacing w:val="-11"/>
        </w:rPr>
        <w:t> </w:t>
      </w:r>
      <w:r>
        <w:rPr/>
        <w:t>bacterial</w:t>
      </w:r>
      <w:r>
        <w:rPr>
          <w:spacing w:val="-12"/>
        </w:rPr>
        <w:t> </w:t>
      </w:r>
      <w:r>
        <w:rPr/>
        <w:t>biomarkers:</w:t>
      </w:r>
      <w:r>
        <w:rPr>
          <w:spacing w:val="-12"/>
        </w:rPr>
        <w:t> </w:t>
      </w:r>
      <w:r>
        <w:rPr/>
        <w:t>lipopolysaccharide</w:t>
      </w:r>
      <w:r>
        <w:rPr>
          <w:spacing w:val="-13"/>
        </w:rPr>
        <w:t> </w:t>
      </w:r>
      <w:r>
        <w:rPr/>
        <w:t>(LPS),</w:t>
      </w:r>
      <w:r>
        <w:rPr>
          <w:spacing w:val="-13"/>
        </w:rPr>
        <w:t> </w:t>
      </w:r>
      <w:r>
        <w:rPr/>
        <w:t>lipoteichoic</w:t>
      </w:r>
      <w:r>
        <w:rPr>
          <w:spacing w:val="-13"/>
        </w:rPr>
        <w:t> </w:t>
      </w:r>
      <w:r>
        <w:rPr/>
        <w:t>acid</w:t>
      </w:r>
      <w:r>
        <w:rPr>
          <w:spacing w:val="-12"/>
        </w:rPr>
        <w:t> </w:t>
      </w:r>
      <w:r>
        <w:rPr/>
        <w:t>(LTA),</w:t>
      </w:r>
      <w:r>
        <w:rPr>
          <w:spacing w:val="-13"/>
        </w:rPr>
        <w:t> </w:t>
      </w:r>
      <w:r>
        <w:rPr/>
        <w:t>and N-acetylmuramic acid (NAM), which are major structural markers of both Gram-positive and Gram-negative infections.</w:t>
      </w:r>
    </w:p>
    <w:p>
      <w:pPr>
        <w:pStyle w:val="BodyText"/>
        <w:spacing w:line="360" w:lineRule="auto" w:before="162"/>
        <w:ind w:right="84"/>
        <w:jc w:val="both"/>
      </w:pPr>
      <w:r>
        <w:rPr/>
        <w:t>The</w:t>
      </w:r>
      <w:r>
        <w:rPr>
          <w:spacing w:val="-14"/>
        </w:rPr>
        <w:t> </w:t>
      </w:r>
      <w:r>
        <w:rPr/>
        <w:t>successful</w:t>
      </w:r>
      <w:r>
        <w:rPr>
          <w:spacing w:val="-13"/>
        </w:rPr>
        <w:t> </w:t>
      </w:r>
      <w:r>
        <w:rPr/>
        <w:t>creation</w:t>
      </w:r>
      <w:r>
        <w:rPr>
          <w:spacing w:val="-13"/>
        </w:rPr>
        <w:t> </w:t>
      </w:r>
      <w:r>
        <w:rPr/>
        <w:t>of</w:t>
      </w:r>
      <w:r>
        <w:rPr>
          <w:spacing w:val="-14"/>
        </w:rPr>
        <w:t> </w:t>
      </w:r>
      <w:r>
        <w:rPr/>
        <w:t>an</w:t>
      </w:r>
      <w:r>
        <w:rPr>
          <w:spacing w:val="-13"/>
        </w:rPr>
        <w:t> </w:t>
      </w:r>
      <w:r>
        <w:rPr/>
        <w:t>integrated</w:t>
      </w:r>
      <w:r>
        <w:rPr>
          <w:spacing w:val="-11"/>
        </w:rPr>
        <w:t> </w:t>
      </w:r>
      <w:r>
        <w:rPr/>
        <w:t>computational–experimental</w:t>
      </w:r>
      <w:r>
        <w:rPr>
          <w:spacing w:val="-11"/>
        </w:rPr>
        <w:t> </w:t>
      </w:r>
      <w:r>
        <w:rPr/>
        <w:t>workflow</w:t>
      </w:r>
      <w:r>
        <w:rPr>
          <w:spacing w:val="-13"/>
        </w:rPr>
        <w:t> </w:t>
      </w:r>
      <w:r>
        <w:rPr/>
        <w:t>for</w:t>
      </w:r>
      <w:r>
        <w:rPr>
          <w:spacing w:val="-15"/>
        </w:rPr>
        <w:t> </w:t>
      </w:r>
      <w:r>
        <w:rPr/>
        <w:t>biomarker</w:t>
      </w:r>
      <w:r>
        <w:rPr>
          <w:spacing w:val="-11"/>
        </w:rPr>
        <w:t> </w:t>
      </w:r>
      <w:r>
        <w:rPr/>
        <w:t>analysis was the study's main accomplishment. Gaussian software was used to perform Raman simulations based on Density Functional Theory (DFT) in order to anticipate the vibrational fingerprints of the chosen</w:t>
      </w:r>
      <w:r>
        <w:rPr>
          <w:spacing w:val="-14"/>
        </w:rPr>
        <w:t> </w:t>
      </w:r>
      <w:r>
        <w:rPr/>
        <w:t>biomarkers.</w:t>
      </w:r>
      <w:r>
        <w:rPr>
          <w:spacing w:val="-15"/>
        </w:rPr>
        <w:t> </w:t>
      </w:r>
      <w:r>
        <w:rPr/>
        <w:t>Fragment-based</w:t>
      </w:r>
      <w:r>
        <w:rPr>
          <w:spacing w:val="-14"/>
        </w:rPr>
        <w:t> </w:t>
      </w:r>
      <w:r>
        <w:rPr/>
        <w:t>modeling</w:t>
      </w:r>
      <w:r>
        <w:rPr>
          <w:spacing w:val="-14"/>
        </w:rPr>
        <w:t> </w:t>
      </w:r>
      <w:r>
        <w:rPr/>
        <w:t>techniques</w:t>
      </w:r>
      <w:r>
        <w:rPr>
          <w:spacing w:val="-15"/>
        </w:rPr>
        <w:t> </w:t>
      </w:r>
      <w:r>
        <w:rPr/>
        <w:t>were</w:t>
      </w:r>
      <w:r>
        <w:rPr>
          <w:spacing w:val="-15"/>
        </w:rPr>
        <w:t> </w:t>
      </w:r>
      <w:r>
        <w:rPr/>
        <w:t>developed</w:t>
      </w:r>
      <w:r>
        <w:rPr>
          <w:spacing w:val="-13"/>
        </w:rPr>
        <w:t> </w:t>
      </w:r>
      <w:r>
        <w:rPr/>
        <w:t>to</w:t>
      </w:r>
      <w:r>
        <w:rPr>
          <w:spacing w:val="-14"/>
        </w:rPr>
        <w:t> </w:t>
      </w:r>
      <w:r>
        <w:rPr/>
        <w:t>get</w:t>
      </w:r>
      <w:r>
        <w:rPr>
          <w:spacing w:val="-14"/>
        </w:rPr>
        <w:t> </w:t>
      </w:r>
      <w:r>
        <w:rPr/>
        <w:t>around</w:t>
      </w:r>
      <w:r>
        <w:rPr>
          <w:spacing w:val="-15"/>
        </w:rPr>
        <w:t> </w:t>
      </w:r>
      <w:r>
        <w:rPr/>
        <w:t>computational constraints while maintaining chemical interpretability for structurally complicated compounds like LTA and LPS. After obtaining experimental Raman spectra of biomarker powders under ideal acquisition conditions, the spectra were preprocessed utilizing baseline correction, smoothing, normalization, and spectral quality assessment.</w:t>
      </w:r>
      <w:r>
        <w:rPr>
          <w:spacing w:val="-1"/>
        </w:rPr>
        <w:t> </w:t>
      </w:r>
      <w:r>
        <w:rPr/>
        <w:t>Theoretical and experimental spectra were compared using quantitative fitting techniques, such as Non-Negative Least Squares (NNLS).</w:t>
      </w:r>
    </w:p>
    <w:p>
      <w:pPr>
        <w:pStyle w:val="BodyText"/>
        <w:spacing w:line="360" w:lineRule="auto" w:before="160"/>
        <w:ind w:right="83"/>
        <w:jc w:val="both"/>
      </w:pPr>
      <w:r>
        <w:rPr/>
        <w:t>Strong agreement between the simulated and measured spectra was shown by the results, especially for NAM, where several distinctive peaks were successfully validated with low frequency error. Key biochemical regions linked to phosphate groups, carbohydrate structures, amino substituents, and hydrocarbon</w:t>
      </w:r>
      <w:r>
        <w:rPr>
          <w:spacing w:val="-15"/>
        </w:rPr>
        <w:t> </w:t>
      </w:r>
      <w:r>
        <w:rPr/>
        <w:t>chains</w:t>
      </w:r>
      <w:r>
        <w:rPr>
          <w:spacing w:val="-15"/>
        </w:rPr>
        <w:t> </w:t>
      </w:r>
      <w:r>
        <w:rPr/>
        <w:t>might</w:t>
      </w:r>
      <w:r>
        <w:rPr>
          <w:spacing w:val="-15"/>
        </w:rPr>
        <w:t> </w:t>
      </w:r>
      <w:r>
        <w:rPr/>
        <w:t>be</w:t>
      </w:r>
      <w:r>
        <w:rPr>
          <w:spacing w:val="-15"/>
        </w:rPr>
        <w:t> </w:t>
      </w:r>
      <w:r>
        <w:rPr/>
        <w:t>explained</w:t>
      </w:r>
      <w:r>
        <w:rPr>
          <w:spacing w:val="-15"/>
        </w:rPr>
        <w:t> </w:t>
      </w:r>
      <w:r>
        <w:rPr/>
        <w:t>by</w:t>
      </w:r>
      <w:r>
        <w:rPr>
          <w:spacing w:val="-15"/>
        </w:rPr>
        <w:t> </w:t>
      </w:r>
      <w:r>
        <w:rPr/>
        <w:t>representative</w:t>
      </w:r>
      <w:r>
        <w:rPr>
          <w:spacing w:val="-15"/>
        </w:rPr>
        <w:t> </w:t>
      </w:r>
      <w:r>
        <w:rPr/>
        <w:t>molecular</w:t>
      </w:r>
      <w:r>
        <w:rPr>
          <w:spacing w:val="-15"/>
        </w:rPr>
        <w:t> </w:t>
      </w:r>
      <w:r>
        <w:rPr/>
        <w:t>units,</w:t>
      </w:r>
      <w:r>
        <w:rPr>
          <w:spacing w:val="-15"/>
        </w:rPr>
        <w:t> </w:t>
      </w:r>
      <w:r>
        <w:rPr/>
        <w:t>according</w:t>
      </w:r>
      <w:r>
        <w:rPr>
          <w:spacing w:val="-15"/>
        </w:rPr>
        <w:t> </w:t>
      </w:r>
      <w:r>
        <w:rPr/>
        <w:t>to</w:t>
      </w:r>
      <w:r>
        <w:rPr>
          <w:spacing w:val="-15"/>
        </w:rPr>
        <w:t> </w:t>
      </w:r>
      <w:r>
        <w:rPr/>
        <w:t>fragment-based reconstruction of LTA and LPS spectra. These results demonstrate that Raman spectroscopy, when combined</w:t>
      </w:r>
      <w:r>
        <w:rPr>
          <w:spacing w:val="-4"/>
        </w:rPr>
        <w:t> </w:t>
      </w:r>
      <w:r>
        <w:rPr/>
        <w:t>with</w:t>
      </w:r>
      <w:r>
        <w:rPr>
          <w:spacing w:val="-4"/>
        </w:rPr>
        <w:t> </w:t>
      </w:r>
      <w:r>
        <w:rPr/>
        <w:t>computer</w:t>
      </w:r>
      <w:r>
        <w:rPr>
          <w:spacing w:val="-5"/>
        </w:rPr>
        <w:t> </w:t>
      </w:r>
      <w:r>
        <w:rPr/>
        <w:t>modeling,</w:t>
      </w:r>
      <w:r>
        <w:rPr>
          <w:spacing w:val="-4"/>
        </w:rPr>
        <w:t> </w:t>
      </w:r>
      <w:r>
        <w:rPr/>
        <w:t>can</w:t>
      </w:r>
      <w:r>
        <w:rPr>
          <w:spacing w:val="-4"/>
        </w:rPr>
        <w:t> </w:t>
      </w:r>
      <w:r>
        <w:rPr/>
        <w:t>yield</w:t>
      </w:r>
      <w:r>
        <w:rPr>
          <w:spacing w:val="-4"/>
        </w:rPr>
        <w:t> </w:t>
      </w:r>
      <w:r>
        <w:rPr/>
        <w:t>chemically</w:t>
      </w:r>
      <w:r>
        <w:rPr>
          <w:spacing w:val="-4"/>
        </w:rPr>
        <w:t> </w:t>
      </w:r>
      <w:r>
        <w:rPr/>
        <w:t>significant</w:t>
      </w:r>
      <w:r>
        <w:rPr>
          <w:spacing w:val="-4"/>
        </w:rPr>
        <w:t> </w:t>
      </w:r>
      <w:r>
        <w:rPr/>
        <w:t>fingerprints</w:t>
      </w:r>
      <w:r>
        <w:rPr>
          <w:spacing w:val="-5"/>
        </w:rPr>
        <w:t> </w:t>
      </w:r>
      <w:r>
        <w:rPr/>
        <w:t>for</w:t>
      </w:r>
      <w:r>
        <w:rPr>
          <w:spacing w:val="-6"/>
        </w:rPr>
        <w:t> </w:t>
      </w:r>
      <w:r>
        <w:rPr/>
        <w:t>the</w:t>
      </w:r>
      <w:r>
        <w:rPr>
          <w:spacing w:val="-4"/>
        </w:rPr>
        <w:t> </w:t>
      </w:r>
      <w:r>
        <w:rPr/>
        <w:t>identification of bacterial biomarkers.</w:t>
      </w:r>
    </w:p>
    <w:p>
      <w:pPr>
        <w:pStyle w:val="BodyText"/>
        <w:spacing w:line="360" w:lineRule="auto" w:before="161"/>
        <w:ind w:right="85"/>
        <w:jc w:val="both"/>
      </w:pPr>
      <w:r>
        <w:rPr/>
        <w:t>This project's potential use in quick, portable, label-free diagnostic tools for early sepsis screening makes</w:t>
      </w:r>
      <w:r>
        <w:rPr>
          <w:spacing w:val="5"/>
        </w:rPr>
        <w:t> </w:t>
      </w:r>
      <w:r>
        <w:rPr/>
        <w:t>it</w:t>
      </w:r>
      <w:r>
        <w:rPr>
          <w:spacing w:val="9"/>
        </w:rPr>
        <w:t> </w:t>
      </w:r>
      <w:r>
        <w:rPr/>
        <w:t>practically</w:t>
      </w:r>
      <w:r>
        <w:rPr>
          <w:spacing w:val="8"/>
        </w:rPr>
        <w:t> </w:t>
      </w:r>
      <w:r>
        <w:rPr/>
        <w:t>significant.</w:t>
      </w:r>
      <w:r>
        <w:rPr>
          <w:spacing w:val="7"/>
        </w:rPr>
        <w:t> </w:t>
      </w:r>
      <w:r>
        <w:rPr/>
        <w:t>By</w:t>
      </w:r>
      <w:r>
        <w:rPr>
          <w:spacing w:val="8"/>
        </w:rPr>
        <w:t> </w:t>
      </w:r>
      <w:r>
        <w:rPr/>
        <w:t>facilitating</w:t>
      </w:r>
      <w:r>
        <w:rPr>
          <w:spacing w:val="8"/>
        </w:rPr>
        <w:t> </w:t>
      </w:r>
      <w:r>
        <w:rPr/>
        <w:t>quicker</w:t>
      </w:r>
      <w:r>
        <w:rPr>
          <w:spacing w:val="7"/>
        </w:rPr>
        <w:t> </w:t>
      </w:r>
      <w:r>
        <w:rPr/>
        <w:t>decision-making</w:t>
      </w:r>
      <w:r>
        <w:rPr>
          <w:spacing w:val="7"/>
        </w:rPr>
        <w:t> </w:t>
      </w:r>
      <w:r>
        <w:rPr/>
        <w:t>and</w:t>
      </w:r>
      <w:r>
        <w:rPr>
          <w:spacing w:val="8"/>
        </w:rPr>
        <w:t> </w:t>
      </w:r>
      <w:r>
        <w:rPr/>
        <w:t>earlier</w:t>
      </w:r>
      <w:r>
        <w:rPr>
          <w:spacing w:val="7"/>
        </w:rPr>
        <w:t> </w:t>
      </w:r>
      <w:r>
        <w:rPr/>
        <w:t>treatment</w:t>
      </w:r>
      <w:r>
        <w:rPr>
          <w:spacing w:val="8"/>
        </w:rPr>
        <w:t> </w:t>
      </w:r>
      <w:r>
        <w:rPr/>
        <w:t>start,</w:t>
      </w:r>
      <w:r>
        <w:rPr>
          <w:spacing w:val="8"/>
        </w:rPr>
        <w:t> </w:t>
      </w:r>
      <w:r>
        <w:rPr>
          <w:spacing w:val="-10"/>
        </w:rPr>
        <w:t>a</w:t>
      </w:r>
    </w:p>
    <w:p>
      <w:pPr>
        <w:pStyle w:val="BodyText"/>
        <w:spacing w:after="0" w:line="360" w:lineRule="auto"/>
        <w:jc w:val="both"/>
        <w:sectPr>
          <w:pgSz w:w="11910" w:h="16840"/>
          <w:pgMar w:header="0" w:footer="1000" w:top="1360" w:bottom="1200" w:left="992" w:right="992"/>
        </w:sectPr>
      </w:pPr>
    </w:p>
    <w:p>
      <w:pPr>
        <w:pStyle w:val="BodyText"/>
        <w:spacing w:line="360" w:lineRule="auto" w:before="60"/>
        <w:ind w:right="83"/>
        <w:jc w:val="both"/>
      </w:pPr>
      <w:r>
        <w:rPr/>
        <w:t>future SERS-based biosensor based on these verified biomarker fingerprints could benefit neonatal care,</w:t>
      </w:r>
      <w:r>
        <w:rPr>
          <w:spacing w:val="-1"/>
        </w:rPr>
        <w:t> </w:t>
      </w:r>
      <w:r>
        <w:rPr/>
        <w:t>intensive</w:t>
      </w:r>
      <w:r>
        <w:rPr>
          <w:spacing w:val="-2"/>
        </w:rPr>
        <w:t> </w:t>
      </w:r>
      <w:r>
        <w:rPr/>
        <w:t>care</w:t>
      </w:r>
      <w:r>
        <w:rPr>
          <w:spacing w:val="-3"/>
        </w:rPr>
        <w:t> </w:t>
      </w:r>
      <w:r>
        <w:rPr/>
        <w:t>units,</w:t>
      </w:r>
      <w:r>
        <w:rPr>
          <w:spacing w:val="-1"/>
        </w:rPr>
        <w:t> </w:t>
      </w:r>
      <w:r>
        <w:rPr/>
        <w:t>emergency</w:t>
      </w:r>
      <w:r>
        <w:rPr>
          <w:spacing w:val="-1"/>
        </w:rPr>
        <w:t> </w:t>
      </w:r>
      <w:r>
        <w:rPr/>
        <w:t>rooms,</w:t>
      </w:r>
      <w:r>
        <w:rPr>
          <w:spacing w:val="-1"/>
        </w:rPr>
        <w:t> </w:t>
      </w:r>
      <w:r>
        <w:rPr/>
        <w:t>and</w:t>
      </w:r>
      <w:r>
        <w:rPr>
          <w:spacing w:val="-1"/>
        </w:rPr>
        <w:t> </w:t>
      </w:r>
      <w:r>
        <w:rPr/>
        <w:t>settings</w:t>
      </w:r>
      <w:r>
        <w:rPr>
          <w:spacing w:val="-1"/>
        </w:rPr>
        <w:t> </w:t>
      </w:r>
      <w:r>
        <w:rPr/>
        <w:t>with</w:t>
      </w:r>
      <w:r>
        <w:rPr>
          <w:spacing w:val="-3"/>
        </w:rPr>
        <w:t> </w:t>
      </w:r>
      <w:r>
        <w:rPr/>
        <w:t>limited</w:t>
      </w:r>
      <w:r>
        <w:rPr>
          <w:spacing w:val="-1"/>
        </w:rPr>
        <w:t> </w:t>
      </w:r>
      <w:r>
        <w:rPr/>
        <w:t>resources.</w:t>
      </w:r>
      <w:r>
        <w:rPr>
          <w:spacing w:val="-6"/>
        </w:rPr>
        <w:t> </w:t>
      </w:r>
      <w:r>
        <w:rPr/>
        <w:t>The</w:t>
      </w:r>
      <w:r>
        <w:rPr>
          <w:spacing w:val="-2"/>
        </w:rPr>
        <w:t> </w:t>
      </w:r>
      <w:r>
        <w:rPr/>
        <w:t>new</w:t>
      </w:r>
      <w:r>
        <w:rPr>
          <w:spacing w:val="-2"/>
        </w:rPr>
        <w:t> </w:t>
      </w:r>
      <w:r>
        <w:rPr/>
        <w:t>technology can</w:t>
      </w:r>
      <w:r>
        <w:rPr>
          <w:spacing w:val="-6"/>
        </w:rPr>
        <w:t> </w:t>
      </w:r>
      <w:r>
        <w:rPr/>
        <w:t>be</w:t>
      </w:r>
      <w:r>
        <w:rPr>
          <w:spacing w:val="-7"/>
        </w:rPr>
        <w:t> </w:t>
      </w:r>
      <w:r>
        <w:rPr/>
        <w:t>used</w:t>
      </w:r>
      <w:r>
        <w:rPr>
          <w:spacing w:val="-6"/>
        </w:rPr>
        <w:t> </w:t>
      </w:r>
      <w:r>
        <w:rPr/>
        <w:t>for</w:t>
      </w:r>
      <w:r>
        <w:rPr>
          <w:spacing w:val="-7"/>
        </w:rPr>
        <w:t> </w:t>
      </w:r>
      <w:r>
        <w:rPr/>
        <w:t>point-of-care</w:t>
      </w:r>
      <w:r>
        <w:rPr>
          <w:spacing w:val="-8"/>
        </w:rPr>
        <w:t> </w:t>
      </w:r>
      <w:r>
        <w:rPr/>
        <w:t>molecular</w:t>
      </w:r>
      <w:r>
        <w:rPr>
          <w:spacing w:val="-7"/>
        </w:rPr>
        <w:t> </w:t>
      </w:r>
      <w:r>
        <w:rPr/>
        <w:t>diagnostics,</w:t>
      </w:r>
      <w:r>
        <w:rPr>
          <w:spacing w:val="-6"/>
        </w:rPr>
        <w:t> </w:t>
      </w:r>
      <w:r>
        <w:rPr/>
        <w:t>pathogen</w:t>
      </w:r>
      <w:r>
        <w:rPr>
          <w:spacing w:val="-6"/>
        </w:rPr>
        <w:t> </w:t>
      </w:r>
      <w:r>
        <w:rPr/>
        <w:t>identification,</w:t>
      </w:r>
      <w:r>
        <w:rPr>
          <w:spacing w:val="-6"/>
        </w:rPr>
        <w:t> </w:t>
      </w:r>
      <w:r>
        <w:rPr/>
        <w:t>and</w:t>
      </w:r>
      <w:r>
        <w:rPr>
          <w:spacing w:val="-6"/>
        </w:rPr>
        <w:t> </w:t>
      </w:r>
      <w:r>
        <w:rPr/>
        <w:t>infection</w:t>
      </w:r>
      <w:r>
        <w:rPr>
          <w:spacing w:val="-6"/>
        </w:rPr>
        <w:t> </w:t>
      </w:r>
      <w:r>
        <w:rPr/>
        <w:t>monitoring in addition to sepsis.</w:t>
      </w:r>
    </w:p>
    <w:p>
      <w:pPr>
        <w:pStyle w:val="BodyText"/>
        <w:spacing w:line="360" w:lineRule="auto" w:before="162"/>
        <w:ind w:right="81"/>
        <w:jc w:val="both"/>
      </w:pPr>
      <w:r>
        <w:rPr/>
        <w:t>The current work still has certain limitations. Instead of using complicated biological samples like serum or plasma, the study mostly employed pure powder standards. Fragment models were used to mimic whole macromolecular structures, and empirical scaling was necessary for harmonic DFT calculations.</w:t>
      </w:r>
      <w:r>
        <w:rPr>
          <w:spacing w:val="-7"/>
        </w:rPr>
        <w:t> </w:t>
      </w:r>
      <w:r>
        <w:rPr/>
        <w:t>Furthermore,</w:t>
      </w:r>
      <w:r>
        <w:rPr>
          <w:spacing w:val="-7"/>
        </w:rPr>
        <w:t> </w:t>
      </w:r>
      <w:r>
        <w:rPr/>
        <w:t>real-time</w:t>
      </w:r>
      <w:r>
        <w:rPr>
          <w:spacing w:val="-8"/>
        </w:rPr>
        <w:t> </w:t>
      </w:r>
      <w:r>
        <w:rPr/>
        <w:t>sensor</w:t>
      </w:r>
      <w:r>
        <w:rPr>
          <w:spacing w:val="-8"/>
        </w:rPr>
        <w:t> </w:t>
      </w:r>
      <w:r>
        <w:rPr/>
        <w:t>integration</w:t>
      </w:r>
      <w:r>
        <w:rPr>
          <w:spacing w:val="-7"/>
        </w:rPr>
        <w:t> </w:t>
      </w:r>
      <w:r>
        <w:rPr/>
        <w:t>and</w:t>
      </w:r>
      <w:r>
        <w:rPr>
          <w:spacing w:val="-7"/>
        </w:rPr>
        <w:t> </w:t>
      </w:r>
      <w:r>
        <w:rPr/>
        <w:t>clinical</w:t>
      </w:r>
      <w:r>
        <w:rPr>
          <w:spacing w:val="-7"/>
        </w:rPr>
        <w:t> </w:t>
      </w:r>
      <w:r>
        <w:rPr/>
        <w:t>validation</w:t>
      </w:r>
      <w:r>
        <w:rPr>
          <w:spacing w:val="-7"/>
        </w:rPr>
        <w:t> </w:t>
      </w:r>
      <w:r>
        <w:rPr/>
        <w:t>were</w:t>
      </w:r>
      <w:r>
        <w:rPr>
          <w:spacing w:val="-8"/>
        </w:rPr>
        <w:t> </w:t>
      </w:r>
      <w:r>
        <w:rPr/>
        <w:t>outside</w:t>
      </w:r>
      <w:r>
        <w:rPr>
          <w:spacing w:val="-8"/>
        </w:rPr>
        <w:t> </w:t>
      </w:r>
      <w:r>
        <w:rPr/>
        <w:t>the</w:t>
      </w:r>
      <w:r>
        <w:rPr>
          <w:spacing w:val="-6"/>
        </w:rPr>
        <w:t> </w:t>
      </w:r>
      <w:r>
        <w:rPr/>
        <w:t>current project's purview.</w:t>
      </w:r>
    </w:p>
    <w:p>
      <w:pPr>
        <w:pStyle w:val="BodyText"/>
        <w:spacing w:line="360" w:lineRule="auto" w:before="160"/>
        <w:ind w:right="86"/>
        <w:jc w:val="both"/>
      </w:pPr>
      <w:r>
        <w:rPr/>
        <w:t>The creation of optimal plasmonic SERS substrates, biomarker identification in biological fluids, machine learning-based spectral categorization, multiplex biomarker sensing, and validation with clinical</w:t>
      </w:r>
      <w:r>
        <w:rPr>
          <w:spacing w:val="-9"/>
        </w:rPr>
        <w:t> </w:t>
      </w:r>
      <w:r>
        <w:rPr/>
        <w:t>samples</w:t>
      </w:r>
      <w:r>
        <w:rPr>
          <w:spacing w:val="-9"/>
        </w:rPr>
        <w:t> </w:t>
      </w:r>
      <w:r>
        <w:rPr/>
        <w:t>should</w:t>
      </w:r>
      <w:r>
        <w:rPr>
          <w:spacing w:val="-10"/>
        </w:rPr>
        <w:t> </w:t>
      </w:r>
      <w:r>
        <w:rPr/>
        <w:t>be</w:t>
      </w:r>
      <w:r>
        <w:rPr>
          <w:spacing w:val="-11"/>
        </w:rPr>
        <w:t> </w:t>
      </w:r>
      <w:r>
        <w:rPr/>
        <w:t>the</w:t>
      </w:r>
      <w:r>
        <w:rPr>
          <w:spacing w:val="-10"/>
        </w:rPr>
        <w:t> </w:t>
      </w:r>
      <w:r>
        <w:rPr/>
        <w:t>main</w:t>
      </w:r>
      <w:r>
        <w:rPr>
          <w:spacing w:val="-8"/>
        </w:rPr>
        <w:t> </w:t>
      </w:r>
      <w:r>
        <w:rPr/>
        <w:t>areas</w:t>
      </w:r>
      <w:r>
        <w:rPr>
          <w:spacing w:val="-9"/>
        </w:rPr>
        <w:t> </w:t>
      </w:r>
      <w:r>
        <w:rPr/>
        <w:t>of</w:t>
      </w:r>
      <w:r>
        <w:rPr>
          <w:spacing w:val="-8"/>
        </w:rPr>
        <w:t> </w:t>
      </w:r>
      <w:r>
        <w:rPr/>
        <w:t>future</w:t>
      </w:r>
      <w:r>
        <w:rPr>
          <w:spacing w:val="-8"/>
        </w:rPr>
        <w:t> </w:t>
      </w:r>
      <w:r>
        <w:rPr/>
        <w:t>research.</w:t>
      </w:r>
      <w:r>
        <w:rPr>
          <w:spacing w:val="-9"/>
        </w:rPr>
        <w:t> </w:t>
      </w:r>
      <w:r>
        <w:rPr/>
        <w:t>The</w:t>
      </w:r>
      <w:r>
        <w:rPr>
          <w:spacing w:val="-9"/>
        </w:rPr>
        <w:t> </w:t>
      </w:r>
      <w:r>
        <w:rPr/>
        <w:t>suggested</w:t>
      </w:r>
      <w:r>
        <w:rPr>
          <w:spacing w:val="-8"/>
        </w:rPr>
        <w:t> </w:t>
      </w:r>
      <w:r>
        <w:rPr/>
        <w:t>strategy</w:t>
      </w:r>
      <w:r>
        <w:rPr>
          <w:spacing w:val="-10"/>
        </w:rPr>
        <w:t> </w:t>
      </w:r>
      <w:r>
        <w:rPr/>
        <w:t>has</w:t>
      </w:r>
      <w:r>
        <w:rPr>
          <w:spacing w:val="-8"/>
        </w:rPr>
        <w:t> </w:t>
      </w:r>
      <w:r>
        <w:rPr/>
        <w:t>a</w:t>
      </w:r>
      <w:r>
        <w:rPr>
          <w:spacing w:val="-11"/>
        </w:rPr>
        <w:t> </w:t>
      </w:r>
      <w:r>
        <w:rPr/>
        <w:t>great</w:t>
      </w:r>
      <w:r>
        <w:rPr>
          <w:spacing w:val="-9"/>
        </w:rPr>
        <w:t> </w:t>
      </w:r>
      <w:r>
        <w:rPr/>
        <w:t>chance of developing into a translational diagnostic platform for quick sepsis identification and more comprehensive infectious illness management.</w:t>
      </w:r>
    </w:p>
    <w:p>
      <w:pPr>
        <w:pStyle w:val="Heading1"/>
        <w:numPr>
          <w:ilvl w:val="0"/>
          <w:numId w:val="1"/>
        </w:numPr>
        <w:tabs>
          <w:tab w:pos="327" w:val="left" w:leader="none"/>
        </w:tabs>
        <w:spacing w:line="240" w:lineRule="auto" w:before="160" w:after="0"/>
        <w:ind w:left="327" w:right="0" w:hanging="240"/>
        <w:jc w:val="left"/>
      </w:pPr>
      <w:r>
        <w:rPr>
          <w:spacing w:val="-2"/>
        </w:rPr>
        <w:t>NOVELTY</w:t>
      </w:r>
    </w:p>
    <w:p>
      <w:pPr>
        <w:pStyle w:val="BodyText"/>
        <w:spacing w:before="21"/>
        <w:ind w:left="0"/>
        <w:rPr>
          <w:b/>
        </w:rPr>
      </w:pPr>
    </w:p>
    <w:p>
      <w:pPr>
        <w:pStyle w:val="ListParagraph"/>
        <w:numPr>
          <w:ilvl w:val="1"/>
          <w:numId w:val="1"/>
        </w:numPr>
        <w:tabs>
          <w:tab w:pos="447" w:val="left" w:leader="none"/>
        </w:tabs>
        <w:spacing w:line="240" w:lineRule="auto" w:before="1" w:after="0"/>
        <w:ind w:left="447" w:right="0" w:hanging="360"/>
        <w:jc w:val="left"/>
        <w:rPr>
          <w:i/>
          <w:sz w:val="24"/>
        </w:rPr>
      </w:pPr>
      <w:r>
        <w:rPr>
          <w:i/>
          <w:sz w:val="24"/>
        </w:rPr>
        <w:t>Unique</w:t>
      </w:r>
      <w:r>
        <w:rPr>
          <w:i/>
          <w:spacing w:val="-2"/>
          <w:sz w:val="24"/>
        </w:rPr>
        <w:t> </w:t>
      </w:r>
      <w:r>
        <w:rPr>
          <w:i/>
          <w:sz w:val="24"/>
        </w:rPr>
        <w:t>Idea</w:t>
      </w:r>
      <w:r>
        <w:rPr>
          <w:i/>
          <w:spacing w:val="-1"/>
          <w:sz w:val="24"/>
        </w:rPr>
        <w:t> </w:t>
      </w:r>
      <w:r>
        <w:rPr>
          <w:i/>
          <w:sz w:val="24"/>
        </w:rPr>
        <w:t>/ </w:t>
      </w:r>
      <w:r>
        <w:rPr>
          <w:i/>
          <w:spacing w:val="-2"/>
          <w:sz w:val="24"/>
        </w:rPr>
        <w:t>Innovation</w:t>
      </w:r>
    </w:p>
    <w:p>
      <w:pPr>
        <w:pStyle w:val="BodyText"/>
        <w:spacing w:before="21"/>
        <w:ind w:left="0"/>
        <w:rPr>
          <w:i/>
        </w:rPr>
      </w:pPr>
    </w:p>
    <w:p>
      <w:pPr>
        <w:pStyle w:val="BodyText"/>
        <w:spacing w:line="360" w:lineRule="auto" w:before="1"/>
        <w:ind w:right="83"/>
        <w:jc w:val="both"/>
      </w:pPr>
      <w:r>
        <w:rPr/>
        <w:t>A novel computational-experimental framework for the quick identification of sepsis-associated biomarkers utilizing Raman spectroscopy and Surface-Enhanced Raman Spectroscopy (SERS) principles is presented in the project Sepsis Biomarkers</w:t>
      </w:r>
      <w:r>
        <w:rPr>
          <w:spacing w:val="-4"/>
        </w:rPr>
        <w:t> </w:t>
      </w:r>
      <w:r>
        <w:rPr/>
        <w:t>Analysis utilizing SERS-Based Sensor. The main innovation is the integration of theoretical Raman modeling, multi-biomarker spectrum validation, and plasmonic nanostructure-based sensing into a single diagnostic approach. The suggested work employs inherent molecular vibrational signatures of biomarkers including N-acetylmuramic acid (NAM), lipoteichoic acid (LTA), and lipopolysaccharide (LPS) for label-free detection rather than only depending on traditional biochemical procedures.</w:t>
      </w:r>
    </w:p>
    <w:p>
      <w:pPr>
        <w:pStyle w:val="BodyText"/>
        <w:spacing w:line="360" w:lineRule="auto" w:before="161"/>
        <w:ind w:right="84"/>
        <w:jc w:val="both"/>
      </w:pPr>
      <w:r>
        <w:rPr/>
        <w:t>A</w:t>
      </w:r>
      <w:r>
        <w:rPr>
          <w:spacing w:val="-15"/>
        </w:rPr>
        <w:t> </w:t>
      </w:r>
      <w:r>
        <w:rPr/>
        <w:t>second</w:t>
      </w:r>
      <w:r>
        <w:rPr>
          <w:spacing w:val="-5"/>
        </w:rPr>
        <w:t> </w:t>
      </w:r>
      <w:r>
        <w:rPr/>
        <w:t>important</w:t>
      </w:r>
      <w:r>
        <w:rPr>
          <w:spacing w:val="-4"/>
        </w:rPr>
        <w:t> </w:t>
      </w:r>
      <w:r>
        <w:rPr/>
        <w:t>innovation</w:t>
      </w:r>
      <w:r>
        <w:rPr>
          <w:spacing w:val="-4"/>
        </w:rPr>
        <w:t> </w:t>
      </w:r>
      <w:r>
        <w:rPr/>
        <w:t>is</w:t>
      </w:r>
      <w:r>
        <w:rPr>
          <w:spacing w:val="-4"/>
        </w:rPr>
        <w:t> </w:t>
      </w:r>
      <w:r>
        <w:rPr/>
        <w:t>the</w:t>
      </w:r>
      <w:r>
        <w:rPr>
          <w:spacing w:val="-7"/>
        </w:rPr>
        <w:t> </w:t>
      </w:r>
      <w:r>
        <w:rPr/>
        <w:t>use</w:t>
      </w:r>
      <w:r>
        <w:rPr>
          <w:spacing w:val="-5"/>
        </w:rPr>
        <w:t> </w:t>
      </w:r>
      <w:r>
        <w:rPr/>
        <w:t>of</w:t>
      </w:r>
      <w:r>
        <w:rPr>
          <w:spacing w:val="-4"/>
        </w:rPr>
        <w:t> </w:t>
      </w:r>
      <w:r>
        <w:rPr/>
        <w:t>fragment-based</w:t>
      </w:r>
      <w:r>
        <w:rPr>
          <w:spacing w:val="-4"/>
        </w:rPr>
        <w:t> </w:t>
      </w:r>
      <w:r>
        <w:rPr/>
        <w:t>DFT</w:t>
      </w:r>
      <w:r>
        <w:rPr>
          <w:spacing w:val="-9"/>
        </w:rPr>
        <w:t> </w:t>
      </w:r>
      <w:r>
        <w:rPr/>
        <w:t>spectral</w:t>
      </w:r>
      <w:r>
        <w:rPr>
          <w:spacing w:val="-4"/>
        </w:rPr>
        <w:t> </w:t>
      </w:r>
      <w:r>
        <w:rPr/>
        <w:t>reconstruction</w:t>
      </w:r>
      <w:r>
        <w:rPr>
          <w:spacing w:val="-4"/>
        </w:rPr>
        <w:t> </w:t>
      </w:r>
      <w:r>
        <w:rPr/>
        <w:t>for</w:t>
      </w:r>
      <w:r>
        <w:rPr>
          <w:spacing w:val="-4"/>
        </w:rPr>
        <w:t> </w:t>
      </w:r>
      <w:r>
        <w:rPr/>
        <w:t>large</w:t>
      </w:r>
      <w:r>
        <w:rPr>
          <w:spacing w:val="-5"/>
        </w:rPr>
        <w:t> </w:t>
      </w:r>
      <w:r>
        <w:rPr/>
        <w:t>and complex bacterial biomolecules. This approach enables theoretical interpretation of macromolecular Raman spectra that are otherwise computationally expensive to model as full structures. The integration</w:t>
      </w:r>
      <w:r>
        <w:rPr>
          <w:spacing w:val="-15"/>
        </w:rPr>
        <w:t> </w:t>
      </w:r>
      <w:r>
        <w:rPr/>
        <w:t>of</w:t>
      </w:r>
      <w:r>
        <w:rPr>
          <w:spacing w:val="-15"/>
        </w:rPr>
        <w:t> </w:t>
      </w:r>
      <w:r>
        <w:rPr/>
        <w:t>simulation,</w:t>
      </w:r>
      <w:r>
        <w:rPr>
          <w:spacing w:val="-15"/>
        </w:rPr>
        <w:t> </w:t>
      </w:r>
      <w:r>
        <w:rPr/>
        <w:t>experimental</w:t>
      </w:r>
      <w:r>
        <w:rPr>
          <w:spacing w:val="-15"/>
        </w:rPr>
        <w:t> </w:t>
      </w:r>
      <w:r>
        <w:rPr/>
        <w:t>spectroscopy,</w:t>
      </w:r>
      <w:r>
        <w:rPr>
          <w:spacing w:val="-15"/>
        </w:rPr>
        <w:t> </w:t>
      </w:r>
      <w:r>
        <w:rPr/>
        <w:t>and</w:t>
      </w:r>
      <w:r>
        <w:rPr>
          <w:spacing w:val="-15"/>
        </w:rPr>
        <w:t> </w:t>
      </w:r>
      <w:r>
        <w:rPr/>
        <w:t>quantitative</w:t>
      </w:r>
      <w:r>
        <w:rPr>
          <w:spacing w:val="-15"/>
        </w:rPr>
        <w:t> </w:t>
      </w:r>
      <w:r>
        <w:rPr/>
        <w:t>spectral</w:t>
      </w:r>
      <w:r>
        <w:rPr>
          <w:spacing w:val="-15"/>
        </w:rPr>
        <w:t> </w:t>
      </w:r>
      <w:r>
        <w:rPr/>
        <w:t>fitting</w:t>
      </w:r>
      <w:r>
        <w:rPr>
          <w:spacing w:val="-15"/>
        </w:rPr>
        <w:t> </w:t>
      </w:r>
      <w:r>
        <w:rPr/>
        <w:t>creates</w:t>
      </w:r>
      <w:r>
        <w:rPr>
          <w:spacing w:val="-15"/>
        </w:rPr>
        <w:t> </w:t>
      </w:r>
      <w:r>
        <w:rPr/>
        <w:t>a</w:t>
      </w:r>
      <w:r>
        <w:rPr>
          <w:spacing w:val="-15"/>
        </w:rPr>
        <w:t> </w:t>
      </w:r>
      <w:r>
        <w:rPr/>
        <w:t>scalable pathway for future intelligent biosensor development.</w:t>
      </w:r>
    </w:p>
    <w:p>
      <w:pPr>
        <w:pStyle w:val="BodyText"/>
        <w:spacing w:after="0" w:line="360" w:lineRule="auto"/>
        <w:jc w:val="both"/>
        <w:sectPr>
          <w:pgSz w:w="11910" w:h="16840"/>
          <w:pgMar w:header="0" w:footer="1000" w:top="1360" w:bottom="1200" w:left="992" w:right="992"/>
        </w:sectPr>
      </w:pPr>
    </w:p>
    <w:p>
      <w:pPr>
        <w:pStyle w:val="ListParagraph"/>
        <w:numPr>
          <w:ilvl w:val="1"/>
          <w:numId w:val="1"/>
        </w:numPr>
        <w:tabs>
          <w:tab w:pos="447" w:val="left" w:leader="none"/>
        </w:tabs>
        <w:spacing w:line="240" w:lineRule="auto" w:before="60" w:after="0"/>
        <w:ind w:left="447" w:right="0" w:hanging="360"/>
        <w:jc w:val="left"/>
        <w:rPr>
          <w:i/>
          <w:sz w:val="24"/>
        </w:rPr>
      </w:pPr>
      <w:r>
        <w:rPr>
          <w:i/>
          <w:sz w:val="24"/>
        </w:rPr>
        <w:t>Difference</w:t>
      </w:r>
      <w:r>
        <w:rPr>
          <w:i/>
          <w:spacing w:val="-8"/>
          <w:sz w:val="24"/>
        </w:rPr>
        <w:t> </w:t>
      </w:r>
      <w:r>
        <w:rPr>
          <w:i/>
          <w:sz w:val="24"/>
        </w:rPr>
        <w:t>from</w:t>
      </w:r>
      <w:r>
        <w:rPr>
          <w:i/>
          <w:spacing w:val="-8"/>
          <w:sz w:val="24"/>
        </w:rPr>
        <w:t> </w:t>
      </w:r>
      <w:r>
        <w:rPr>
          <w:i/>
          <w:sz w:val="24"/>
        </w:rPr>
        <w:t>Existing</w:t>
      </w:r>
      <w:r>
        <w:rPr>
          <w:i/>
          <w:spacing w:val="-6"/>
          <w:sz w:val="24"/>
        </w:rPr>
        <w:t> </w:t>
      </w:r>
      <w:r>
        <w:rPr>
          <w:i/>
          <w:spacing w:val="-2"/>
          <w:sz w:val="24"/>
        </w:rPr>
        <w:t>Solutions</w:t>
      </w:r>
    </w:p>
    <w:p>
      <w:pPr>
        <w:pStyle w:val="BodyText"/>
        <w:spacing w:before="22"/>
        <w:ind w:left="0"/>
        <w:rPr>
          <w:i/>
        </w:rPr>
      </w:pPr>
    </w:p>
    <w:p>
      <w:pPr>
        <w:pStyle w:val="BodyText"/>
        <w:spacing w:line="360" w:lineRule="auto"/>
        <w:ind w:right="80"/>
        <w:jc w:val="both"/>
      </w:pPr>
      <w:r>
        <w:rPr/>
        <w:t>Current</w:t>
      </w:r>
      <w:r>
        <w:rPr>
          <w:spacing w:val="-15"/>
        </w:rPr>
        <w:t> </w:t>
      </w:r>
      <w:r>
        <w:rPr/>
        <w:t>sepsis</w:t>
      </w:r>
      <w:r>
        <w:rPr>
          <w:spacing w:val="-15"/>
        </w:rPr>
        <w:t> </w:t>
      </w:r>
      <w:r>
        <w:rPr/>
        <w:t>diagnostic</w:t>
      </w:r>
      <w:r>
        <w:rPr>
          <w:spacing w:val="-15"/>
        </w:rPr>
        <w:t> </w:t>
      </w:r>
      <w:r>
        <w:rPr/>
        <w:t>methods</w:t>
      </w:r>
      <w:r>
        <w:rPr>
          <w:spacing w:val="-15"/>
        </w:rPr>
        <w:t> </w:t>
      </w:r>
      <w:r>
        <w:rPr/>
        <w:t>such</w:t>
      </w:r>
      <w:r>
        <w:rPr>
          <w:spacing w:val="-15"/>
        </w:rPr>
        <w:t> </w:t>
      </w:r>
      <w:r>
        <w:rPr/>
        <w:t>as</w:t>
      </w:r>
      <w:r>
        <w:rPr>
          <w:spacing w:val="-15"/>
        </w:rPr>
        <w:t> </w:t>
      </w:r>
      <w:r>
        <w:rPr/>
        <w:t>blood</w:t>
      </w:r>
      <w:r>
        <w:rPr>
          <w:spacing w:val="-15"/>
        </w:rPr>
        <w:t> </w:t>
      </w:r>
      <w:r>
        <w:rPr/>
        <w:t>culture,</w:t>
      </w:r>
      <w:r>
        <w:rPr>
          <w:spacing w:val="-15"/>
        </w:rPr>
        <w:t> </w:t>
      </w:r>
      <w:r>
        <w:rPr/>
        <w:t>ELISA,</w:t>
      </w:r>
      <w:r>
        <w:rPr>
          <w:spacing w:val="-15"/>
        </w:rPr>
        <w:t> </w:t>
      </w:r>
      <w:r>
        <w:rPr/>
        <w:t>chemiluminescence</w:t>
      </w:r>
      <w:r>
        <w:rPr>
          <w:spacing w:val="-15"/>
        </w:rPr>
        <w:t> </w:t>
      </w:r>
      <w:r>
        <w:rPr/>
        <w:t>assays,</w:t>
      </w:r>
      <w:r>
        <w:rPr>
          <w:spacing w:val="-15"/>
        </w:rPr>
        <w:t> </w:t>
      </w:r>
      <w:r>
        <w:rPr/>
        <w:t>and</w:t>
      </w:r>
      <w:r>
        <w:rPr>
          <w:spacing w:val="-15"/>
        </w:rPr>
        <w:t> </w:t>
      </w:r>
      <w:r>
        <w:rPr/>
        <w:t>PCR-based</w:t>
      </w:r>
      <w:r>
        <w:rPr>
          <w:spacing w:val="-15"/>
        </w:rPr>
        <w:t> </w:t>
      </w:r>
      <w:r>
        <w:rPr/>
        <w:t>systems</w:t>
      </w:r>
      <w:r>
        <w:rPr>
          <w:spacing w:val="-15"/>
        </w:rPr>
        <w:t> </w:t>
      </w:r>
      <w:r>
        <w:rPr/>
        <w:t>primarily</w:t>
      </w:r>
      <w:r>
        <w:rPr>
          <w:spacing w:val="-14"/>
        </w:rPr>
        <w:t> </w:t>
      </w:r>
      <w:r>
        <w:rPr/>
        <w:t>depend</w:t>
      </w:r>
      <w:r>
        <w:rPr>
          <w:spacing w:val="-15"/>
        </w:rPr>
        <w:t> </w:t>
      </w:r>
      <w:r>
        <w:rPr/>
        <w:t>on</w:t>
      </w:r>
      <w:r>
        <w:rPr>
          <w:spacing w:val="-13"/>
        </w:rPr>
        <w:t> </w:t>
      </w:r>
      <w:r>
        <w:rPr/>
        <w:t>centralized</w:t>
      </w:r>
      <w:r>
        <w:rPr>
          <w:spacing w:val="-15"/>
        </w:rPr>
        <w:t> </w:t>
      </w:r>
      <w:r>
        <w:rPr/>
        <w:t>laboratories,</w:t>
      </w:r>
      <w:r>
        <w:rPr>
          <w:spacing w:val="-15"/>
        </w:rPr>
        <w:t> </w:t>
      </w:r>
      <w:r>
        <w:rPr/>
        <w:t>reagents,</w:t>
      </w:r>
      <w:r>
        <w:rPr>
          <w:spacing w:val="-15"/>
        </w:rPr>
        <w:t> </w:t>
      </w:r>
      <w:r>
        <w:rPr/>
        <w:t>and</w:t>
      </w:r>
      <w:r>
        <w:rPr>
          <w:spacing w:val="-15"/>
        </w:rPr>
        <w:t> </w:t>
      </w:r>
      <w:r>
        <w:rPr/>
        <w:t>multi-step</w:t>
      </w:r>
      <w:r>
        <w:rPr>
          <w:spacing w:val="-15"/>
        </w:rPr>
        <w:t> </w:t>
      </w:r>
      <w:r>
        <w:rPr/>
        <w:t>workflows.</w:t>
      </w:r>
      <w:r>
        <w:rPr>
          <w:spacing w:val="-15"/>
        </w:rPr>
        <w:t> </w:t>
      </w:r>
      <w:r>
        <w:rPr/>
        <w:t>These methods often require several hours to days for actionable results. Existing biosensors may focus on single biomarkers and may not provide molecular-level spectral interpretation.</w:t>
      </w:r>
    </w:p>
    <w:p>
      <w:pPr>
        <w:pStyle w:val="BodyText"/>
        <w:spacing w:line="360" w:lineRule="auto" w:before="161"/>
        <w:ind w:right="87"/>
        <w:jc w:val="both"/>
      </w:pPr>
      <w:r>
        <w:rPr/>
        <w:t>On the other hand, the suggested approach relies on Raman/SERS signals for direct optical fingerprinting</w:t>
      </w:r>
      <w:r>
        <w:rPr>
          <w:spacing w:val="-13"/>
        </w:rPr>
        <w:t> </w:t>
      </w:r>
      <w:r>
        <w:rPr/>
        <w:t>of</w:t>
      </w:r>
      <w:r>
        <w:rPr>
          <w:spacing w:val="-14"/>
        </w:rPr>
        <w:t> </w:t>
      </w:r>
      <w:r>
        <w:rPr/>
        <w:t>biomarkers.</w:t>
      </w:r>
      <w:r>
        <w:rPr>
          <w:spacing w:val="-14"/>
        </w:rPr>
        <w:t> </w:t>
      </w:r>
      <w:r>
        <w:rPr/>
        <w:t>It</w:t>
      </w:r>
      <w:r>
        <w:rPr>
          <w:spacing w:val="-13"/>
        </w:rPr>
        <w:t> </w:t>
      </w:r>
      <w:r>
        <w:rPr/>
        <w:t>offers</w:t>
      </w:r>
      <w:r>
        <w:rPr>
          <w:spacing w:val="-14"/>
        </w:rPr>
        <w:t> </w:t>
      </w:r>
      <w:r>
        <w:rPr/>
        <w:t>quick</w:t>
      </w:r>
      <w:r>
        <w:rPr>
          <w:spacing w:val="-11"/>
        </w:rPr>
        <w:t> </w:t>
      </w:r>
      <w:r>
        <w:rPr/>
        <w:t>analysis</w:t>
      </w:r>
      <w:r>
        <w:rPr>
          <w:spacing w:val="-12"/>
        </w:rPr>
        <w:t> </w:t>
      </w:r>
      <w:r>
        <w:rPr/>
        <w:t>with</w:t>
      </w:r>
      <w:r>
        <w:rPr>
          <w:spacing w:val="-13"/>
        </w:rPr>
        <w:t> </w:t>
      </w:r>
      <w:r>
        <w:rPr/>
        <w:t>little</w:t>
      </w:r>
      <w:r>
        <w:rPr>
          <w:spacing w:val="-14"/>
        </w:rPr>
        <w:t> </w:t>
      </w:r>
      <w:r>
        <w:rPr/>
        <w:t>sample</w:t>
      </w:r>
      <w:r>
        <w:rPr>
          <w:spacing w:val="-14"/>
        </w:rPr>
        <w:t> </w:t>
      </w:r>
      <w:r>
        <w:rPr/>
        <w:t>preparation</w:t>
      </w:r>
      <w:r>
        <w:rPr>
          <w:spacing w:val="-13"/>
        </w:rPr>
        <w:t> </w:t>
      </w:r>
      <w:r>
        <w:rPr/>
        <w:t>and</w:t>
      </w:r>
      <w:r>
        <w:rPr>
          <w:spacing w:val="-13"/>
        </w:rPr>
        <w:t> </w:t>
      </w:r>
      <w:r>
        <w:rPr/>
        <w:t>does</w:t>
      </w:r>
      <w:r>
        <w:rPr>
          <w:spacing w:val="-13"/>
        </w:rPr>
        <w:t> </w:t>
      </w:r>
      <w:r>
        <w:rPr/>
        <w:t>away</w:t>
      </w:r>
      <w:r>
        <w:rPr>
          <w:spacing w:val="-13"/>
        </w:rPr>
        <w:t> </w:t>
      </w:r>
      <w:r>
        <w:rPr/>
        <w:t>with the requirement for complicated labeling chemicals. This study creates a validated computational reference library using DFT simulations, increasing confidence in biomarker peak assignments, in contrast to many published studies that merely provide experimental spectra.</w:t>
      </w:r>
    </w:p>
    <w:p>
      <w:pPr>
        <w:pStyle w:val="BodyText"/>
        <w:ind w:left="0"/>
      </w:pPr>
    </w:p>
    <w:p>
      <w:pPr>
        <w:pStyle w:val="BodyText"/>
        <w:spacing w:before="182"/>
        <w:ind w:left="0"/>
      </w:pPr>
    </w:p>
    <w:p>
      <w:pPr>
        <w:pStyle w:val="ListParagraph"/>
        <w:numPr>
          <w:ilvl w:val="1"/>
          <w:numId w:val="1"/>
        </w:numPr>
        <w:tabs>
          <w:tab w:pos="447" w:val="left" w:leader="none"/>
        </w:tabs>
        <w:spacing w:line="240" w:lineRule="auto" w:before="0" w:after="0"/>
        <w:ind w:left="447" w:right="0" w:hanging="360"/>
        <w:jc w:val="left"/>
        <w:rPr>
          <w:i/>
          <w:sz w:val="24"/>
        </w:rPr>
      </w:pPr>
      <w:r>
        <w:rPr>
          <w:i/>
          <w:spacing w:val="-2"/>
          <w:sz w:val="24"/>
        </w:rPr>
        <w:t>Technical</w:t>
      </w:r>
      <w:r>
        <w:rPr>
          <w:i/>
          <w:spacing w:val="-13"/>
          <w:sz w:val="24"/>
        </w:rPr>
        <w:t> </w:t>
      </w:r>
      <w:r>
        <w:rPr>
          <w:i/>
          <w:spacing w:val="-2"/>
          <w:sz w:val="24"/>
        </w:rPr>
        <w:t>Advantages</w:t>
      </w:r>
    </w:p>
    <w:p>
      <w:pPr>
        <w:pStyle w:val="BodyText"/>
        <w:spacing w:before="22"/>
        <w:ind w:left="0"/>
        <w:rPr>
          <w:i/>
        </w:rPr>
      </w:pPr>
    </w:p>
    <w:p>
      <w:pPr>
        <w:pStyle w:val="BodyText"/>
        <w:spacing w:line="360" w:lineRule="auto"/>
        <w:ind w:right="83"/>
        <w:jc w:val="both"/>
      </w:pPr>
      <w:r>
        <w:rPr/>
        <w:t>There are several technical benefits to the suggested system. High molecular specificity offered by Raman/SERS</w:t>
      </w:r>
      <w:r>
        <w:rPr>
          <w:spacing w:val="-6"/>
        </w:rPr>
        <w:t> </w:t>
      </w:r>
      <w:r>
        <w:rPr/>
        <w:t>sensing</w:t>
      </w:r>
      <w:r>
        <w:rPr>
          <w:spacing w:val="-6"/>
        </w:rPr>
        <w:t> </w:t>
      </w:r>
      <w:r>
        <w:rPr/>
        <w:t>allows</w:t>
      </w:r>
      <w:r>
        <w:rPr>
          <w:spacing w:val="-7"/>
        </w:rPr>
        <w:t> </w:t>
      </w:r>
      <w:r>
        <w:rPr/>
        <w:t>for</w:t>
      </w:r>
      <w:r>
        <w:rPr>
          <w:spacing w:val="-8"/>
        </w:rPr>
        <w:t> </w:t>
      </w:r>
      <w:r>
        <w:rPr/>
        <w:t>the</w:t>
      </w:r>
      <w:r>
        <w:rPr>
          <w:spacing w:val="-7"/>
        </w:rPr>
        <w:t> </w:t>
      </w:r>
      <w:r>
        <w:rPr/>
        <w:t>selective</w:t>
      </w:r>
      <w:r>
        <w:rPr>
          <w:spacing w:val="-8"/>
        </w:rPr>
        <w:t> </w:t>
      </w:r>
      <w:r>
        <w:rPr/>
        <w:t>detection</w:t>
      </w:r>
      <w:r>
        <w:rPr>
          <w:spacing w:val="-7"/>
        </w:rPr>
        <w:t> </w:t>
      </w:r>
      <w:r>
        <w:rPr/>
        <w:t>of</w:t>
      </w:r>
      <w:r>
        <w:rPr>
          <w:spacing w:val="-8"/>
        </w:rPr>
        <w:t> </w:t>
      </w:r>
      <w:r>
        <w:rPr/>
        <w:t>biomarker</w:t>
      </w:r>
      <w:r>
        <w:rPr>
          <w:spacing w:val="-8"/>
        </w:rPr>
        <w:t> </w:t>
      </w:r>
      <w:r>
        <w:rPr/>
        <w:t>signatures.</w:t>
      </w:r>
      <w:r>
        <w:rPr>
          <w:spacing w:val="-11"/>
        </w:rPr>
        <w:t> </w:t>
      </w:r>
      <w:r>
        <w:rPr/>
        <w:t>Weak</w:t>
      </w:r>
      <w:r>
        <w:rPr>
          <w:spacing w:val="-7"/>
        </w:rPr>
        <w:t> </w:t>
      </w:r>
      <w:r>
        <w:rPr/>
        <w:t>Raman</w:t>
      </w:r>
      <w:r>
        <w:rPr>
          <w:spacing w:val="-7"/>
        </w:rPr>
        <w:t> </w:t>
      </w:r>
      <w:r>
        <w:rPr/>
        <w:t>signals can be greatly amplified by using plasmonic Ag/Au substrates, increasing sensitivity for low-concentration detection.</w:t>
      </w:r>
      <w:r>
        <w:rPr>
          <w:spacing w:val="-8"/>
        </w:rPr>
        <w:t> </w:t>
      </w:r>
      <w:r>
        <w:rPr/>
        <w:t>Assay development is accelerated and spectrum interpretation uncertainty is decreased by computational modeling. Future machine learning integration for multiplex decision assistance, automated classification, and anomaly detection is compatible with the framework. Furthermore, the technique may be scaled down to provide handheld or portable diagnostic tools.</w:t>
      </w:r>
    </w:p>
    <w:p>
      <w:pPr>
        <w:pStyle w:val="BodyText"/>
        <w:ind w:left="0"/>
      </w:pPr>
    </w:p>
    <w:p>
      <w:pPr>
        <w:pStyle w:val="BodyText"/>
        <w:spacing w:before="182"/>
        <w:ind w:left="0"/>
      </w:pPr>
    </w:p>
    <w:p>
      <w:pPr>
        <w:pStyle w:val="ListParagraph"/>
        <w:numPr>
          <w:ilvl w:val="1"/>
          <w:numId w:val="1"/>
        </w:numPr>
        <w:tabs>
          <w:tab w:pos="447" w:val="left" w:leader="none"/>
        </w:tabs>
        <w:spacing w:line="240" w:lineRule="auto" w:before="0" w:after="0"/>
        <w:ind w:left="447" w:right="0" w:hanging="360"/>
        <w:jc w:val="left"/>
        <w:rPr>
          <w:i/>
          <w:sz w:val="24"/>
        </w:rPr>
      </w:pPr>
      <w:r>
        <w:rPr>
          <w:i/>
          <w:sz w:val="24"/>
        </w:rPr>
        <w:t>Practical</w:t>
      </w:r>
      <w:r>
        <w:rPr>
          <w:i/>
          <w:spacing w:val="-7"/>
          <w:sz w:val="24"/>
        </w:rPr>
        <w:t> </w:t>
      </w:r>
      <w:r>
        <w:rPr>
          <w:i/>
          <w:spacing w:val="-2"/>
          <w:sz w:val="24"/>
        </w:rPr>
        <w:t>Advantages</w:t>
      </w:r>
    </w:p>
    <w:p>
      <w:pPr>
        <w:pStyle w:val="BodyText"/>
        <w:spacing w:before="24"/>
        <w:ind w:left="0"/>
        <w:rPr>
          <w:i/>
        </w:rPr>
      </w:pPr>
    </w:p>
    <w:p>
      <w:pPr>
        <w:pStyle w:val="BodyText"/>
        <w:spacing w:line="360" w:lineRule="auto"/>
        <w:ind w:right="83"/>
        <w:jc w:val="both"/>
      </w:pPr>
      <w:r>
        <w:rPr/>
        <w:t>From</w:t>
      </w:r>
      <w:r>
        <w:rPr>
          <w:spacing w:val="-9"/>
        </w:rPr>
        <w:t> </w:t>
      </w:r>
      <w:r>
        <w:rPr/>
        <w:t>a</w:t>
      </w:r>
      <w:r>
        <w:rPr>
          <w:spacing w:val="-10"/>
        </w:rPr>
        <w:t> </w:t>
      </w:r>
      <w:r>
        <w:rPr/>
        <w:t>translational</w:t>
      </w:r>
      <w:r>
        <w:rPr>
          <w:spacing w:val="-8"/>
        </w:rPr>
        <w:t> </w:t>
      </w:r>
      <w:r>
        <w:rPr/>
        <w:t>standpoint,</w:t>
      </w:r>
      <w:r>
        <w:rPr>
          <w:spacing w:val="-9"/>
        </w:rPr>
        <w:t> </w:t>
      </w:r>
      <w:r>
        <w:rPr/>
        <w:t>the</w:t>
      </w:r>
      <w:r>
        <w:rPr>
          <w:spacing w:val="-9"/>
        </w:rPr>
        <w:t> </w:t>
      </w:r>
      <w:r>
        <w:rPr/>
        <w:t>suggested</w:t>
      </w:r>
      <w:r>
        <w:rPr>
          <w:spacing w:val="-7"/>
        </w:rPr>
        <w:t> </w:t>
      </w:r>
      <w:r>
        <w:rPr/>
        <w:t>work</w:t>
      </w:r>
      <w:r>
        <w:rPr>
          <w:spacing w:val="-9"/>
        </w:rPr>
        <w:t> </w:t>
      </w:r>
      <w:r>
        <w:rPr/>
        <w:t>can</w:t>
      </w:r>
      <w:r>
        <w:rPr>
          <w:spacing w:val="-7"/>
        </w:rPr>
        <w:t> </w:t>
      </w:r>
      <w:r>
        <w:rPr/>
        <w:t>facilitate</w:t>
      </w:r>
      <w:r>
        <w:rPr>
          <w:spacing w:val="-9"/>
        </w:rPr>
        <w:t> </w:t>
      </w:r>
      <w:r>
        <w:rPr/>
        <w:t>better</w:t>
      </w:r>
      <w:r>
        <w:rPr>
          <w:spacing w:val="-7"/>
        </w:rPr>
        <w:t> </w:t>
      </w:r>
      <w:r>
        <w:rPr/>
        <w:t>accessibility</w:t>
      </w:r>
      <w:r>
        <w:rPr>
          <w:spacing w:val="-9"/>
        </w:rPr>
        <w:t> </w:t>
      </w:r>
      <w:r>
        <w:rPr/>
        <w:t>in</w:t>
      </w:r>
      <w:r>
        <w:rPr>
          <w:spacing w:val="-8"/>
        </w:rPr>
        <w:t> </w:t>
      </w:r>
      <w:r>
        <w:rPr/>
        <w:t>situations</w:t>
      </w:r>
      <w:r>
        <w:rPr>
          <w:spacing w:val="-8"/>
        </w:rPr>
        <w:t> </w:t>
      </w:r>
      <w:r>
        <w:rPr/>
        <w:t>with low resources, decentralized healthcare delivery, and quicker bedside screening. A portable SERS-based platform might lessen reliance on centralized infrastructure and qualified experts when compared to costly laboratory analyzers. The label-free method might make maintenance easier and reduce</w:t>
      </w:r>
      <w:r>
        <w:rPr>
          <w:spacing w:val="-11"/>
        </w:rPr>
        <w:t> </w:t>
      </w:r>
      <w:r>
        <w:rPr/>
        <w:t>the</w:t>
      </w:r>
      <w:r>
        <w:rPr>
          <w:spacing w:val="-11"/>
        </w:rPr>
        <w:t> </w:t>
      </w:r>
      <w:r>
        <w:rPr/>
        <w:t>expense</w:t>
      </w:r>
      <w:r>
        <w:rPr>
          <w:spacing w:val="-11"/>
        </w:rPr>
        <w:t> </w:t>
      </w:r>
      <w:r>
        <w:rPr/>
        <w:t>of</w:t>
      </w:r>
      <w:r>
        <w:rPr>
          <w:spacing w:val="-10"/>
        </w:rPr>
        <w:t> </w:t>
      </w:r>
      <w:r>
        <w:rPr/>
        <w:t>recurrent</w:t>
      </w:r>
      <w:r>
        <w:rPr>
          <w:spacing w:val="-9"/>
        </w:rPr>
        <w:t> </w:t>
      </w:r>
      <w:r>
        <w:rPr/>
        <w:t>reagents.</w:t>
      </w:r>
      <w:r>
        <w:rPr>
          <w:spacing w:val="-14"/>
        </w:rPr>
        <w:t> </w:t>
      </w:r>
      <w:r>
        <w:rPr/>
        <w:t>These</w:t>
      </w:r>
      <w:r>
        <w:rPr>
          <w:spacing w:val="-10"/>
        </w:rPr>
        <w:t> </w:t>
      </w:r>
      <w:r>
        <w:rPr/>
        <w:t>devices</w:t>
      </w:r>
      <w:r>
        <w:rPr>
          <w:spacing w:val="-9"/>
        </w:rPr>
        <w:t> </w:t>
      </w:r>
      <w:r>
        <w:rPr/>
        <w:t>can</w:t>
      </w:r>
      <w:r>
        <w:rPr>
          <w:spacing w:val="-10"/>
        </w:rPr>
        <w:t> </w:t>
      </w:r>
      <w:r>
        <w:rPr/>
        <w:t>be</w:t>
      </w:r>
      <w:r>
        <w:rPr>
          <w:spacing w:val="-11"/>
        </w:rPr>
        <w:t> </w:t>
      </w:r>
      <w:r>
        <w:rPr/>
        <w:t>used</w:t>
      </w:r>
      <w:r>
        <w:rPr>
          <w:spacing w:val="-10"/>
        </w:rPr>
        <w:t> </w:t>
      </w:r>
      <w:r>
        <w:rPr/>
        <w:t>in</w:t>
      </w:r>
      <w:r>
        <w:rPr>
          <w:spacing w:val="-9"/>
        </w:rPr>
        <w:t> </w:t>
      </w:r>
      <w:r>
        <w:rPr/>
        <w:t>emergency</w:t>
      </w:r>
      <w:r>
        <w:rPr>
          <w:spacing w:val="-10"/>
        </w:rPr>
        <w:t> </w:t>
      </w:r>
      <w:r>
        <w:rPr/>
        <w:t>rooms,</w:t>
      </w:r>
      <w:r>
        <w:rPr>
          <w:spacing w:val="-10"/>
        </w:rPr>
        <w:t> </w:t>
      </w:r>
      <w:r>
        <w:rPr/>
        <w:t>ambulances, intensive care units, neonatal care, and rural clinics when quick triage is essential.</w:t>
      </w:r>
    </w:p>
    <w:p>
      <w:pPr>
        <w:pStyle w:val="BodyText"/>
        <w:spacing w:after="0" w:line="360" w:lineRule="auto"/>
        <w:jc w:val="both"/>
        <w:sectPr>
          <w:pgSz w:w="11910" w:h="16840"/>
          <w:pgMar w:header="0" w:footer="1000" w:top="1360" w:bottom="1200" w:left="992" w:right="992"/>
        </w:sectPr>
      </w:pPr>
    </w:p>
    <w:p>
      <w:pPr>
        <w:pStyle w:val="ListParagraph"/>
        <w:numPr>
          <w:ilvl w:val="1"/>
          <w:numId w:val="1"/>
        </w:numPr>
        <w:tabs>
          <w:tab w:pos="447" w:val="left" w:leader="none"/>
        </w:tabs>
        <w:spacing w:line="240" w:lineRule="auto" w:before="60" w:after="0"/>
        <w:ind w:left="447" w:right="0" w:hanging="360"/>
        <w:jc w:val="left"/>
        <w:rPr>
          <w:i/>
          <w:sz w:val="24"/>
        </w:rPr>
      </w:pPr>
      <w:r>
        <w:rPr>
          <w:i/>
          <w:sz w:val="24"/>
        </w:rPr>
        <w:t>Why</w:t>
      </w:r>
      <w:r>
        <w:rPr>
          <w:i/>
          <w:spacing w:val="-4"/>
          <w:sz w:val="24"/>
        </w:rPr>
        <w:t> </w:t>
      </w:r>
      <w:r>
        <w:rPr>
          <w:i/>
          <w:sz w:val="24"/>
        </w:rPr>
        <w:t>It </w:t>
      </w:r>
      <w:r>
        <w:rPr>
          <w:i/>
          <w:spacing w:val="-2"/>
          <w:sz w:val="24"/>
        </w:rPr>
        <w:t>Matters</w:t>
      </w:r>
    </w:p>
    <w:p>
      <w:pPr>
        <w:pStyle w:val="BodyText"/>
        <w:spacing w:before="22"/>
        <w:ind w:left="0"/>
        <w:rPr>
          <w:i/>
        </w:rPr>
      </w:pPr>
    </w:p>
    <w:p>
      <w:pPr>
        <w:pStyle w:val="BodyText"/>
        <w:spacing w:line="360" w:lineRule="auto"/>
        <w:ind w:right="84"/>
        <w:jc w:val="both"/>
      </w:pPr>
      <w:r>
        <w:rPr/>
        <w:t>Time</w:t>
      </w:r>
      <w:r>
        <w:rPr>
          <w:spacing w:val="-9"/>
        </w:rPr>
        <w:t> </w:t>
      </w:r>
      <w:r>
        <w:rPr/>
        <w:t>is</w:t>
      </w:r>
      <w:r>
        <w:rPr>
          <w:spacing w:val="-8"/>
        </w:rPr>
        <w:t> </w:t>
      </w:r>
      <w:r>
        <w:rPr/>
        <w:t>of</w:t>
      </w:r>
      <w:r>
        <w:rPr>
          <w:spacing w:val="-9"/>
        </w:rPr>
        <w:t> </w:t>
      </w:r>
      <w:r>
        <w:rPr/>
        <w:t>the</w:t>
      </w:r>
      <w:r>
        <w:rPr>
          <w:spacing w:val="-9"/>
        </w:rPr>
        <w:t> </w:t>
      </w:r>
      <w:r>
        <w:rPr/>
        <w:t>essence</w:t>
      </w:r>
      <w:r>
        <w:rPr>
          <w:spacing w:val="-9"/>
        </w:rPr>
        <w:t> </w:t>
      </w:r>
      <w:r>
        <w:rPr/>
        <w:t>for</w:t>
      </w:r>
      <w:r>
        <w:rPr>
          <w:spacing w:val="-8"/>
        </w:rPr>
        <w:t> </w:t>
      </w:r>
      <w:r>
        <w:rPr/>
        <w:t>managing</w:t>
      </w:r>
      <w:r>
        <w:rPr>
          <w:spacing w:val="-8"/>
        </w:rPr>
        <w:t> </w:t>
      </w:r>
      <w:r>
        <w:rPr/>
        <w:t>sepsis,</w:t>
      </w:r>
      <w:r>
        <w:rPr>
          <w:spacing w:val="-8"/>
        </w:rPr>
        <w:t> </w:t>
      </w:r>
      <w:r>
        <w:rPr/>
        <w:t>because</w:t>
      </w:r>
      <w:r>
        <w:rPr>
          <w:spacing w:val="-9"/>
        </w:rPr>
        <w:t> </w:t>
      </w:r>
      <w:r>
        <w:rPr/>
        <w:t>a</w:t>
      </w:r>
      <w:r>
        <w:rPr>
          <w:spacing w:val="-9"/>
        </w:rPr>
        <w:t> </w:t>
      </w:r>
      <w:r>
        <w:rPr/>
        <w:t>delayed</w:t>
      </w:r>
      <w:r>
        <w:rPr>
          <w:spacing w:val="-8"/>
        </w:rPr>
        <w:t> </w:t>
      </w:r>
      <w:r>
        <w:rPr/>
        <w:t>diagnosis</w:t>
      </w:r>
      <w:r>
        <w:rPr>
          <w:spacing w:val="-8"/>
        </w:rPr>
        <w:t> </w:t>
      </w:r>
      <w:r>
        <w:rPr/>
        <w:t>raises</w:t>
      </w:r>
      <w:r>
        <w:rPr>
          <w:spacing w:val="-8"/>
        </w:rPr>
        <w:t> </w:t>
      </w:r>
      <w:r>
        <w:rPr/>
        <w:t>the</w:t>
      </w:r>
      <w:r>
        <w:rPr>
          <w:spacing w:val="-9"/>
        </w:rPr>
        <w:t> </w:t>
      </w:r>
      <w:r>
        <w:rPr/>
        <w:t>risk</w:t>
      </w:r>
      <w:r>
        <w:rPr>
          <w:spacing w:val="-8"/>
        </w:rPr>
        <w:t> </w:t>
      </w:r>
      <w:r>
        <w:rPr/>
        <w:t>of</w:t>
      </w:r>
      <w:r>
        <w:rPr>
          <w:spacing w:val="-9"/>
        </w:rPr>
        <w:t> </w:t>
      </w:r>
      <w:r>
        <w:rPr/>
        <w:t>death.</w:t>
      </w:r>
      <w:r>
        <w:rPr>
          <w:spacing w:val="-8"/>
        </w:rPr>
        <w:t> </w:t>
      </w:r>
      <w:r>
        <w:rPr/>
        <w:t>Rapid diagnostic</w:t>
      </w:r>
      <w:r>
        <w:rPr>
          <w:spacing w:val="-15"/>
        </w:rPr>
        <w:t> </w:t>
      </w:r>
      <w:r>
        <w:rPr/>
        <w:t>innovation</w:t>
      </w:r>
      <w:r>
        <w:rPr>
          <w:spacing w:val="-15"/>
        </w:rPr>
        <w:t> </w:t>
      </w:r>
      <w:r>
        <w:rPr/>
        <w:t>therefore</w:t>
      </w:r>
      <w:r>
        <w:rPr>
          <w:spacing w:val="-15"/>
        </w:rPr>
        <w:t> </w:t>
      </w:r>
      <w:r>
        <w:rPr/>
        <w:t>directly</w:t>
      </w:r>
      <w:r>
        <w:rPr>
          <w:spacing w:val="-15"/>
        </w:rPr>
        <w:t> </w:t>
      </w:r>
      <w:r>
        <w:rPr/>
        <w:t>affects</w:t>
      </w:r>
      <w:r>
        <w:rPr>
          <w:spacing w:val="-15"/>
        </w:rPr>
        <w:t> </w:t>
      </w:r>
      <w:r>
        <w:rPr/>
        <w:t>clinical</w:t>
      </w:r>
      <w:r>
        <w:rPr>
          <w:spacing w:val="-15"/>
        </w:rPr>
        <w:t> </w:t>
      </w:r>
      <w:r>
        <w:rPr/>
        <w:t>practice</w:t>
      </w:r>
      <w:r>
        <w:rPr>
          <w:spacing w:val="-15"/>
        </w:rPr>
        <w:t> </w:t>
      </w:r>
      <w:r>
        <w:rPr/>
        <w:t>and</w:t>
      </w:r>
      <w:r>
        <w:rPr>
          <w:spacing w:val="-15"/>
        </w:rPr>
        <w:t> </w:t>
      </w:r>
      <w:r>
        <w:rPr/>
        <w:t>society.</w:t>
      </w:r>
      <w:r>
        <w:rPr>
          <w:spacing w:val="-15"/>
        </w:rPr>
        <w:t> </w:t>
      </w:r>
      <w:r>
        <w:rPr/>
        <w:t>Because</w:t>
      </w:r>
      <w:r>
        <w:rPr>
          <w:spacing w:val="-15"/>
        </w:rPr>
        <w:t> </w:t>
      </w:r>
      <w:r>
        <w:rPr/>
        <w:t>it</w:t>
      </w:r>
      <w:r>
        <w:rPr>
          <w:spacing w:val="-15"/>
        </w:rPr>
        <w:t> </w:t>
      </w:r>
      <w:r>
        <w:rPr/>
        <w:t>advances</w:t>
      </w:r>
      <w:r>
        <w:rPr>
          <w:spacing w:val="-15"/>
        </w:rPr>
        <w:t> </w:t>
      </w:r>
      <w:r>
        <w:rPr/>
        <w:t>sepsis testing</w:t>
      </w:r>
      <w:r>
        <w:rPr>
          <w:spacing w:val="-3"/>
        </w:rPr>
        <w:t> </w:t>
      </w:r>
      <w:r>
        <w:rPr/>
        <w:t>toward</w:t>
      </w:r>
      <w:r>
        <w:rPr>
          <w:spacing w:val="-3"/>
        </w:rPr>
        <w:t> </w:t>
      </w:r>
      <w:r>
        <w:rPr/>
        <w:t>quick,</w:t>
      </w:r>
      <w:r>
        <w:rPr>
          <w:spacing w:val="-3"/>
        </w:rPr>
        <w:t> </w:t>
      </w:r>
      <w:r>
        <w:rPr/>
        <w:t>inexpensive,</w:t>
      </w:r>
      <w:r>
        <w:rPr>
          <w:spacing w:val="-3"/>
        </w:rPr>
        <w:t> </w:t>
      </w:r>
      <w:r>
        <w:rPr/>
        <w:t>portable, and</w:t>
      </w:r>
      <w:r>
        <w:rPr>
          <w:spacing w:val="-3"/>
        </w:rPr>
        <w:t> </w:t>
      </w:r>
      <w:r>
        <w:rPr/>
        <w:t>intelligent</w:t>
      </w:r>
      <w:r>
        <w:rPr>
          <w:spacing w:val="-3"/>
        </w:rPr>
        <w:t> </w:t>
      </w:r>
      <w:r>
        <w:rPr/>
        <w:t>molecular</w:t>
      </w:r>
      <w:r>
        <w:rPr>
          <w:spacing w:val="-3"/>
        </w:rPr>
        <w:t> </w:t>
      </w:r>
      <w:r>
        <w:rPr/>
        <w:t>diagnostics,</w:t>
      </w:r>
      <w:r>
        <w:rPr>
          <w:spacing w:val="-3"/>
        </w:rPr>
        <w:t> </w:t>
      </w:r>
      <w:r>
        <w:rPr/>
        <w:t>the</w:t>
      </w:r>
      <w:r>
        <w:rPr>
          <w:spacing w:val="-4"/>
        </w:rPr>
        <w:t> </w:t>
      </w:r>
      <w:r>
        <w:rPr/>
        <w:t>proposed</w:t>
      </w:r>
      <w:r>
        <w:rPr>
          <w:spacing w:val="-3"/>
        </w:rPr>
        <w:t> </w:t>
      </w:r>
      <w:r>
        <w:rPr/>
        <w:t>effort is significant. The approach has the potential to improve treatment choices, lessen hospital load, and improve patient outcomes by facilitating the early detection of infection-related biomarkers. Additionally,</w:t>
      </w:r>
      <w:r>
        <w:rPr>
          <w:spacing w:val="-15"/>
        </w:rPr>
        <w:t> </w:t>
      </w:r>
      <w:r>
        <w:rPr/>
        <w:t>the</w:t>
      </w:r>
      <w:r>
        <w:rPr>
          <w:spacing w:val="-15"/>
        </w:rPr>
        <w:t> </w:t>
      </w:r>
      <w:r>
        <w:rPr/>
        <w:t>discovered</w:t>
      </w:r>
      <w:r>
        <w:rPr>
          <w:spacing w:val="-15"/>
        </w:rPr>
        <w:t> </w:t>
      </w:r>
      <w:r>
        <w:rPr/>
        <w:t>methodology</w:t>
      </w:r>
      <w:r>
        <w:rPr>
          <w:spacing w:val="-15"/>
        </w:rPr>
        <w:t> </w:t>
      </w:r>
      <w:r>
        <w:rPr/>
        <w:t>can</w:t>
      </w:r>
      <w:r>
        <w:rPr>
          <w:spacing w:val="-15"/>
        </w:rPr>
        <w:t> </w:t>
      </w:r>
      <w:r>
        <w:rPr/>
        <w:t>be</w:t>
      </w:r>
      <w:r>
        <w:rPr>
          <w:spacing w:val="-15"/>
        </w:rPr>
        <w:t> </w:t>
      </w:r>
      <w:r>
        <w:rPr/>
        <w:t>used</w:t>
      </w:r>
      <w:r>
        <w:rPr>
          <w:spacing w:val="-15"/>
        </w:rPr>
        <w:t> </w:t>
      </w:r>
      <w:r>
        <w:rPr/>
        <w:t>to</w:t>
      </w:r>
      <w:r>
        <w:rPr>
          <w:spacing w:val="-15"/>
        </w:rPr>
        <w:t> </w:t>
      </w:r>
      <w:r>
        <w:rPr/>
        <w:t>biomarker-driven</w:t>
      </w:r>
      <w:r>
        <w:rPr>
          <w:spacing w:val="-15"/>
        </w:rPr>
        <w:t> </w:t>
      </w:r>
      <w:r>
        <w:rPr/>
        <w:t>healthcare</w:t>
      </w:r>
      <w:r>
        <w:rPr>
          <w:spacing w:val="-15"/>
        </w:rPr>
        <w:t> </w:t>
      </w:r>
      <w:r>
        <w:rPr/>
        <w:t>applications</w:t>
      </w:r>
      <w:r>
        <w:rPr>
          <w:spacing w:val="-15"/>
        </w:rPr>
        <w:t> </w:t>
      </w:r>
      <w:r>
        <w:rPr/>
        <w:t>and other infectious diseases.</w:t>
      </w:r>
    </w:p>
    <w:p>
      <w:pPr>
        <w:pStyle w:val="BodyText"/>
        <w:ind w:left="0"/>
      </w:pPr>
    </w:p>
    <w:p>
      <w:pPr>
        <w:pStyle w:val="BodyText"/>
        <w:spacing w:before="182"/>
        <w:ind w:left="0"/>
      </w:pPr>
    </w:p>
    <w:p>
      <w:pPr>
        <w:pStyle w:val="ListParagraph"/>
        <w:numPr>
          <w:ilvl w:val="1"/>
          <w:numId w:val="1"/>
        </w:numPr>
        <w:tabs>
          <w:tab w:pos="447" w:val="left" w:leader="none"/>
        </w:tabs>
        <w:spacing w:line="240" w:lineRule="auto" w:before="1" w:after="0"/>
        <w:ind w:left="447" w:right="0" w:hanging="360"/>
        <w:jc w:val="left"/>
        <w:rPr>
          <w:i/>
          <w:sz w:val="24"/>
        </w:rPr>
      </w:pPr>
      <w:r>
        <w:rPr>
          <w:i/>
          <w:sz w:val="24"/>
        </w:rPr>
        <w:t>Comparative</w:t>
      </w:r>
      <w:r>
        <w:rPr>
          <w:i/>
          <w:spacing w:val="-2"/>
          <w:sz w:val="24"/>
        </w:rPr>
        <w:t> Table</w:t>
      </w:r>
    </w:p>
    <w:p>
      <w:pPr>
        <w:pStyle w:val="BodyText"/>
        <w:spacing w:before="70"/>
        <w:ind w:left="0"/>
        <w:rPr>
          <w:i/>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3306"/>
        <w:gridCol w:w="4170"/>
      </w:tblGrid>
      <w:tr>
        <w:trPr>
          <w:trHeight w:val="412" w:hRule="atLeast"/>
        </w:trPr>
        <w:tc>
          <w:tcPr>
            <w:tcW w:w="2264" w:type="dxa"/>
          </w:tcPr>
          <w:p>
            <w:pPr>
              <w:pStyle w:val="TableParagraph"/>
              <w:ind w:left="108"/>
              <w:rPr>
                <w:b/>
                <w:sz w:val="24"/>
              </w:rPr>
            </w:pPr>
            <w:r>
              <w:rPr>
                <w:b/>
                <w:spacing w:val="-2"/>
                <w:sz w:val="24"/>
              </w:rPr>
              <w:t>Parameter</w:t>
            </w:r>
          </w:p>
        </w:tc>
        <w:tc>
          <w:tcPr>
            <w:tcW w:w="3306" w:type="dxa"/>
          </w:tcPr>
          <w:p>
            <w:pPr>
              <w:pStyle w:val="TableParagraph"/>
              <w:rPr>
                <w:b/>
                <w:sz w:val="24"/>
              </w:rPr>
            </w:pPr>
            <w:r>
              <w:rPr>
                <w:b/>
                <w:sz w:val="24"/>
              </w:rPr>
              <w:t>Existing</w:t>
            </w:r>
            <w:r>
              <w:rPr>
                <w:b/>
                <w:spacing w:val="-4"/>
                <w:sz w:val="24"/>
              </w:rPr>
              <w:t> </w:t>
            </w:r>
            <w:r>
              <w:rPr>
                <w:b/>
                <w:spacing w:val="-2"/>
                <w:sz w:val="24"/>
              </w:rPr>
              <w:t>Solutions</w:t>
            </w:r>
          </w:p>
        </w:tc>
        <w:tc>
          <w:tcPr>
            <w:tcW w:w="4170" w:type="dxa"/>
          </w:tcPr>
          <w:p>
            <w:pPr>
              <w:pStyle w:val="TableParagraph"/>
              <w:rPr>
                <w:b/>
                <w:sz w:val="24"/>
              </w:rPr>
            </w:pPr>
            <w:r>
              <w:rPr>
                <w:b/>
                <w:sz w:val="24"/>
              </w:rPr>
              <w:t>Proposed</w:t>
            </w:r>
            <w:r>
              <w:rPr>
                <w:b/>
                <w:spacing w:val="-13"/>
                <w:sz w:val="24"/>
              </w:rPr>
              <w:t> </w:t>
            </w:r>
            <w:r>
              <w:rPr>
                <w:b/>
                <w:spacing w:val="-4"/>
                <w:sz w:val="24"/>
              </w:rPr>
              <w:t>Work</w:t>
            </w:r>
          </w:p>
        </w:tc>
      </w:tr>
      <w:tr>
        <w:trPr>
          <w:trHeight w:val="414" w:hRule="atLeast"/>
        </w:trPr>
        <w:tc>
          <w:tcPr>
            <w:tcW w:w="2264" w:type="dxa"/>
          </w:tcPr>
          <w:p>
            <w:pPr>
              <w:pStyle w:val="TableParagraph"/>
              <w:ind w:left="108"/>
              <w:rPr>
                <w:b/>
                <w:sz w:val="24"/>
              </w:rPr>
            </w:pPr>
            <w:r>
              <w:rPr>
                <w:b/>
                <w:sz w:val="24"/>
              </w:rPr>
              <w:t>Detection</w:t>
            </w:r>
            <w:r>
              <w:rPr>
                <w:b/>
                <w:spacing w:val="-6"/>
                <w:sz w:val="24"/>
              </w:rPr>
              <w:t> </w:t>
            </w:r>
            <w:r>
              <w:rPr>
                <w:b/>
                <w:spacing w:val="-2"/>
                <w:sz w:val="24"/>
              </w:rPr>
              <w:t>Principle</w:t>
            </w:r>
          </w:p>
        </w:tc>
        <w:tc>
          <w:tcPr>
            <w:tcW w:w="3306" w:type="dxa"/>
          </w:tcPr>
          <w:p>
            <w:pPr>
              <w:pStyle w:val="TableParagraph"/>
              <w:rPr>
                <w:sz w:val="24"/>
              </w:rPr>
            </w:pPr>
            <w:r>
              <w:rPr>
                <w:sz w:val="24"/>
              </w:rPr>
              <w:t>Culture</w:t>
            </w:r>
            <w:r>
              <w:rPr>
                <w:spacing w:val="-3"/>
                <w:sz w:val="24"/>
              </w:rPr>
              <w:t> </w:t>
            </w:r>
            <w:r>
              <w:rPr>
                <w:sz w:val="24"/>
              </w:rPr>
              <w:t>/ Immunoassay / </w:t>
            </w:r>
            <w:r>
              <w:rPr>
                <w:spacing w:val="-5"/>
                <w:sz w:val="24"/>
              </w:rPr>
              <w:t>PCR</w:t>
            </w:r>
          </w:p>
        </w:tc>
        <w:tc>
          <w:tcPr>
            <w:tcW w:w="4170" w:type="dxa"/>
          </w:tcPr>
          <w:p>
            <w:pPr>
              <w:pStyle w:val="TableParagraph"/>
              <w:rPr>
                <w:sz w:val="24"/>
              </w:rPr>
            </w:pPr>
            <w:r>
              <w:rPr>
                <w:sz w:val="24"/>
              </w:rPr>
              <w:t>Raman/SERS</w:t>
            </w:r>
            <w:r>
              <w:rPr>
                <w:spacing w:val="-4"/>
                <w:sz w:val="24"/>
              </w:rPr>
              <w:t> </w:t>
            </w:r>
            <w:r>
              <w:rPr>
                <w:sz w:val="24"/>
              </w:rPr>
              <w:t>Molecular</w:t>
            </w:r>
            <w:r>
              <w:rPr>
                <w:spacing w:val="-6"/>
                <w:sz w:val="24"/>
              </w:rPr>
              <w:t> </w:t>
            </w:r>
            <w:r>
              <w:rPr>
                <w:spacing w:val="-2"/>
                <w:sz w:val="24"/>
              </w:rPr>
              <w:t>Fingerprinting</w:t>
            </w:r>
          </w:p>
        </w:tc>
      </w:tr>
      <w:tr>
        <w:trPr>
          <w:trHeight w:val="412" w:hRule="atLeast"/>
        </w:trPr>
        <w:tc>
          <w:tcPr>
            <w:tcW w:w="2264" w:type="dxa"/>
          </w:tcPr>
          <w:p>
            <w:pPr>
              <w:pStyle w:val="TableParagraph"/>
              <w:ind w:left="108"/>
              <w:rPr>
                <w:b/>
                <w:sz w:val="24"/>
              </w:rPr>
            </w:pPr>
            <w:r>
              <w:rPr>
                <w:b/>
                <w:sz w:val="24"/>
              </w:rPr>
              <w:t>Response</w:t>
            </w:r>
            <w:r>
              <w:rPr>
                <w:b/>
                <w:spacing w:val="-10"/>
                <w:sz w:val="24"/>
              </w:rPr>
              <w:t> </w:t>
            </w:r>
            <w:r>
              <w:rPr>
                <w:b/>
                <w:spacing w:val="-4"/>
                <w:sz w:val="24"/>
              </w:rPr>
              <w:t>Time</w:t>
            </w:r>
          </w:p>
        </w:tc>
        <w:tc>
          <w:tcPr>
            <w:tcW w:w="3306" w:type="dxa"/>
          </w:tcPr>
          <w:p>
            <w:pPr>
              <w:pStyle w:val="TableParagraph"/>
              <w:rPr>
                <w:sz w:val="24"/>
              </w:rPr>
            </w:pPr>
            <w:r>
              <w:rPr>
                <w:sz w:val="24"/>
              </w:rPr>
              <w:t>Hours</w:t>
            </w:r>
            <w:r>
              <w:rPr>
                <w:spacing w:val="-4"/>
                <w:sz w:val="24"/>
              </w:rPr>
              <w:t> </w:t>
            </w:r>
            <w:r>
              <w:rPr>
                <w:sz w:val="24"/>
              </w:rPr>
              <w:t>to</w:t>
            </w:r>
            <w:r>
              <w:rPr>
                <w:spacing w:val="-1"/>
                <w:sz w:val="24"/>
              </w:rPr>
              <w:t> </w:t>
            </w:r>
            <w:r>
              <w:rPr>
                <w:spacing w:val="-4"/>
                <w:sz w:val="24"/>
              </w:rPr>
              <w:t>Days</w:t>
            </w:r>
          </w:p>
        </w:tc>
        <w:tc>
          <w:tcPr>
            <w:tcW w:w="4170" w:type="dxa"/>
          </w:tcPr>
          <w:p>
            <w:pPr>
              <w:pStyle w:val="TableParagraph"/>
              <w:rPr>
                <w:sz w:val="24"/>
              </w:rPr>
            </w:pPr>
            <w:r>
              <w:rPr>
                <w:sz w:val="24"/>
              </w:rPr>
              <w:t>Minutes</w:t>
            </w:r>
            <w:r>
              <w:rPr>
                <w:spacing w:val="-2"/>
                <w:sz w:val="24"/>
              </w:rPr>
              <w:t> </w:t>
            </w:r>
            <w:r>
              <w:rPr>
                <w:sz w:val="24"/>
              </w:rPr>
              <w:t>to</w:t>
            </w:r>
            <w:r>
              <w:rPr>
                <w:spacing w:val="-1"/>
                <w:sz w:val="24"/>
              </w:rPr>
              <w:t> </w:t>
            </w:r>
            <w:r>
              <w:rPr>
                <w:sz w:val="24"/>
              </w:rPr>
              <w:t>Rapid</w:t>
            </w:r>
            <w:r>
              <w:rPr>
                <w:spacing w:val="-1"/>
                <w:sz w:val="24"/>
              </w:rPr>
              <w:t> </w:t>
            </w:r>
            <w:r>
              <w:rPr>
                <w:spacing w:val="-2"/>
                <w:sz w:val="24"/>
              </w:rPr>
              <w:t>Screening</w:t>
            </w:r>
          </w:p>
        </w:tc>
      </w:tr>
      <w:tr>
        <w:trPr>
          <w:trHeight w:val="830" w:hRule="atLeast"/>
        </w:trPr>
        <w:tc>
          <w:tcPr>
            <w:tcW w:w="2264" w:type="dxa"/>
          </w:tcPr>
          <w:p>
            <w:pPr>
              <w:pStyle w:val="TableParagraph"/>
              <w:spacing w:line="240" w:lineRule="auto" w:before="1"/>
              <w:ind w:left="108"/>
              <w:rPr>
                <w:b/>
                <w:sz w:val="24"/>
              </w:rPr>
            </w:pPr>
            <w:r>
              <w:rPr>
                <w:b/>
                <w:spacing w:val="-4"/>
                <w:sz w:val="24"/>
              </w:rPr>
              <w:t>Cost</w:t>
            </w:r>
          </w:p>
        </w:tc>
        <w:tc>
          <w:tcPr>
            <w:tcW w:w="3306" w:type="dxa"/>
          </w:tcPr>
          <w:p>
            <w:pPr>
              <w:pStyle w:val="TableParagraph"/>
              <w:spacing w:line="240" w:lineRule="auto" w:before="1"/>
              <w:rPr>
                <w:sz w:val="24"/>
              </w:rPr>
            </w:pPr>
            <w:r>
              <w:rPr>
                <w:sz w:val="24"/>
              </w:rPr>
              <w:t>High</w:t>
            </w:r>
            <w:r>
              <w:rPr>
                <w:spacing w:val="-1"/>
                <w:sz w:val="24"/>
              </w:rPr>
              <w:t> </w:t>
            </w:r>
            <w:r>
              <w:rPr>
                <w:sz w:val="24"/>
              </w:rPr>
              <w:t>Instrument +</w:t>
            </w:r>
            <w:r>
              <w:rPr>
                <w:spacing w:val="-1"/>
                <w:sz w:val="24"/>
              </w:rPr>
              <w:t> </w:t>
            </w:r>
            <w:r>
              <w:rPr>
                <w:spacing w:val="-2"/>
                <w:sz w:val="24"/>
              </w:rPr>
              <w:t>Reagent</w:t>
            </w:r>
          </w:p>
          <w:p>
            <w:pPr>
              <w:pStyle w:val="TableParagraph"/>
              <w:spacing w:line="240" w:lineRule="auto" w:before="137"/>
              <w:rPr>
                <w:sz w:val="24"/>
              </w:rPr>
            </w:pPr>
            <w:r>
              <w:rPr>
                <w:spacing w:val="-4"/>
                <w:sz w:val="24"/>
              </w:rPr>
              <w:t>Cost</w:t>
            </w:r>
          </w:p>
        </w:tc>
        <w:tc>
          <w:tcPr>
            <w:tcW w:w="4170" w:type="dxa"/>
          </w:tcPr>
          <w:p>
            <w:pPr>
              <w:pStyle w:val="TableParagraph"/>
              <w:spacing w:line="240" w:lineRule="auto" w:before="1"/>
              <w:rPr>
                <w:sz w:val="24"/>
              </w:rPr>
            </w:pPr>
            <w:r>
              <w:rPr>
                <w:sz w:val="24"/>
              </w:rPr>
              <w:t>Lower</w:t>
            </w:r>
            <w:r>
              <w:rPr>
                <w:spacing w:val="-8"/>
                <w:sz w:val="24"/>
              </w:rPr>
              <w:t> </w:t>
            </w:r>
            <w:r>
              <w:rPr>
                <w:sz w:val="24"/>
              </w:rPr>
              <w:t>Long-Term</w:t>
            </w:r>
            <w:r>
              <w:rPr>
                <w:spacing w:val="-8"/>
                <w:sz w:val="24"/>
              </w:rPr>
              <w:t> </w:t>
            </w:r>
            <w:r>
              <w:rPr>
                <w:sz w:val="24"/>
              </w:rPr>
              <w:t>Operational</w:t>
            </w:r>
            <w:r>
              <w:rPr>
                <w:spacing w:val="-7"/>
                <w:sz w:val="24"/>
              </w:rPr>
              <w:t> </w:t>
            </w:r>
            <w:r>
              <w:rPr>
                <w:spacing w:val="-4"/>
                <w:sz w:val="24"/>
              </w:rPr>
              <w:t>Cost</w:t>
            </w:r>
          </w:p>
        </w:tc>
      </w:tr>
      <w:tr>
        <w:trPr>
          <w:trHeight w:val="412" w:hRule="atLeast"/>
        </w:trPr>
        <w:tc>
          <w:tcPr>
            <w:tcW w:w="2264" w:type="dxa"/>
          </w:tcPr>
          <w:p>
            <w:pPr>
              <w:pStyle w:val="TableParagraph"/>
              <w:ind w:left="108"/>
              <w:rPr>
                <w:b/>
                <w:sz w:val="24"/>
              </w:rPr>
            </w:pPr>
            <w:r>
              <w:rPr>
                <w:b/>
                <w:spacing w:val="-2"/>
                <w:sz w:val="24"/>
              </w:rPr>
              <w:t>Portability</w:t>
            </w:r>
          </w:p>
        </w:tc>
        <w:tc>
          <w:tcPr>
            <w:tcW w:w="3306" w:type="dxa"/>
          </w:tcPr>
          <w:p>
            <w:pPr>
              <w:pStyle w:val="TableParagraph"/>
              <w:rPr>
                <w:sz w:val="24"/>
              </w:rPr>
            </w:pPr>
            <w:r>
              <w:rPr>
                <w:sz w:val="24"/>
              </w:rPr>
              <w:t>Limited</w:t>
            </w:r>
            <w:r>
              <w:rPr>
                <w:spacing w:val="-3"/>
                <w:sz w:val="24"/>
              </w:rPr>
              <w:t> </w:t>
            </w:r>
            <w:r>
              <w:rPr>
                <w:sz w:val="24"/>
              </w:rPr>
              <w:t>/</w:t>
            </w:r>
            <w:r>
              <w:rPr>
                <w:spacing w:val="-1"/>
                <w:sz w:val="24"/>
              </w:rPr>
              <w:t> </w:t>
            </w:r>
            <w:r>
              <w:rPr>
                <w:sz w:val="24"/>
              </w:rPr>
              <w:t>Lab-</w:t>
            </w:r>
            <w:r>
              <w:rPr>
                <w:spacing w:val="-4"/>
                <w:sz w:val="24"/>
              </w:rPr>
              <w:t>Based</w:t>
            </w:r>
          </w:p>
        </w:tc>
        <w:tc>
          <w:tcPr>
            <w:tcW w:w="4170" w:type="dxa"/>
          </w:tcPr>
          <w:p>
            <w:pPr>
              <w:pStyle w:val="TableParagraph"/>
              <w:rPr>
                <w:sz w:val="24"/>
              </w:rPr>
            </w:pPr>
            <w:r>
              <w:rPr>
                <w:sz w:val="24"/>
              </w:rPr>
              <w:t>High</w:t>
            </w:r>
            <w:r>
              <w:rPr>
                <w:spacing w:val="-1"/>
                <w:sz w:val="24"/>
              </w:rPr>
              <w:t> </w:t>
            </w:r>
            <w:r>
              <w:rPr>
                <w:sz w:val="24"/>
              </w:rPr>
              <w:t>Potential for</w:t>
            </w:r>
            <w:r>
              <w:rPr>
                <w:spacing w:val="-1"/>
                <w:sz w:val="24"/>
              </w:rPr>
              <w:t> </w:t>
            </w:r>
            <w:r>
              <w:rPr>
                <w:sz w:val="24"/>
              </w:rPr>
              <w:t>Portable </w:t>
            </w:r>
            <w:r>
              <w:rPr>
                <w:spacing w:val="-2"/>
                <w:sz w:val="24"/>
              </w:rPr>
              <w:t>Deployment</w:t>
            </w:r>
          </w:p>
        </w:tc>
      </w:tr>
      <w:tr>
        <w:trPr>
          <w:trHeight w:val="827" w:hRule="atLeast"/>
        </w:trPr>
        <w:tc>
          <w:tcPr>
            <w:tcW w:w="2264" w:type="dxa"/>
          </w:tcPr>
          <w:p>
            <w:pPr>
              <w:pStyle w:val="TableParagraph"/>
              <w:ind w:left="108"/>
              <w:rPr>
                <w:b/>
                <w:sz w:val="24"/>
              </w:rPr>
            </w:pPr>
            <w:r>
              <w:rPr>
                <w:b/>
                <w:sz w:val="24"/>
              </w:rPr>
              <w:t>Biomarker</w:t>
            </w:r>
            <w:r>
              <w:rPr>
                <w:b/>
                <w:spacing w:val="-9"/>
                <w:sz w:val="24"/>
              </w:rPr>
              <w:t> </w:t>
            </w:r>
            <w:r>
              <w:rPr>
                <w:b/>
                <w:spacing w:val="-4"/>
                <w:sz w:val="24"/>
              </w:rPr>
              <w:t>Scope</w:t>
            </w:r>
          </w:p>
        </w:tc>
        <w:tc>
          <w:tcPr>
            <w:tcW w:w="3306" w:type="dxa"/>
          </w:tcPr>
          <w:p>
            <w:pPr>
              <w:pStyle w:val="TableParagraph"/>
              <w:rPr>
                <w:sz w:val="24"/>
              </w:rPr>
            </w:pPr>
            <w:r>
              <w:rPr>
                <w:sz w:val="24"/>
              </w:rPr>
              <w:t>Often</w:t>
            </w:r>
            <w:r>
              <w:rPr>
                <w:spacing w:val="-1"/>
                <w:sz w:val="24"/>
              </w:rPr>
              <w:t> </w:t>
            </w:r>
            <w:r>
              <w:rPr>
                <w:sz w:val="24"/>
              </w:rPr>
              <w:t>Single</w:t>
            </w:r>
            <w:r>
              <w:rPr>
                <w:spacing w:val="-1"/>
                <w:sz w:val="24"/>
              </w:rPr>
              <w:t> </w:t>
            </w:r>
            <w:r>
              <w:rPr>
                <w:sz w:val="24"/>
              </w:rPr>
              <w:t>or</w:t>
            </w:r>
            <w:r>
              <w:rPr>
                <w:spacing w:val="-3"/>
                <w:sz w:val="24"/>
              </w:rPr>
              <w:t> </w:t>
            </w:r>
            <w:r>
              <w:rPr>
                <w:sz w:val="24"/>
              </w:rPr>
              <w:t>Limited </w:t>
            </w:r>
            <w:r>
              <w:rPr>
                <w:spacing w:val="-4"/>
                <w:sz w:val="24"/>
              </w:rPr>
              <w:t>Panel</w:t>
            </w:r>
          </w:p>
        </w:tc>
        <w:tc>
          <w:tcPr>
            <w:tcW w:w="4170" w:type="dxa"/>
          </w:tcPr>
          <w:p>
            <w:pPr>
              <w:pStyle w:val="TableParagraph"/>
              <w:rPr>
                <w:sz w:val="24"/>
              </w:rPr>
            </w:pPr>
            <w:r>
              <w:rPr>
                <w:sz w:val="24"/>
              </w:rPr>
              <w:t>Multi-Biomarker</w:t>
            </w:r>
            <w:r>
              <w:rPr>
                <w:spacing w:val="-3"/>
                <w:sz w:val="24"/>
              </w:rPr>
              <w:t> </w:t>
            </w:r>
            <w:r>
              <w:rPr>
                <w:spacing w:val="-2"/>
                <w:sz w:val="24"/>
              </w:rPr>
              <w:t>Expandable</w:t>
            </w:r>
          </w:p>
          <w:p>
            <w:pPr>
              <w:pStyle w:val="TableParagraph"/>
              <w:spacing w:line="240" w:lineRule="auto" w:before="139"/>
              <w:rPr>
                <w:sz w:val="24"/>
              </w:rPr>
            </w:pPr>
            <w:r>
              <w:rPr>
                <w:spacing w:val="-2"/>
                <w:sz w:val="24"/>
              </w:rPr>
              <w:t>Framework</w:t>
            </w:r>
          </w:p>
        </w:tc>
      </w:tr>
      <w:tr>
        <w:trPr>
          <w:trHeight w:val="414" w:hRule="atLeast"/>
        </w:trPr>
        <w:tc>
          <w:tcPr>
            <w:tcW w:w="2264" w:type="dxa"/>
          </w:tcPr>
          <w:p>
            <w:pPr>
              <w:pStyle w:val="TableParagraph"/>
              <w:spacing w:line="240" w:lineRule="auto" w:before="1"/>
              <w:ind w:left="108"/>
              <w:rPr>
                <w:b/>
                <w:sz w:val="24"/>
              </w:rPr>
            </w:pPr>
            <w:r>
              <w:rPr>
                <w:b/>
                <w:spacing w:val="-2"/>
                <w:sz w:val="24"/>
              </w:rPr>
              <w:t>Interpretation</w:t>
            </w:r>
          </w:p>
        </w:tc>
        <w:tc>
          <w:tcPr>
            <w:tcW w:w="3306" w:type="dxa"/>
          </w:tcPr>
          <w:p>
            <w:pPr>
              <w:pStyle w:val="TableParagraph"/>
              <w:spacing w:line="240" w:lineRule="auto" w:before="1"/>
              <w:rPr>
                <w:sz w:val="24"/>
              </w:rPr>
            </w:pPr>
            <w:r>
              <w:rPr>
                <w:sz w:val="24"/>
              </w:rPr>
              <w:t>Standard</w:t>
            </w:r>
            <w:r>
              <w:rPr>
                <w:spacing w:val="-18"/>
                <w:sz w:val="24"/>
              </w:rPr>
              <w:t> </w:t>
            </w:r>
            <w:r>
              <w:rPr>
                <w:sz w:val="24"/>
              </w:rPr>
              <w:t>Assay</w:t>
            </w:r>
            <w:r>
              <w:rPr>
                <w:spacing w:val="-1"/>
                <w:sz w:val="24"/>
              </w:rPr>
              <w:t> </w:t>
            </w:r>
            <w:r>
              <w:rPr>
                <w:spacing w:val="-2"/>
                <w:sz w:val="24"/>
              </w:rPr>
              <w:t>Output</w:t>
            </w:r>
          </w:p>
        </w:tc>
        <w:tc>
          <w:tcPr>
            <w:tcW w:w="4170" w:type="dxa"/>
          </w:tcPr>
          <w:p>
            <w:pPr>
              <w:pStyle w:val="TableParagraph"/>
              <w:spacing w:line="240" w:lineRule="auto" w:before="1"/>
              <w:rPr>
                <w:sz w:val="24"/>
              </w:rPr>
            </w:pPr>
            <w:r>
              <w:rPr>
                <w:sz w:val="24"/>
              </w:rPr>
              <w:t>Spectral</w:t>
            </w:r>
            <w:r>
              <w:rPr>
                <w:spacing w:val="-2"/>
                <w:sz w:val="24"/>
              </w:rPr>
              <w:t> </w:t>
            </w:r>
            <w:r>
              <w:rPr>
                <w:sz w:val="24"/>
              </w:rPr>
              <w:t>+</w:t>
            </w:r>
            <w:r>
              <w:rPr>
                <w:spacing w:val="-1"/>
                <w:sz w:val="24"/>
              </w:rPr>
              <w:t> </w:t>
            </w:r>
            <w:r>
              <w:rPr>
                <w:sz w:val="24"/>
              </w:rPr>
              <w:t>Computational</w:t>
            </w:r>
            <w:r>
              <w:rPr>
                <w:spacing w:val="-5"/>
                <w:sz w:val="24"/>
              </w:rPr>
              <w:t> </w:t>
            </w:r>
            <w:r>
              <w:rPr>
                <w:spacing w:val="-2"/>
                <w:sz w:val="24"/>
              </w:rPr>
              <w:t>Validation</w:t>
            </w:r>
          </w:p>
        </w:tc>
      </w:tr>
      <w:tr>
        <w:trPr>
          <w:trHeight w:val="414" w:hRule="atLeast"/>
        </w:trPr>
        <w:tc>
          <w:tcPr>
            <w:tcW w:w="2264" w:type="dxa"/>
          </w:tcPr>
          <w:p>
            <w:pPr>
              <w:pStyle w:val="TableParagraph"/>
              <w:ind w:left="108"/>
              <w:rPr>
                <w:b/>
                <w:sz w:val="24"/>
              </w:rPr>
            </w:pPr>
            <w:r>
              <w:rPr>
                <w:b/>
                <w:spacing w:val="-2"/>
                <w:sz w:val="24"/>
              </w:rPr>
              <w:t>Intelligence</w:t>
            </w:r>
          </w:p>
        </w:tc>
        <w:tc>
          <w:tcPr>
            <w:tcW w:w="3306" w:type="dxa"/>
          </w:tcPr>
          <w:p>
            <w:pPr>
              <w:pStyle w:val="TableParagraph"/>
              <w:rPr>
                <w:sz w:val="24"/>
              </w:rPr>
            </w:pPr>
            <w:r>
              <w:rPr>
                <w:spacing w:val="-2"/>
                <w:sz w:val="24"/>
              </w:rPr>
              <w:t>Basic</w:t>
            </w:r>
            <w:r>
              <w:rPr>
                <w:spacing w:val="-6"/>
                <w:sz w:val="24"/>
              </w:rPr>
              <w:t> </w:t>
            </w:r>
            <w:r>
              <w:rPr>
                <w:spacing w:val="-2"/>
                <w:sz w:val="24"/>
              </w:rPr>
              <w:t>Automation</w:t>
            </w:r>
          </w:p>
        </w:tc>
        <w:tc>
          <w:tcPr>
            <w:tcW w:w="4170" w:type="dxa"/>
          </w:tcPr>
          <w:p>
            <w:pPr>
              <w:pStyle w:val="TableParagraph"/>
              <w:rPr>
                <w:sz w:val="24"/>
              </w:rPr>
            </w:pPr>
            <w:r>
              <w:rPr>
                <w:sz w:val="24"/>
              </w:rPr>
              <w:t>AI/ML</w:t>
            </w:r>
            <w:r>
              <w:rPr>
                <w:spacing w:val="-12"/>
                <w:sz w:val="24"/>
              </w:rPr>
              <w:t> </w:t>
            </w:r>
            <w:r>
              <w:rPr>
                <w:spacing w:val="-2"/>
                <w:sz w:val="24"/>
              </w:rPr>
              <w:t>Compatible</w:t>
            </w:r>
          </w:p>
        </w:tc>
      </w:tr>
      <w:tr>
        <w:trPr>
          <w:trHeight w:val="412" w:hRule="atLeast"/>
        </w:trPr>
        <w:tc>
          <w:tcPr>
            <w:tcW w:w="2264" w:type="dxa"/>
          </w:tcPr>
          <w:p>
            <w:pPr>
              <w:pStyle w:val="TableParagraph"/>
              <w:ind w:left="108"/>
              <w:rPr>
                <w:b/>
                <w:sz w:val="24"/>
              </w:rPr>
            </w:pPr>
            <w:r>
              <w:rPr>
                <w:b/>
                <w:spacing w:val="-2"/>
                <w:sz w:val="24"/>
              </w:rPr>
              <w:t>Accessibility</w:t>
            </w:r>
          </w:p>
        </w:tc>
        <w:tc>
          <w:tcPr>
            <w:tcW w:w="3306" w:type="dxa"/>
          </w:tcPr>
          <w:p>
            <w:pPr>
              <w:pStyle w:val="TableParagraph"/>
              <w:rPr>
                <w:sz w:val="24"/>
              </w:rPr>
            </w:pPr>
            <w:r>
              <w:rPr>
                <w:sz w:val="24"/>
              </w:rPr>
              <w:t>Centralized</w:t>
            </w:r>
            <w:r>
              <w:rPr>
                <w:spacing w:val="-5"/>
                <w:sz w:val="24"/>
              </w:rPr>
              <w:t> </w:t>
            </w:r>
            <w:r>
              <w:rPr>
                <w:spacing w:val="-2"/>
                <w:sz w:val="24"/>
              </w:rPr>
              <w:t>Hospitals</w:t>
            </w:r>
          </w:p>
        </w:tc>
        <w:tc>
          <w:tcPr>
            <w:tcW w:w="4170" w:type="dxa"/>
          </w:tcPr>
          <w:p>
            <w:pPr>
              <w:pStyle w:val="TableParagraph"/>
              <w:rPr>
                <w:sz w:val="24"/>
              </w:rPr>
            </w:pPr>
            <w:r>
              <w:rPr>
                <w:sz w:val="24"/>
              </w:rPr>
              <w:t>Wider</w:t>
            </w:r>
            <w:r>
              <w:rPr>
                <w:spacing w:val="-9"/>
                <w:sz w:val="24"/>
              </w:rPr>
              <w:t> </w:t>
            </w:r>
            <w:r>
              <w:rPr>
                <w:sz w:val="24"/>
              </w:rPr>
              <w:t>Point-of-Care</w:t>
            </w:r>
            <w:r>
              <w:rPr>
                <w:spacing w:val="-7"/>
                <w:sz w:val="24"/>
              </w:rPr>
              <w:t> </w:t>
            </w:r>
            <w:r>
              <w:rPr>
                <w:spacing w:val="-4"/>
                <w:sz w:val="24"/>
              </w:rPr>
              <w:t>Reach</w:t>
            </w:r>
          </w:p>
        </w:tc>
      </w:tr>
      <w:tr>
        <w:trPr>
          <w:trHeight w:val="827" w:hRule="atLeast"/>
        </w:trPr>
        <w:tc>
          <w:tcPr>
            <w:tcW w:w="2264" w:type="dxa"/>
          </w:tcPr>
          <w:p>
            <w:pPr>
              <w:pStyle w:val="TableParagraph"/>
              <w:spacing w:line="240" w:lineRule="auto" w:before="1"/>
              <w:ind w:left="108"/>
              <w:rPr>
                <w:b/>
                <w:sz w:val="24"/>
              </w:rPr>
            </w:pPr>
            <w:r>
              <w:rPr>
                <w:b/>
                <w:spacing w:val="-2"/>
                <w:sz w:val="24"/>
              </w:rPr>
              <w:t>Sample</w:t>
            </w:r>
          </w:p>
          <w:p>
            <w:pPr>
              <w:pStyle w:val="TableParagraph"/>
              <w:spacing w:line="240" w:lineRule="auto" w:before="137"/>
              <w:ind w:left="108"/>
              <w:rPr>
                <w:b/>
                <w:sz w:val="24"/>
              </w:rPr>
            </w:pPr>
            <w:r>
              <w:rPr>
                <w:b/>
                <w:spacing w:val="-2"/>
                <w:sz w:val="24"/>
              </w:rPr>
              <w:t>Preparation</w:t>
            </w:r>
          </w:p>
        </w:tc>
        <w:tc>
          <w:tcPr>
            <w:tcW w:w="3306" w:type="dxa"/>
          </w:tcPr>
          <w:p>
            <w:pPr>
              <w:pStyle w:val="TableParagraph"/>
              <w:spacing w:line="240" w:lineRule="auto" w:before="1"/>
              <w:rPr>
                <w:sz w:val="24"/>
              </w:rPr>
            </w:pPr>
            <w:r>
              <w:rPr>
                <w:sz w:val="24"/>
              </w:rPr>
              <w:t>Multi-</w:t>
            </w:r>
            <w:r>
              <w:rPr>
                <w:spacing w:val="-4"/>
                <w:sz w:val="24"/>
              </w:rPr>
              <w:t>Step</w:t>
            </w:r>
          </w:p>
        </w:tc>
        <w:tc>
          <w:tcPr>
            <w:tcW w:w="4170" w:type="dxa"/>
          </w:tcPr>
          <w:p>
            <w:pPr>
              <w:pStyle w:val="TableParagraph"/>
              <w:spacing w:line="240" w:lineRule="auto" w:before="1"/>
              <w:rPr>
                <w:sz w:val="24"/>
              </w:rPr>
            </w:pPr>
            <w:r>
              <w:rPr>
                <w:sz w:val="24"/>
              </w:rPr>
              <w:t>Minimal /</w:t>
            </w:r>
            <w:r>
              <w:rPr>
                <w:spacing w:val="1"/>
                <w:sz w:val="24"/>
              </w:rPr>
              <w:t> </w:t>
            </w:r>
            <w:r>
              <w:rPr>
                <w:spacing w:val="-2"/>
                <w:sz w:val="24"/>
              </w:rPr>
              <w:t>Simplified</w:t>
            </w:r>
          </w:p>
        </w:tc>
      </w:tr>
      <w:tr>
        <w:trPr>
          <w:trHeight w:val="604" w:hRule="atLeast"/>
        </w:trPr>
        <w:tc>
          <w:tcPr>
            <w:tcW w:w="2264" w:type="dxa"/>
          </w:tcPr>
          <w:p>
            <w:pPr>
              <w:pStyle w:val="TableParagraph"/>
              <w:spacing w:line="240" w:lineRule="auto" w:before="1"/>
              <w:ind w:left="108"/>
              <w:rPr>
                <w:b/>
                <w:sz w:val="24"/>
              </w:rPr>
            </w:pPr>
            <w:r>
              <w:rPr>
                <w:b/>
                <w:spacing w:val="-2"/>
                <w:sz w:val="24"/>
              </w:rPr>
              <w:t>Scalability</w:t>
            </w:r>
          </w:p>
        </w:tc>
        <w:tc>
          <w:tcPr>
            <w:tcW w:w="3306" w:type="dxa"/>
          </w:tcPr>
          <w:p>
            <w:pPr>
              <w:pStyle w:val="TableParagraph"/>
              <w:spacing w:line="240" w:lineRule="auto" w:before="1"/>
              <w:rPr>
                <w:sz w:val="24"/>
              </w:rPr>
            </w:pPr>
            <w:r>
              <w:rPr>
                <w:spacing w:val="-2"/>
                <w:sz w:val="24"/>
              </w:rPr>
              <w:t>Moderate</w:t>
            </w:r>
          </w:p>
        </w:tc>
        <w:tc>
          <w:tcPr>
            <w:tcW w:w="4170" w:type="dxa"/>
          </w:tcPr>
          <w:p>
            <w:pPr>
              <w:pStyle w:val="TableParagraph"/>
              <w:spacing w:line="240" w:lineRule="auto" w:before="1"/>
              <w:rPr>
                <w:sz w:val="24"/>
              </w:rPr>
            </w:pPr>
            <w:r>
              <w:rPr>
                <w:sz w:val="24"/>
              </w:rPr>
              <w:t>High with Sensor </w:t>
            </w:r>
            <w:r>
              <w:rPr>
                <w:spacing w:val="-2"/>
                <w:sz w:val="24"/>
              </w:rPr>
              <w:t>Miniaturization</w:t>
            </w:r>
          </w:p>
        </w:tc>
      </w:tr>
    </w:tbl>
    <w:p>
      <w:pPr>
        <w:pStyle w:val="BodyText"/>
        <w:ind w:left="0"/>
        <w:rPr>
          <w:i/>
        </w:rPr>
      </w:pPr>
    </w:p>
    <w:p>
      <w:pPr>
        <w:pStyle w:val="BodyText"/>
        <w:spacing w:before="26"/>
        <w:ind w:left="0"/>
        <w:rPr>
          <w:i/>
        </w:rPr>
      </w:pPr>
    </w:p>
    <w:p>
      <w:pPr>
        <w:pStyle w:val="Heading1"/>
        <w:numPr>
          <w:ilvl w:val="0"/>
          <w:numId w:val="1"/>
        </w:numPr>
        <w:tabs>
          <w:tab w:pos="327" w:val="left" w:leader="none"/>
        </w:tabs>
        <w:spacing w:line="240" w:lineRule="auto" w:before="1" w:after="0"/>
        <w:ind w:left="327" w:right="0" w:hanging="240"/>
        <w:jc w:val="left"/>
      </w:pPr>
      <w:r>
        <w:rPr/>
        <w:t>POTENTIAL</w:t>
      </w:r>
      <w:r>
        <w:rPr>
          <w:spacing w:val="-17"/>
        </w:rPr>
        <w:t> </w:t>
      </w:r>
      <w:r>
        <w:rPr/>
        <w:t>SOCIETAL</w:t>
      </w:r>
      <w:r>
        <w:rPr>
          <w:spacing w:val="-29"/>
        </w:rPr>
        <w:t> </w:t>
      </w:r>
      <w:r>
        <w:rPr/>
        <w:t>AND</w:t>
      </w:r>
      <w:r>
        <w:rPr>
          <w:spacing w:val="-15"/>
        </w:rPr>
        <w:t> </w:t>
      </w:r>
      <w:r>
        <w:rPr/>
        <w:t>MARKET</w:t>
      </w:r>
      <w:r>
        <w:rPr>
          <w:spacing w:val="-15"/>
        </w:rPr>
        <w:t> </w:t>
      </w:r>
      <w:r>
        <w:rPr/>
        <w:t>IMPACT</w:t>
      </w:r>
      <w:r>
        <w:rPr>
          <w:spacing w:val="-11"/>
        </w:rPr>
        <w:t> </w:t>
      </w:r>
      <w:r>
        <w:rPr/>
        <w:t>OF</w:t>
      </w:r>
      <w:r>
        <w:rPr>
          <w:spacing w:val="-15"/>
        </w:rPr>
        <w:t> </w:t>
      </w:r>
      <w:r>
        <w:rPr/>
        <w:t>THE</w:t>
      </w:r>
      <w:r>
        <w:rPr>
          <w:spacing w:val="-6"/>
        </w:rPr>
        <w:t> </w:t>
      </w:r>
      <w:r>
        <w:rPr/>
        <w:t>PROPOSED</w:t>
      </w:r>
      <w:r>
        <w:rPr>
          <w:spacing w:val="-7"/>
        </w:rPr>
        <w:t> </w:t>
      </w:r>
      <w:r>
        <w:rPr>
          <w:spacing w:val="-2"/>
        </w:rPr>
        <w:t>INNOVATION</w:t>
      </w:r>
    </w:p>
    <w:p>
      <w:pPr>
        <w:pStyle w:val="BodyText"/>
        <w:spacing w:before="21"/>
        <w:ind w:left="0"/>
        <w:rPr>
          <w:b/>
        </w:rPr>
      </w:pPr>
    </w:p>
    <w:p>
      <w:pPr>
        <w:pStyle w:val="BodyText"/>
        <w:spacing w:line="360" w:lineRule="auto"/>
        <w:ind w:right="81"/>
        <w:jc w:val="both"/>
      </w:pPr>
      <w:r>
        <w:rPr/>
        <w:t>There is a good chance that the suggested project, Sepsis Biomarkers Analysis Using SERS-Based Sensor, would have a significant impact on society, healthcare, and the diagnostics sector. The invention can increase survival rates, lower treatment costs, and promote the development of reasonably</w:t>
      </w:r>
      <w:r>
        <w:rPr>
          <w:spacing w:val="25"/>
        </w:rPr>
        <w:t> </w:t>
      </w:r>
      <w:r>
        <w:rPr/>
        <w:t>priced</w:t>
      </w:r>
      <w:r>
        <w:rPr>
          <w:spacing w:val="25"/>
        </w:rPr>
        <w:t> </w:t>
      </w:r>
      <w:r>
        <w:rPr/>
        <w:t>point-of-care</w:t>
      </w:r>
      <w:r>
        <w:rPr>
          <w:spacing w:val="26"/>
        </w:rPr>
        <w:t> </w:t>
      </w:r>
      <w:r>
        <w:rPr/>
        <w:t>medical</w:t>
      </w:r>
      <w:r>
        <w:rPr>
          <w:spacing w:val="27"/>
        </w:rPr>
        <w:t> </w:t>
      </w:r>
      <w:r>
        <w:rPr/>
        <w:t>technology</w:t>
      </w:r>
      <w:r>
        <w:rPr>
          <w:spacing w:val="25"/>
        </w:rPr>
        <w:t> </w:t>
      </w:r>
      <w:r>
        <w:rPr/>
        <w:t>by</w:t>
      </w:r>
      <w:r>
        <w:rPr>
          <w:spacing w:val="26"/>
        </w:rPr>
        <w:t> </w:t>
      </w:r>
      <w:r>
        <w:rPr/>
        <w:t>tackling</w:t>
      </w:r>
      <w:r>
        <w:rPr>
          <w:spacing w:val="25"/>
        </w:rPr>
        <w:t> </w:t>
      </w:r>
      <w:r>
        <w:rPr/>
        <w:t>the</w:t>
      </w:r>
      <w:r>
        <w:rPr>
          <w:spacing w:val="24"/>
        </w:rPr>
        <w:t> </w:t>
      </w:r>
      <w:r>
        <w:rPr/>
        <w:t>significant</w:t>
      </w:r>
      <w:r>
        <w:rPr>
          <w:spacing w:val="26"/>
        </w:rPr>
        <w:t> </w:t>
      </w:r>
      <w:r>
        <w:rPr/>
        <w:t>problem</w:t>
      </w:r>
      <w:r>
        <w:rPr>
          <w:spacing w:val="27"/>
        </w:rPr>
        <w:t> </w:t>
      </w:r>
      <w:r>
        <w:rPr/>
        <w:t>of</w:t>
      </w:r>
      <w:r>
        <w:rPr>
          <w:spacing w:val="25"/>
        </w:rPr>
        <w:t> </w:t>
      </w:r>
      <w:r>
        <w:rPr>
          <w:spacing w:val="-2"/>
        </w:rPr>
        <w:t>delayed</w:t>
      </w:r>
    </w:p>
    <w:p>
      <w:pPr>
        <w:pStyle w:val="BodyText"/>
        <w:spacing w:after="0" w:line="360" w:lineRule="auto"/>
        <w:jc w:val="both"/>
        <w:sectPr>
          <w:pgSz w:w="11910" w:h="16840"/>
          <w:pgMar w:header="0" w:footer="1000" w:top="1360" w:bottom="1200" w:left="992" w:right="992"/>
        </w:sectPr>
      </w:pPr>
    </w:p>
    <w:p>
      <w:pPr>
        <w:pStyle w:val="BodyText"/>
        <w:spacing w:line="360" w:lineRule="auto" w:before="60"/>
        <w:ind w:right="88"/>
        <w:jc w:val="both"/>
      </w:pPr>
      <w:r>
        <w:rPr/>
        <w:t>sepsis</w:t>
      </w:r>
      <w:r>
        <w:rPr>
          <w:spacing w:val="-4"/>
        </w:rPr>
        <w:t> </w:t>
      </w:r>
      <w:r>
        <w:rPr/>
        <w:t>detection.</w:t>
      </w:r>
      <w:r>
        <w:rPr>
          <w:spacing w:val="-5"/>
        </w:rPr>
        <w:t> </w:t>
      </w:r>
      <w:r>
        <w:rPr/>
        <w:t>Faster</w:t>
      </w:r>
      <w:r>
        <w:rPr>
          <w:spacing w:val="-4"/>
        </w:rPr>
        <w:t> </w:t>
      </w:r>
      <w:r>
        <w:rPr/>
        <w:t>and</w:t>
      </w:r>
      <w:r>
        <w:rPr>
          <w:spacing w:val="-5"/>
        </w:rPr>
        <w:t> </w:t>
      </w:r>
      <w:r>
        <w:rPr/>
        <w:t>more</w:t>
      </w:r>
      <w:r>
        <w:rPr>
          <w:spacing w:val="-6"/>
        </w:rPr>
        <w:t> </w:t>
      </w:r>
      <w:r>
        <w:rPr/>
        <w:t>accessible</w:t>
      </w:r>
      <w:r>
        <w:rPr>
          <w:spacing w:val="-3"/>
        </w:rPr>
        <w:t> </w:t>
      </w:r>
      <w:r>
        <w:rPr/>
        <w:t>diagnostic</w:t>
      </w:r>
      <w:r>
        <w:rPr>
          <w:spacing w:val="-6"/>
        </w:rPr>
        <w:t> </w:t>
      </w:r>
      <w:r>
        <w:rPr/>
        <w:t>solutions</w:t>
      </w:r>
      <w:r>
        <w:rPr>
          <w:spacing w:val="-4"/>
        </w:rPr>
        <w:t> </w:t>
      </w:r>
      <w:r>
        <w:rPr/>
        <w:t>are</w:t>
      </w:r>
      <w:r>
        <w:rPr>
          <w:spacing w:val="-7"/>
        </w:rPr>
        <w:t> </w:t>
      </w:r>
      <w:r>
        <w:rPr/>
        <w:t>becoming</w:t>
      </w:r>
      <w:r>
        <w:rPr>
          <w:spacing w:val="-5"/>
        </w:rPr>
        <w:t> </w:t>
      </w:r>
      <w:r>
        <w:rPr/>
        <w:t>more</w:t>
      </w:r>
      <w:r>
        <w:rPr>
          <w:spacing w:val="-6"/>
        </w:rPr>
        <w:t> </w:t>
      </w:r>
      <w:r>
        <w:rPr/>
        <w:t>and</w:t>
      </w:r>
      <w:r>
        <w:rPr>
          <w:spacing w:val="-5"/>
        </w:rPr>
        <w:t> </w:t>
      </w:r>
      <w:r>
        <w:rPr/>
        <w:t>more</w:t>
      </w:r>
      <w:r>
        <w:rPr>
          <w:spacing w:val="-6"/>
        </w:rPr>
        <w:t> </w:t>
      </w:r>
      <w:r>
        <w:rPr/>
        <w:t>crucial for both developed and developing healthcare systems, as sepsis continues to be a global health </w:t>
      </w:r>
      <w:r>
        <w:rPr>
          <w:spacing w:val="-2"/>
        </w:rPr>
        <w:t>concern.</w:t>
      </w:r>
    </w:p>
    <w:p>
      <w:pPr>
        <w:pStyle w:val="ListParagraph"/>
        <w:numPr>
          <w:ilvl w:val="1"/>
          <w:numId w:val="1"/>
        </w:numPr>
        <w:tabs>
          <w:tab w:pos="447" w:val="left" w:leader="none"/>
        </w:tabs>
        <w:spacing w:line="240" w:lineRule="auto" w:before="161" w:after="0"/>
        <w:ind w:left="447" w:right="0" w:hanging="360"/>
        <w:jc w:val="both"/>
        <w:rPr>
          <w:i/>
          <w:sz w:val="24"/>
        </w:rPr>
      </w:pPr>
      <w:r>
        <w:rPr>
          <w:i/>
          <w:sz w:val="24"/>
        </w:rPr>
        <w:t>Societal</w:t>
      </w:r>
      <w:r>
        <w:rPr>
          <w:i/>
          <w:spacing w:val="-1"/>
          <w:sz w:val="24"/>
        </w:rPr>
        <w:t> </w:t>
      </w:r>
      <w:r>
        <w:rPr>
          <w:i/>
          <w:spacing w:val="-2"/>
          <w:sz w:val="24"/>
        </w:rPr>
        <w:t>Impact</w:t>
      </w:r>
    </w:p>
    <w:p>
      <w:pPr>
        <w:pStyle w:val="BodyText"/>
        <w:spacing w:before="21"/>
        <w:ind w:left="0"/>
        <w:rPr>
          <w:i/>
        </w:rPr>
      </w:pPr>
    </w:p>
    <w:p>
      <w:pPr>
        <w:pStyle w:val="BodyText"/>
        <w:spacing w:line="360" w:lineRule="auto"/>
        <w:ind w:right="85"/>
        <w:jc w:val="both"/>
      </w:pPr>
      <w:r>
        <w:rPr/>
        <w:t>Every hour counts in a medical emergency like sepsis. In order to improve treatment outcomes and avoid</w:t>
      </w:r>
      <w:r>
        <w:rPr>
          <w:spacing w:val="-8"/>
        </w:rPr>
        <w:t> </w:t>
      </w:r>
      <w:r>
        <w:rPr/>
        <w:t>serious</w:t>
      </w:r>
      <w:r>
        <w:rPr>
          <w:spacing w:val="-8"/>
        </w:rPr>
        <w:t> </w:t>
      </w:r>
      <w:r>
        <w:rPr/>
        <w:t>consequences,</w:t>
      </w:r>
      <w:r>
        <w:rPr>
          <w:spacing w:val="-8"/>
        </w:rPr>
        <w:t> </w:t>
      </w:r>
      <w:r>
        <w:rPr/>
        <w:t>early</w:t>
      </w:r>
      <w:r>
        <w:rPr>
          <w:spacing w:val="-9"/>
        </w:rPr>
        <w:t> </w:t>
      </w:r>
      <w:r>
        <w:rPr/>
        <w:t>diagnosis</w:t>
      </w:r>
      <w:r>
        <w:rPr>
          <w:spacing w:val="-8"/>
        </w:rPr>
        <w:t> </w:t>
      </w:r>
      <w:r>
        <w:rPr/>
        <w:t>is</w:t>
      </w:r>
      <w:r>
        <w:rPr>
          <w:spacing w:val="-8"/>
        </w:rPr>
        <w:t> </w:t>
      </w:r>
      <w:r>
        <w:rPr/>
        <w:t>crucial.</w:t>
      </w:r>
      <w:r>
        <w:rPr>
          <w:spacing w:val="-8"/>
        </w:rPr>
        <w:t> </w:t>
      </w:r>
      <w:r>
        <w:rPr/>
        <w:t>Doctors</w:t>
      </w:r>
      <w:r>
        <w:rPr>
          <w:spacing w:val="-8"/>
        </w:rPr>
        <w:t> </w:t>
      </w:r>
      <w:r>
        <w:rPr/>
        <w:t>may</w:t>
      </w:r>
      <w:r>
        <w:rPr>
          <w:spacing w:val="-9"/>
        </w:rPr>
        <w:t> </w:t>
      </w:r>
      <w:r>
        <w:rPr/>
        <w:t>detect</w:t>
      </w:r>
      <w:r>
        <w:rPr>
          <w:spacing w:val="-8"/>
        </w:rPr>
        <w:t> </w:t>
      </w:r>
      <w:r>
        <w:rPr/>
        <w:t>high-risk</w:t>
      </w:r>
      <w:r>
        <w:rPr>
          <w:spacing w:val="-8"/>
        </w:rPr>
        <w:t> </w:t>
      </w:r>
      <w:r>
        <w:rPr/>
        <w:t>patients</w:t>
      </w:r>
      <w:r>
        <w:rPr>
          <w:spacing w:val="-8"/>
        </w:rPr>
        <w:t> </w:t>
      </w:r>
      <w:r>
        <w:rPr/>
        <w:t>early</w:t>
      </w:r>
      <w:r>
        <w:rPr>
          <w:spacing w:val="-9"/>
        </w:rPr>
        <w:t> </w:t>
      </w:r>
      <w:r>
        <w:rPr/>
        <w:t>and start therapy without needless delay with the use of a fast biomarker sensing technology. Vulnerable populations that are more susceptible to life-threatening illnesses include newborns, elderly people, immunocompromised patients, and seriously ill people.</w:t>
      </w:r>
    </w:p>
    <w:p>
      <w:pPr>
        <w:pStyle w:val="BodyText"/>
        <w:spacing w:line="360" w:lineRule="auto" w:before="161"/>
        <w:ind w:right="82"/>
        <w:jc w:val="both"/>
      </w:pPr>
      <w:r>
        <w:rPr/>
        <w:t>Access to healthcare can also be enhanced by the suggested system. People who live in rural or underdeveloped areas find sophisticated testing challenging because many conventional diagnostic facilities are centered in large urban hospitals. Testing in smaller hospitals, primary care facilities, ambulances,</w:t>
      </w:r>
      <w:r>
        <w:rPr>
          <w:spacing w:val="-5"/>
        </w:rPr>
        <w:t> </w:t>
      </w:r>
      <w:r>
        <w:rPr/>
        <w:t>and</w:t>
      </w:r>
      <w:r>
        <w:rPr>
          <w:spacing w:val="-7"/>
        </w:rPr>
        <w:t> </w:t>
      </w:r>
      <w:r>
        <w:rPr/>
        <w:t>distant</w:t>
      </w:r>
      <w:r>
        <w:rPr>
          <w:spacing w:val="-7"/>
        </w:rPr>
        <w:t> </w:t>
      </w:r>
      <w:r>
        <w:rPr/>
        <w:t>clinics</w:t>
      </w:r>
      <w:r>
        <w:rPr>
          <w:spacing w:val="-8"/>
        </w:rPr>
        <w:t> </w:t>
      </w:r>
      <w:r>
        <w:rPr/>
        <w:t>would</w:t>
      </w:r>
      <w:r>
        <w:rPr>
          <w:spacing w:val="-7"/>
        </w:rPr>
        <w:t> </w:t>
      </w:r>
      <w:r>
        <w:rPr/>
        <w:t>be</w:t>
      </w:r>
      <w:r>
        <w:rPr>
          <w:spacing w:val="-8"/>
        </w:rPr>
        <w:t> </w:t>
      </w:r>
      <w:r>
        <w:rPr/>
        <w:t>possible</w:t>
      </w:r>
      <w:r>
        <w:rPr>
          <w:spacing w:val="-8"/>
        </w:rPr>
        <w:t> </w:t>
      </w:r>
      <w:r>
        <w:rPr/>
        <w:t>using</w:t>
      </w:r>
      <w:r>
        <w:rPr>
          <w:spacing w:val="-7"/>
        </w:rPr>
        <w:t> </w:t>
      </w:r>
      <w:r>
        <w:rPr/>
        <w:t>a</w:t>
      </w:r>
      <w:r>
        <w:rPr>
          <w:spacing w:val="-8"/>
        </w:rPr>
        <w:t> </w:t>
      </w:r>
      <w:r>
        <w:rPr/>
        <w:t>portable</w:t>
      </w:r>
      <w:r>
        <w:rPr>
          <w:spacing w:val="-8"/>
        </w:rPr>
        <w:t> </w:t>
      </w:r>
      <w:r>
        <w:rPr/>
        <w:t>SERS-based</w:t>
      </w:r>
      <w:r>
        <w:rPr>
          <w:spacing w:val="-7"/>
        </w:rPr>
        <w:t> </w:t>
      </w:r>
      <w:r>
        <w:rPr/>
        <w:t>platform.</w:t>
      </w:r>
      <w:r>
        <w:rPr>
          <w:spacing w:val="-8"/>
        </w:rPr>
        <w:t> </w:t>
      </w:r>
      <w:r>
        <w:rPr/>
        <w:t>Patients</w:t>
      </w:r>
      <w:r>
        <w:rPr>
          <w:spacing w:val="-7"/>
        </w:rPr>
        <w:t> </w:t>
      </w:r>
      <w:r>
        <w:rPr/>
        <w:t>and their</w:t>
      </w:r>
      <w:r>
        <w:rPr>
          <w:spacing w:val="-15"/>
        </w:rPr>
        <w:t> </w:t>
      </w:r>
      <w:r>
        <w:rPr/>
        <w:t>families</w:t>
      </w:r>
      <w:r>
        <w:rPr>
          <w:spacing w:val="-14"/>
        </w:rPr>
        <w:t> </w:t>
      </w:r>
      <w:r>
        <w:rPr/>
        <w:t>can</w:t>
      </w:r>
      <w:r>
        <w:rPr>
          <w:spacing w:val="-14"/>
        </w:rPr>
        <w:t> </w:t>
      </w:r>
      <w:r>
        <w:rPr/>
        <w:t>feel</w:t>
      </w:r>
      <w:r>
        <w:rPr>
          <w:spacing w:val="-14"/>
        </w:rPr>
        <w:t> </w:t>
      </w:r>
      <w:r>
        <w:rPr/>
        <w:t>less</w:t>
      </w:r>
      <w:r>
        <w:rPr>
          <w:spacing w:val="-14"/>
        </w:rPr>
        <w:t> </w:t>
      </w:r>
      <w:r>
        <w:rPr/>
        <w:t>stressed</w:t>
      </w:r>
      <w:r>
        <w:rPr>
          <w:spacing w:val="-15"/>
        </w:rPr>
        <w:t> </w:t>
      </w:r>
      <w:r>
        <w:rPr/>
        <w:t>and</w:t>
      </w:r>
      <w:r>
        <w:rPr>
          <w:spacing w:val="-14"/>
        </w:rPr>
        <w:t> </w:t>
      </w:r>
      <w:r>
        <w:rPr/>
        <w:t>have</w:t>
      </w:r>
      <w:r>
        <w:rPr>
          <w:spacing w:val="-15"/>
        </w:rPr>
        <w:t> </w:t>
      </w:r>
      <w:r>
        <w:rPr/>
        <w:t>more</w:t>
      </w:r>
      <w:r>
        <w:rPr>
          <w:spacing w:val="-14"/>
        </w:rPr>
        <w:t> </w:t>
      </w:r>
      <w:r>
        <w:rPr/>
        <w:t>faith</w:t>
      </w:r>
      <w:r>
        <w:rPr>
          <w:spacing w:val="-14"/>
        </w:rPr>
        <w:t> </w:t>
      </w:r>
      <w:r>
        <w:rPr/>
        <w:t>in</w:t>
      </w:r>
      <w:r>
        <w:rPr>
          <w:spacing w:val="-14"/>
        </w:rPr>
        <w:t> </w:t>
      </w:r>
      <w:r>
        <w:rPr/>
        <w:t>medical</w:t>
      </w:r>
      <w:r>
        <w:rPr>
          <w:spacing w:val="-14"/>
        </w:rPr>
        <w:t> </w:t>
      </w:r>
      <w:r>
        <w:rPr/>
        <w:t>judgments</w:t>
      </w:r>
      <w:r>
        <w:rPr>
          <w:spacing w:val="-14"/>
        </w:rPr>
        <w:t> </w:t>
      </w:r>
      <w:r>
        <w:rPr/>
        <w:t>when</w:t>
      </w:r>
      <w:r>
        <w:rPr>
          <w:spacing w:val="-14"/>
        </w:rPr>
        <w:t> </w:t>
      </w:r>
      <w:r>
        <w:rPr/>
        <w:t>diagnoses</w:t>
      </w:r>
      <w:r>
        <w:rPr>
          <w:spacing w:val="-14"/>
        </w:rPr>
        <w:t> </w:t>
      </w:r>
      <w:r>
        <w:rPr/>
        <w:t>are</w:t>
      </w:r>
      <w:r>
        <w:rPr>
          <w:spacing w:val="-15"/>
        </w:rPr>
        <w:t> </w:t>
      </w:r>
      <w:r>
        <w:rPr/>
        <w:t>made more</w:t>
      </w:r>
      <w:r>
        <w:rPr>
          <w:spacing w:val="-7"/>
        </w:rPr>
        <w:t> </w:t>
      </w:r>
      <w:r>
        <w:rPr/>
        <w:t>quickly.</w:t>
      </w:r>
      <w:r>
        <w:rPr>
          <w:spacing w:val="-11"/>
        </w:rPr>
        <w:t> </w:t>
      </w:r>
      <w:r>
        <w:rPr/>
        <w:t>These</w:t>
      </w:r>
      <w:r>
        <w:rPr>
          <w:spacing w:val="-7"/>
        </w:rPr>
        <w:t> </w:t>
      </w:r>
      <w:r>
        <w:rPr/>
        <w:t>technologies</w:t>
      </w:r>
      <w:r>
        <w:rPr>
          <w:spacing w:val="-6"/>
        </w:rPr>
        <w:t> </w:t>
      </w:r>
      <w:r>
        <w:rPr/>
        <w:t>have</w:t>
      </w:r>
      <w:r>
        <w:rPr>
          <w:spacing w:val="-7"/>
        </w:rPr>
        <w:t> </w:t>
      </w:r>
      <w:r>
        <w:rPr/>
        <w:t>the</w:t>
      </w:r>
      <w:r>
        <w:rPr>
          <w:spacing w:val="-6"/>
        </w:rPr>
        <w:t> </w:t>
      </w:r>
      <w:r>
        <w:rPr/>
        <w:t>potential</w:t>
      </w:r>
      <w:r>
        <w:rPr>
          <w:spacing w:val="-5"/>
        </w:rPr>
        <w:t> </w:t>
      </w:r>
      <w:r>
        <w:rPr/>
        <w:t>to</w:t>
      </w:r>
      <w:r>
        <w:rPr>
          <w:spacing w:val="-5"/>
        </w:rPr>
        <w:t> </w:t>
      </w:r>
      <w:r>
        <w:rPr/>
        <w:t>facilitate</w:t>
      </w:r>
      <w:r>
        <w:rPr>
          <w:spacing w:val="-6"/>
        </w:rPr>
        <w:t> </w:t>
      </w:r>
      <w:r>
        <w:rPr/>
        <w:t>more</w:t>
      </w:r>
      <w:r>
        <w:rPr>
          <w:spacing w:val="-5"/>
        </w:rPr>
        <w:t> </w:t>
      </w:r>
      <w:r>
        <w:rPr/>
        <w:t>equitable</w:t>
      </w:r>
      <w:r>
        <w:rPr>
          <w:spacing w:val="-6"/>
        </w:rPr>
        <w:t> </w:t>
      </w:r>
      <w:r>
        <w:rPr/>
        <w:t>access</w:t>
      </w:r>
      <w:r>
        <w:rPr>
          <w:spacing w:val="-5"/>
        </w:rPr>
        <w:t> </w:t>
      </w:r>
      <w:r>
        <w:rPr/>
        <w:t>to</w:t>
      </w:r>
      <w:r>
        <w:rPr>
          <w:spacing w:val="-5"/>
        </w:rPr>
        <w:t> </w:t>
      </w:r>
      <w:r>
        <w:rPr/>
        <w:t>high-quality healthcare services in various areas over time.</w:t>
      </w:r>
    </w:p>
    <w:p>
      <w:pPr>
        <w:pStyle w:val="ListParagraph"/>
        <w:numPr>
          <w:ilvl w:val="1"/>
          <w:numId w:val="1"/>
        </w:numPr>
        <w:tabs>
          <w:tab w:pos="447" w:val="left" w:leader="none"/>
        </w:tabs>
        <w:spacing w:line="240" w:lineRule="auto" w:before="160" w:after="0"/>
        <w:ind w:left="447" w:right="0" w:hanging="360"/>
        <w:jc w:val="both"/>
        <w:rPr>
          <w:i/>
          <w:sz w:val="24"/>
        </w:rPr>
      </w:pPr>
      <w:r>
        <w:rPr>
          <w:i/>
          <w:sz w:val="24"/>
        </w:rPr>
        <w:t>Healthcare</w:t>
      </w:r>
      <w:r>
        <w:rPr>
          <w:i/>
          <w:spacing w:val="-6"/>
          <w:sz w:val="24"/>
        </w:rPr>
        <w:t> </w:t>
      </w:r>
      <w:r>
        <w:rPr>
          <w:i/>
          <w:sz w:val="24"/>
        </w:rPr>
        <w:t>and</w:t>
      </w:r>
      <w:r>
        <w:rPr>
          <w:i/>
          <w:spacing w:val="-3"/>
          <w:sz w:val="24"/>
        </w:rPr>
        <w:t> </w:t>
      </w:r>
      <w:r>
        <w:rPr>
          <w:i/>
          <w:sz w:val="24"/>
        </w:rPr>
        <w:t>Industrial</w:t>
      </w:r>
      <w:r>
        <w:rPr>
          <w:i/>
          <w:spacing w:val="-4"/>
          <w:sz w:val="24"/>
        </w:rPr>
        <w:t> </w:t>
      </w:r>
      <w:r>
        <w:rPr>
          <w:i/>
          <w:spacing w:val="-2"/>
          <w:sz w:val="24"/>
        </w:rPr>
        <w:t>Impact</w:t>
      </w:r>
    </w:p>
    <w:p>
      <w:pPr>
        <w:pStyle w:val="BodyText"/>
        <w:spacing w:before="24"/>
        <w:ind w:left="0"/>
        <w:rPr>
          <w:i/>
        </w:rPr>
      </w:pPr>
    </w:p>
    <w:p>
      <w:pPr>
        <w:pStyle w:val="BodyText"/>
        <w:spacing w:line="360" w:lineRule="auto"/>
        <w:ind w:right="85"/>
        <w:jc w:val="both"/>
      </w:pPr>
      <w:r>
        <w:rPr/>
        <w:t>For hospitals and clinical laboratories, this innovation can improve the speed and efficiency of diagnostic workflows. It has the potential to reduce dependence on slow culture-based methods and reagent-heavy laboratory assays. Rapid biomarker screening could be useful in emergency departments, ICUs, neonatal intensive care units, and post-surgical infection monitoring. Earlier diagnosis</w:t>
      </w:r>
      <w:r>
        <w:rPr>
          <w:spacing w:val="-3"/>
        </w:rPr>
        <w:t> </w:t>
      </w:r>
      <w:r>
        <w:rPr/>
        <w:t>may</w:t>
      </w:r>
      <w:r>
        <w:rPr>
          <w:spacing w:val="-3"/>
        </w:rPr>
        <w:t> </w:t>
      </w:r>
      <w:r>
        <w:rPr/>
        <w:t>help</w:t>
      </w:r>
      <w:r>
        <w:rPr>
          <w:spacing w:val="-3"/>
        </w:rPr>
        <w:t> </w:t>
      </w:r>
      <w:r>
        <w:rPr/>
        <w:t>doctors</w:t>
      </w:r>
      <w:r>
        <w:rPr>
          <w:spacing w:val="-3"/>
        </w:rPr>
        <w:t> </w:t>
      </w:r>
      <w:r>
        <w:rPr/>
        <w:t>choose</w:t>
      </w:r>
      <w:r>
        <w:rPr>
          <w:spacing w:val="-3"/>
        </w:rPr>
        <w:t> </w:t>
      </w:r>
      <w:r>
        <w:rPr/>
        <w:t>targeted</w:t>
      </w:r>
      <w:r>
        <w:rPr>
          <w:spacing w:val="-3"/>
        </w:rPr>
        <w:t> </w:t>
      </w:r>
      <w:r>
        <w:rPr/>
        <w:t>treatments</w:t>
      </w:r>
      <w:r>
        <w:rPr>
          <w:spacing w:val="-3"/>
        </w:rPr>
        <w:t> </w:t>
      </w:r>
      <w:r>
        <w:rPr/>
        <w:t>sooner,</w:t>
      </w:r>
      <w:r>
        <w:rPr>
          <w:spacing w:val="-3"/>
        </w:rPr>
        <w:t> </w:t>
      </w:r>
      <w:r>
        <w:rPr/>
        <w:t>reduce</w:t>
      </w:r>
      <w:r>
        <w:rPr>
          <w:spacing w:val="-3"/>
        </w:rPr>
        <w:t> </w:t>
      </w:r>
      <w:r>
        <w:rPr/>
        <w:t>unnecessary</w:t>
      </w:r>
      <w:r>
        <w:rPr>
          <w:spacing w:val="-3"/>
        </w:rPr>
        <w:t> </w:t>
      </w:r>
      <w:r>
        <w:rPr/>
        <w:t>antibiotic</w:t>
      </w:r>
      <w:r>
        <w:rPr>
          <w:spacing w:val="-3"/>
        </w:rPr>
        <w:t> </w:t>
      </w:r>
      <w:r>
        <w:rPr/>
        <w:t>use,</w:t>
      </w:r>
      <w:r>
        <w:rPr>
          <w:spacing w:val="-3"/>
        </w:rPr>
        <w:t> </w:t>
      </w:r>
      <w:r>
        <w:rPr/>
        <w:t>and strengthen antimicrobial stewardship practices.</w:t>
      </w:r>
    </w:p>
    <w:p>
      <w:pPr>
        <w:pStyle w:val="BodyText"/>
        <w:spacing w:line="360" w:lineRule="auto" w:before="158"/>
        <w:ind w:right="81"/>
        <w:jc w:val="both"/>
      </w:pPr>
      <w:r>
        <w:rPr/>
        <w:t>The</w:t>
      </w:r>
      <w:r>
        <w:rPr>
          <w:spacing w:val="-7"/>
        </w:rPr>
        <w:t> </w:t>
      </w:r>
      <w:r>
        <w:rPr/>
        <w:t>project</w:t>
      </w:r>
      <w:r>
        <w:rPr>
          <w:spacing w:val="-5"/>
        </w:rPr>
        <w:t> </w:t>
      </w:r>
      <w:r>
        <w:rPr/>
        <w:t>also</w:t>
      </w:r>
      <w:r>
        <w:rPr>
          <w:spacing w:val="-5"/>
        </w:rPr>
        <w:t> </w:t>
      </w:r>
      <w:r>
        <w:rPr/>
        <w:t>offers</w:t>
      </w:r>
      <w:r>
        <w:rPr>
          <w:spacing w:val="-6"/>
        </w:rPr>
        <w:t> </w:t>
      </w:r>
      <w:r>
        <w:rPr/>
        <w:t>opportunities</w:t>
      </w:r>
      <w:r>
        <w:rPr>
          <w:spacing w:val="-6"/>
        </w:rPr>
        <w:t> </w:t>
      </w:r>
      <w:r>
        <w:rPr/>
        <w:t>for</w:t>
      </w:r>
      <w:r>
        <w:rPr>
          <w:spacing w:val="-7"/>
        </w:rPr>
        <w:t> </w:t>
      </w:r>
      <w:r>
        <w:rPr/>
        <w:t>the</w:t>
      </w:r>
      <w:r>
        <w:rPr>
          <w:spacing w:val="-6"/>
        </w:rPr>
        <w:t> </w:t>
      </w:r>
      <w:r>
        <w:rPr/>
        <w:t>medical</w:t>
      </w:r>
      <w:r>
        <w:rPr>
          <w:spacing w:val="-5"/>
        </w:rPr>
        <w:t> </w:t>
      </w:r>
      <w:r>
        <w:rPr/>
        <w:t>device</w:t>
      </w:r>
      <w:r>
        <w:rPr>
          <w:spacing w:val="-5"/>
        </w:rPr>
        <w:t> </w:t>
      </w:r>
      <w:r>
        <w:rPr/>
        <w:t>and</w:t>
      </w:r>
      <w:r>
        <w:rPr>
          <w:spacing w:val="-6"/>
        </w:rPr>
        <w:t> </w:t>
      </w:r>
      <w:r>
        <w:rPr/>
        <w:t>diagnostics</w:t>
      </w:r>
      <w:r>
        <w:rPr>
          <w:spacing w:val="-6"/>
        </w:rPr>
        <w:t> </w:t>
      </w:r>
      <w:r>
        <w:rPr/>
        <w:t>industry.</w:t>
      </w:r>
      <w:r>
        <w:rPr>
          <w:spacing w:val="-6"/>
        </w:rPr>
        <w:t> </w:t>
      </w:r>
      <w:r>
        <w:rPr/>
        <w:t>It</w:t>
      </w:r>
      <w:r>
        <w:rPr>
          <w:spacing w:val="-6"/>
        </w:rPr>
        <w:t> </w:t>
      </w:r>
      <w:r>
        <w:rPr/>
        <w:t>can</w:t>
      </w:r>
      <w:r>
        <w:rPr>
          <w:spacing w:val="-3"/>
        </w:rPr>
        <w:t> </w:t>
      </w:r>
      <w:r>
        <w:rPr/>
        <w:t>encourage development of portable Raman instruments, disposable SERS sensor chips, smart clinical software, and</w:t>
      </w:r>
      <w:r>
        <w:rPr>
          <w:spacing w:val="-9"/>
        </w:rPr>
        <w:t> </w:t>
      </w:r>
      <w:r>
        <w:rPr/>
        <w:t>integrated</w:t>
      </w:r>
      <w:r>
        <w:rPr>
          <w:spacing w:val="-9"/>
        </w:rPr>
        <w:t> </w:t>
      </w:r>
      <w:r>
        <w:rPr/>
        <w:t>decision-support</w:t>
      </w:r>
      <w:r>
        <w:rPr>
          <w:spacing w:val="-8"/>
        </w:rPr>
        <w:t> </w:t>
      </w:r>
      <w:r>
        <w:rPr/>
        <w:t>platforms.</w:t>
      </w:r>
      <w:r>
        <w:rPr>
          <w:spacing w:val="-9"/>
        </w:rPr>
        <w:t> </w:t>
      </w:r>
      <w:r>
        <w:rPr/>
        <w:t>Companies</w:t>
      </w:r>
      <w:r>
        <w:rPr>
          <w:spacing w:val="-9"/>
        </w:rPr>
        <w:t> </w:t>
      </w:r>
      <w:r>
        <w:rPr/>
        <w:t>working</w:t>
      </w:r>
      <w:r>
        <w:rPr>
          <w:spacing w:val="-9"/>
        </w:rPr>
        <w:t> </w:t>
      </w:r>
      <w:r>
        <w:rPr/>
        <w:t>in</w:t>
      </w:r>
      <w:r>
        <w:rPr>
          <w:spacing w:val="-8"/>
        </w:rPr>
        <w:t> </w:t>
      </w:r>
      <w:r>
        <w:rPr/>
        <w:t>nanotechnology,</w:t>
      </w:r>
      <w:r>
        <w:rPr>
          <w:spacing w:val="-9"/>
        </w:rPr>
        <w:t> </w:t>
      </w:r>
      <w:r>
        <w:rPr/>
        <w:t>biosensors,</w:t>
      </w:r>
      <w:r>
        <w:rPr>
          <w:spacing w:val="-9"/>
        </w:rPr>
        <w:t> </w:t>
      </w:r>
      <w:r>
        <w:rPr/>
        <w:t>optics, and healthcare equipment may benefit from the increasing demand for rapid diagnostic tools. In addition, the innovation aligns well with current trends such as personalized medicine, digital health, and connected healthcare systems.</w:t>
      </w:r>
    </w:p>
    <w:p>
      <w:pPr>
        <w:pStyle w:val="BodyText"/>
        <w:spacing w:after="0" w:line="360" w:lineRule="auto"/>
        <w:jc w:val="both"/>
        <w:sectPr>
          <w:pgSz w:w="11910" w:h="16840"/>
          <w:pgMar w:header="0" w:footer="1000" w:top="1360" w:bottom="1200" w:left="992" w:right="992"/>
        </w:sectPr>
      </w:pPr>
    </w:p>
    <w:p>
      <w:pPr>
        <w:pStyle w:val="ListParagraph"/>
        <w:numPr>
          <w:ilvl w:val="1"/>
          <w:numId w:val="1"/>
        </w:numPr>
        <w:tabs>
          <w:tab w:pos="447" w:val="left" w:leader="none"/>
        </w:tabs>
        <w:spacing w:line="240" w:lineRule="auto" w:before="60" w:after="0"/>
        <w:ind w:left="447" w:right="0" w:hanging="360"/>
        <w:jc w:val="both"/>
        <w:rPr>
          <w:i/>
          <w:sz w:val="24"/>
        </w:rPr>
      </w:pPr>
      <w:r>
        <w:rPr>
          <w:i/>
          <w:sz w:val="24"/>
        </w:rPr>
        <w:t>Economic</w:t>
      </w:r>
      <w:r>
        <w:rPr>
          <w:i/>
          <w:spacing w:val="-3"/>
          <w:sz w:val="24"/>
        </w:rPr>
        <w:t> </w:t>
      </w:r>
      <w:r>
        <w:rPr>
          <w:i/>
          <w:spacing w:val="-2"/>
          <w:sz w:val="24"/>
        </w:rPr>
        <w:t>Impact</w:t>
      </w:r>
    </w:p>
    <w:p>
      <w:pPr>
        <w:pStyle w:val="BodyText"/>
        <w:spacing w:before="22"/>
        <w:ind w:left="0"/>
        <w:rPr>
          <w:i/>
        </w:rPr>
      </w:pPr>
    </w:p>
    <w:p>
      <w:pPr>
        <w:pStyle w:val="BodyText"/>
        <w:spacing w:line="360" w:lineRule="auto"/>
        <w:ind w:right="84"/>
        <w:jc w:val="both"/>
      </w:pPr>
      <w:r>
        <w:rPr/>
        <w:t>Delayed sepsis diagnosis often leads to higher healthcare costs because patients may require longer ICU stays, repeated tests, advanced supportive care, and extended hospitalization.</w:t>
      </w:r>
      <w:r>
        <w:rPr>
          <w:spacing w:val="-7"/>
        </w:rPr>
        <w:t> </w:t>
      </w:r>
      <w:r>
        <w:rPr/>
        <w:t>A</w:t>
      </w:r>
      <w:r>
        <w:rPr>
          <w:spacing w:val="-3"/>
        </w:rPr>
        <w:t> </w:t>
      </w:r>
      <w:r>
        <w:rPr/>
        <w:t>rapid screening platform</w:t>
      </w:r>
      <w:r>
        <w:rPr>
          <w:spacing w:val="-3"/>
        </w:rPr>
        <w:t> </w:t>
      </w:r>
      <w:r>
        <w:rPr/>
        <w:t>can</w:t>
      </w:r>
      <w:r>
        <w:rPr>
          <w:spacing w:val="-3"/>
        </w:rPr>
        <w:t> </w:t>
      </w:r>
      <w:r>
        <w:rPr/>
        <w:t>help</w:t>
      </w:r>
      <w:r>
        <w:rPr>
          <w:spacing w:val="-1"/>
        </w:rPr>
        <w:t> </w:t>
      </w:r>
      <w:r>
        <w:rPr/>
        <w:t>reduce</w:t>
      </w:r>
      <w:r>
        <w:rPr>
          <w:spacing w:val="-2"/>
        </w:rPr>
        <w:t> </w:t>
      </w:r>
      <w:r>
        <w:rPr/>
        <w:t>these</w:t>
      </w:r>
      <w:r>
        <w:rPr>
          <w:spacing w:val="-2"/>
        </w:rPr>
        <w:t> </w:t>
      </w:r>
      <w:r>
        <w:rPr/>
        <w:t>expenses</w:t>
      </w:r>
      <w:r>
        <w:rPr>
          <w:spacing w:val="-4"/>
        </w:rPr>
        <w:t> </w:t>
      </w:r>
      <w:r>
        <w:rPr/>
        <w:t>by</w:t>
      </w:r>
      <w:r>
        <w:rPr>
          <w:spacing w:val="-1"/>
        </w:rPr>
        <w:t> </w:t>
      </w:r>
      <w:r>
        <w:rPr/>
        <w:t>enabling</w:t>
      </w:r>
      <w:r>
        <w:rPr>
          <w:spacing w:val="-3"/>
        </w:rPr>
        <w:t> </w:t>
      </w:r>
      <w:r>
        <w:rPr/>
        <w:t>earlier</w:t>
      </w:r>
      <w:r>
        <w:rPr>
          <w:spacing w:val="-3"/>
        </w:rPr>
        <w:t> </w:t>
      </w:r>
      <w:r>
        <w:rPr/>
        <w:t>intervention</w:t>
      </w:r>
      <w:r>
        <w:rPr>
          <w:spacing w:val="-3"/>
        </w:rPr>
        <w:t> </w:t>
      </w:r>
      <w:r>
        <w:rPr/>
        <w:t>and</w:t>
      </w:r>
      <w:r>
        <w:rPr>
          <w:spacing w:val="-3"/>
        </w:rPr>
        <w:t> </w:t>
      </w:r>
      <w:r>
        <w:rPr/>
        <w:t>more</w:t>
      </w:r>
      <w:r>
        <w:rPr>
          <w:spacing w:val="-2"/>
        </w:rPr>
        <w:t> </w:t>
      </w:r>
      <w:r>
        <w:rPr/>
        <w:t>efficient</w:t>
      </w:r>
      <w:r>
        <w:rPr>
          <w:spacing w:val="-3"/>
        </w:rPr>
        <w:t> </w:t>
      </w:r>
      <w:r>
        <w:rPr/>
        <w:t>treatment planning.</w:t>
      </w:r>
      <w:r>
        <w:rPr>
          <w:spacing w:val="-5"/>
        </w:rPr>
        <w:t> </w:t>
      </w:r>
      <w:r>
        <w:rPr/>
        <w:t>Hospitals</w:t>
      </w:r>
      <w:r>
        <w:rPr>
          <w:spacing w:val="-4"/>
        </w:rPr>
        <w:t> </w:t>
      </w:r>
      <w:r>
        <w:rPr/>
        <w:t>may</w:t>
      </w:r>
      <w:r>
        <w:rPr>
          <w:spacing w:val="-5"/>
        </w:rPr>
        <w:t> </w:t>
      </w:r>
      <w:r>
        <w:rPr/>
        <w:t>benefit</w:t>
      </w:r>
      <w:r>
        <w:rPr>
          <w:spacing w:val="-5"/>
        </w:rPr>
        <w:t> </w:t>
      </w:r>
      <w:r>
        <w:rPr/>
        <w:t>through</w:t>
      </w:r>
      <w:r>
        <w:rPr>
          <w:spacing w:val="-5"/>
        </w:rPr>
        <w:t> </w:t>
      </w:r>
      <w:r>
        <w:rPr/>
        <w:t>better</w:t>
      </w:r>
      <w:r>
        <w:rPr>
          <w:spacing w:val="-6"/>
        </w:rPr>
        <w:t> </w:t>
      </w:r>
      <w:r>
        <w:rPr/>
        <w:t>bed</w:t>
      </w:r>
      <w:r>
        <w:rPr>
          <w:spacing w:val="-5"/>
        </w:rPr>
        <w:t> </w:t>
      </w:r>
      <w:r>
        <w:rPr/>
        <w:t>management,</w:t>
      </w:r>
      <w:r>
        <w:rPr>
          <w:spacing w:val="-5"/>
        </w:rPr>
        <w:t> </w:t>
      </w:r>
      <w:r>
        <w:rPr/>
        <w:t>faster</w:t>
      </w:r>
      <w:r>
        <w:rPr>
          <w:spacing w:val="-6"/>
        </w:rPr>
        <w:t> </w:t>
      </w:r>
      <w:r>
        <w:rPr/>
        <w:t>decision-making,</w:t>
      </w:r>
      <w:r>
        <w:rPr>
          <w:spacing w:val="-5"/>
        </w:rPr>
        <w:t> </w:t>
      </w:r>
      <w:r>
        <w:rPr/>
        <w:t>and</w:t>
      </w:r>
      <w:r>
        <w:rPr>
          <w:spacing w:val="-5"/>
        </w:rPr>
        <w:t> </w:t>
      </w:r>
      <w:r>
        <w:rPr/>
        <w:t>reduced pressure on central laboratories.</w:t>
      </w:r>
    </w:p>
    <w:p>
      <w:pPr>
        <w:pStyle w:val="BodyText"/>
        <w:spacing w:line="360" w:lineRule="auto" w:before="160"/>
        <w:ind w:right="85"/>
        <w:jc w:val="both"/>
      </w:pPr>
      <w:r>
        <w:rPr/>
        <w:t>At a broader level, reducing deaths and long-term complications caused by sepsis can improve workforce productivity and lower the economic burden associated with disability and prolonged recovery.</w:t>
      </w:r>
      <w:r>
        <w:rPr>
          <w:spacing w:val="-15"/>
        </w:rPr>
        <w:t> </w:t>
      </w:r>
      <w:r>
        <w:rPr/>
        <w:t>Affordable</w:t>
      </w:r>
      <w:r>
        <w:rPr>
          <w:spacing w:val="-9"/>
        </w:rPr>
        <w:t> </w:t>
      </w:r>
      <w:r>
        <w:rPr/>
        <w:t>decentralized</w:t>
      </w:r>
      <w:r>
        <w:rPr>
          <w:spacing w:val="-3"/>
        </w:rPr>
        <w:t> </w:t>
      </w:r>
      <w:r>
        <w:rPr/>
        <w:t>diagnostics</w:t>
      </w:r>
      <w:r>
        <w:rPr>
          <w:spacing w:val="-6"/>
        </w:rPr>
        <w:t> </w:t>
      </w:r>
      <w:r>
        <w:rPr/>
        <w:t>can</w:t>
      </w:r>
      <w:r>
        <w:rPr>
          <w:spacing w:val="-5"/>
        </w:rPr>
        <w:t> </w:t>
      </w:r>
      <w:r>
        <w:rPr/>
        <w:t>also</w:t>
      </w:r>
      <w:r>
        <w:rPr>
          <w:spacing w:val="-5"/>
        </w:rPr>
        <w:t> </w:t>
      </w:r>
      <w:r>
        <w:rPr/>
        <w:t>reduce</w:t>
      </w:r>
      <w:r>
        <w:rPr>
          <w:spacing w:val="-4"/>
        </w:rPr>
        <w:t> </w:t>
      </w:r>
      <w:r>
        <w:rPr/>
        <w:t>travel costs</w:t>
      </w:r>
      <w:r>
        <w:rPr>
          <w:spacing w:val="-2"/>
        </w:rPr>
        <w:t> </w:t>
      </w:r>
      <w:r>
        <w:rPr/>
        <w:t>and</w:t>
      </w:r>
      <w:r>
        <w:rPr>
          <w:spacing w:val="-5"/>
        </w:rPr>
        <w:t> </w:t>
      </w:r>
      <w:r>
        <w:rPr/>
        <w:t>out-of-pocket</w:t>
      </w:r>
      <w:r>
        <w:rPr>
          <w:spacing w:val="-5"/>
        </w:rPr>
        <w:t> </w:t>
      </w:r>
      <w:r>
        <w:rPr/>
        <w:t>medical expenses for patients and families. This is particularly important in countries such as India, where access to advanced healthcare may vary between urban and rural regions.</w:t>
      </w:r>
    </w:p>
    <w:p>
      <w:pPr>
        <w:pStyle w:val="ListParagraph"/>
        <w:numPr>
          <w:ilvl w:val="1"/>
          <w:numId w:val="1"/>
        </w:numPr>
        <w:tabs>
          <w:tab w:pos="447" w:val="left" w:leader="none"/>
        </w:tabs>
        <w:spacing w:line="240" w:lineRule="auto" w:before="161" w:after="0"/>
        <w:ind w:left="447" w:right="0" w:hanging="360"/>
        <w:jc w:val="both"/>
        <w:rPr>
          <w:i/>
          <w:sz w:val="24"/>
        </w:rPr>
      </w:pPr>
      <w:r>
        <w:rPr>
          <w:i/>
          <w:sz w:val="24"/>
        </w:rPr>
        <w:t>Market</w:t>
      </w:r>
      <w:r>
        <w:rPr>
          <w:i/>
          <w:spacing w:val="-5"/>
          <w:sz w:val="24"/>
        </w:rPr>
        <w:t> </w:t>
      </w:r>
      <w:r>
        <w:rPr>
          <w:i/>
          <w:spacing w:val="-2"/>
          <w:sz w:val="24"/>
        </w:rPr>
        <w:t>Potential</w:t>
      </w:r>
    </w:p>
    <w:p>
      <w:pPr>
        <w:pStyle w:val="BodyText"/>
        <w:spacing w:before="21"/>
        <w:ind w:left="0"/>
        <w:rPr>
          <w:i/>
        </w:rPr>
      </w:pPr>
    </w:p>
    <w:p>
      <w:pPr>
        <w:pStyle w:val="BodyText"/>
        <w:spacing w:line="360" w:lineRule="auto"/>
        <w:ind w:right="84"/>
        <w:jc w:val="both"/>
      </w:pPr>
      <w:r>
        <w:rPr/>
        <w:t>The market opportunity for rapid sepsis diagnostics is considerable because of the increasing global burden</w:t>
      </w:r>
      <w:r>
        <w:rPr>
          <w:spacing w:val="-12"/>
        </w:rPr>
        <w:t> </w:t>
      </w:r>
      <w:r>
        <w:rPr/>
        <w:t>of</w:t>
      </w:r>
      <w:r>
        <w:rPr>
          <w:spacing w:val="-13"/>
        </w:rPr>
        <w:t> </w:t>
      </w:r>
      <w:r>
        <w:rPr/>
        <w:t>infections,</w:t>
      </w:r>
      <w:r>
        <w:rPr>
          <w:spacing w:val="-12"/>
        </w:rPr>
        <w:t> </w:t>
      </w:r>
      <w:r>
        <w:rPr/>
        <w:t>growing</w:t>
      </w:r>
      <w:r>
        <w:rPr>
          <w:spacing w:val="-12"/>
        </w:rPr>
        <w:t> </w:t>
      </w:r>
      <w:r>
        <w:rPr/>
        <w:t>ICU</w:t>
      </w:r>
      <w:r>
        <w:rPr>
          <w:spacing w:val="-13"/>
        </w:rPr>
        <w:t> </w:t>
      </w:r>
      <w:r>
        <w:rPr/>
        <w:t>admissions,</w:t>
      </w:r>
      <w:r>
        <w:rPr>
          <w:spacing w:val="-12"/>
        </w:rPr>
        <w:t> </w:t>
      </w:r>
      <w:r>
        <w:rPr/>
        <w:t>and</w:t>
      </w:r>
      <w:r>
        <w:rPr>
          <w:spacing w:val="-12"/>
        </w:rPr>
        <w:t> </w:t>
      </w:r>
      <w:r>
        <w:rPr/>
        <w:t>rising</w:t>
      </w:r>
      <w:r>
        <w:rPr>
          <w:spacing w:val="-12"/>
        </w:rPr>
        <w:t> </w:t>
      </w:r>
      <w:r>
        <w:rPr/>
        <w:t>demand</w:t>
      </w:r>
      <w:r>
        <w:rPr>
          <w:spacing w:val="-13"/>
        </w:rPr>
        <w:t> </w:t>
      </w:r>
      <w:r>
        <w:rPr/>
        <w:t>for</w:t>
      </w:r>
      <w:r>
        <w:rPr>
          <w:spacing w:val="-11"/>
        </w:rPr>
        <w:t> </w:t>
      </w:r>
      <w:r>
        <w:rPr/>
        <w:t>point-of-care</w:t>
      </w:r>
      <w:r>
        <w:rPr>
          <w:spacing w:val="-12"/>
        </w:rPr>
        <w:t> </w:t>
      </w:r>
      <w:r>
        <w:rPr/>
        <w:t>testing.</w:t>
      </w:r>
      <w:r>
        <w:rPr>
          <w:spacing w:val="-11"/>
        </w:rPr>
        <w:t> </w:t>
      </w:r>
      <w:r>
        <w:rPr/>
        <w:t>Healthcare providers</w:t>
      </w:r>
      <w:r>
        <w:rPr>
          <w:spacing w:val="-13"/>
        </w:rPr>
        <w:t> </w:t>
      </w:r>
      <w:r>
        <w:rPr/>
        <w:t>are</w:t>
      </w:r>
      <w:r>
        <w:rPr>
          <w:spacing w:val="-14"/>
        </w:rPr>
        <w:t> </w:t>
      </w:r>
      <w:r>
        <w:rPr/>
        <w:t>actively</w:t>
      </w:r>
      <w:r>
        <w:rPr>
          <w:spacing w:val="-12"/>
        </w:rPr>
        <w:t> </w:t>
      </w:r>
      <w:r>
        <w:rPr/>
        <w:t>seeking</w:t>
      </w:r>
      <w:r>
        <w:rPr>
          <w:spacing w:val="-14"/>
        </w:rPr>
        <w:t> </w:t>
      </w:r>
      <w:r>
        <w:rPr/>
        <w:t>faster</w:t>
      </w:r>
      <w:r>
        <w:rPr>
          <w:spacing w:val="-13"/>
        </w:rPr>
        <w:t> </w:t>
      </w:r>
      <w:r>
        <w:rPr/>
        <w:t>and</w:t>
      </w:r>
      <w:r>
        <w:rPr>
          <w:spacing w:val="-12"/>
        </w:rPr>
        <w:t> </w:t>
      </w:r>
      <w:r>
        <w:rPr/>
        <w:t>more</w:t>
      </w:r>
      <w:r>
        <w:rPr>
          <w:spacing w:val="-13"/>
        </w:rPr>
        <w:t> </w:t>
      </w:r>
      <w:r>
        <w:rPr/>
        <w:t>reliable</w:t>
      </w:r>
      <w:r>
        <w:rPr>
          <w:spacing w:val="-15"/>
        </w:rPr>
        <w:t> </w:t>
      </w:r>
      <w:r>
        <w:rPr/>
        <w:t>tools</w:t>
      </w:r>
      <w:r>
        <w:rPr>
          <w:spacing w:val="-14"/>
        </w:rPr>
        <w:t> </w:t>
      </w:r>
      <w:r>
        <w:rPr/>
        <w:t>that</w:t>
      </w:r>
      <w:r>
        <w:rPr>
          <w:spacing w:val="-14"/>
        </w:rPr>
        <w:t> </w:t>
      </w:r>
      <w:r>
        <w:rPr/>
        <w:t>can</w:t>
      </w:r>
      <w:r>
        <w:rPr>
          <w:spacing w:val="-14"/>
        </w:rPr>
        <w:t> </w:t>
      </w:r>
      <w:r>
        <w:rPr/>
        <w:t>support</w:t>
      </w:r>
      <w:r>
        <w:rPr>
          <w:spacing w:val="-10"/>
        </w:rPr>
        <w:t> </w:t>
      </w:r>
      <w:r>
        <w:rPr/>
        <w:t>early</w:t>
      </w:r>
      <w:r>
        <w:rPr>
          <w:spacing w:val="-15"/>
        </w:rPr>
        <w:t> </w:t>
      </w:r>
      <w:r>
        <w:rPr/>
        <w:t>diagnosis</w:t>
      </w:r>
      <w:r>
        <w:rPr>
          <w:spacing w:val="-14"/>
        </w:rPr>
        <w:t> </w:t>
      </w:r>
      <w:r>
        <w:rPr/>
        <w:t>and</w:t>
      </w:r>
      <w:r>
        <w:rPr>
          <w:spacing w:val="-14"/>
        </w:rPr>
        <w:t> </w:t>
      </w:r>
      <w:r>
        <w:rPr/>
        <w:t>timely treatment decisions. A portable SERS-based platform can serve multiple healthcare environments, making it commercially attractive across both urban and decentralized care settings.</w:t>
      </w:r>
    </w:p>
    <w:p>
      <w:pPr>
        <w:pStyle w:val="BodyText"/>
        <w:spacing w:before="163"/>
        <w:jc w:val="both"/>
      </w:pPr>
      <w:r>
        <w:rPr/>
        <w:t>Target</w:t>
      </w:r>
      <w:r>
        <w:rPr>
          <w:spacing w:val="-14"/>
        </w:rPr>
        <w:t> </w:t>
      </w:r>
      <w:r>
        <w:rPr/>
        <w:t>Users</w:t>
      </w:r>
      <w:r>
        <w:rPr>
          <w:spacing w:val="-13"/>
        </w:rPr>
        <w:t> </w:t>
      </w:r>
      <w:r>
        <w:rPr>
          <w:spacing w:val="-2"/>
        </w:rPr>
        <w:t>Include:</w:t>
      </w:r>
    </w:p>
    <w:p>
      <w:pPr>
        <w:pStyle w:val="BodyText"/>
        <w:spacing w:before="21"/>
        <w:ind w:left="0"/>
      </w:pPr>
    </w:p>
    <w:p>
      <w:pPr>
        <w:pStyle w:val="ListParagraph"/>
        <w:numPr>
          <w:ilvl w:val="0"/>
          <w:numId w:val="12"/>
        </w:numPr>
        <w:tabs>
          <w:tab w:pos="808" w:val="left" w:leader="none"/>
        </w:tabs>
        <w:spacing w:line="240" w:lineRule="auto" w:before="1" w:after="0"/>
        <w:ind w:left="808" w:right="0" w:hanging="360"/>
        <w:jc w:val="left"/>
        <w:rPr>
          <w:sz w:val="24"/>
        </w:rPr>
      </w:pPr>
      <w:r>
        <w:rPr>
          <w:sz w:val="24"/>
        </w:rPr>
        <w:t>Multispecialty</w:t>
      </w:r>
      <w:r>
        <w:rPr>
          <w:spacing w:val="-3"/>
          <w:sz w:val="24"/>
        </w:rPr>
        <w:t> </w:t>
      </w:r>
      <w:r>
        <w:rPr>
          <w:sz w:val="24"/>
        </w:rPr>
        <w:t>hospitals</w:t>
      </w:r>
      <w:r>
        <w:rPr>
          <w:spacing w:val="-3"/>
          <w:sz w:val="24"/>
        </w:rPr>
        <w:t> </w:t>
      </w:r>
      <w:r>
        <w:rPr>
          <w:sz w:val="24"/>
        </w:rPr>
        <w:t>and</w:t>
      </w:r>
      <w:r>
        <w:rPr>
          <w:spacing w:val="-2"/>
          <w:sz w:val="24"/>
        </w:rPr>
        <w:t> </w:t>
      </w:r>
      <w:r>
        <w:rPr>
          <w:spacing w:val="-4"/>
          <w:sz w:val="24"/>
        </w:rPr>
        <w:t>ICUs</w:t>
      </w:r>
    </w:p>
    <w:p>
      <w:pPr>
        <w:pStyle w:val="BodyText"/>
        <w:spacing w:before="21"/>
        <w:ind w:left="0"/>
      </w:pPr>
    </w:p>
    <w:p>
      <w:pPr>
        <w:pStyle w:val="ListParagraph"/>
        <w:numPr>
          <w:ilvl w:val="0"/>
          <w:numId w:val="12"/>
        </w:numPr>
        <w:tabs>
          <w:tab w:pos="808" w:val="left" w:leader="none"/>
        </w:tabs>
        <w:spacing w:line="240" w:lineRule="auto" w:before="0" w:after="0"/>
        <w:ind w:left="808" w:right="0" w:hanging="360"/>
        <w:jc w:val="left"/>
        <w:rPr>
          <w:sz w:val="24"/>
        </w:rPr>
      </w:pPr>
      <w:r>
        <w:rPr>
          <w:sz w:val="24"/>
        </w:rPr>
        <w:t>Emergency</w:t>
      </w:r>
      <w:r>
        <w:rPr>
          <w:spacing w:val="-7"/>
          <w:sz w:val="24"/>
        </w:rPr>
        <w:t> </w:t>
      </w:r>
      <w:r>
        <w:rPr>
          <w:spacing w:val="-2"/>
          <w:sz w:val="24"/>
        </w:rPr>
        <w:t>departments</w:t>
      </w:r>
    </w:p>
    <w:p>
      <w:pPr>
        <w:pStyle w:val="BodyText"/>
        <w:spacing w:before="22"/>
        <w:ind w:left="0"/>
      </w:pPr>
    </w:p>
    <w:p>
      <w:pPr>
        <w:pStyle w:val="ListParagraph"/>
        <w:numPr>
          <w:ilvl w:val="0"/>
          <w:numId w:val="12"/>
        </w:numPr>
        <w:tabs>
          <w:tab w:pos="808" w:val="left" w:leader="none"/>
        </w:tabs>
        <w:spacing w:line="240" w:lineRule="auto" w:before="0" w:after="0"/>
        <w:ind w:left="808" w:right="0" w:hanging="360"/>
        <w:jc w:val="left"/>
        <w:rPr>
          <w:sz w:val="24"/>
        </w:rPr>
      </w:pPr>
      <w:r>
        <w:rPr>
          <w:sz w:val="24"/>
        </w:rPr>
        <w:t>Neonatal</w:t>
      </w:r>
      <w:r>
        <w:rPr>
          <w:spacing w:val="-3"/>
          <w:sz w:val="24"/>
        </w:rPr>
        <w:t> </w:t>
      </w:r>
      <w:r>
        <w:rPr>
          <w:sz w:val="24"/>
        </w:rPr>
        <w:t>and</w:t>
      </w:r>
      <w:r>
        <w:rPr>
          <w:spacing w:val="-1"/>
          <w:sz w:val="24"/>
        </w:rPr>
        <w:t> </w:t>
      </w:r>
      <w:r>
        <w:rPr>
          <w:sz w:val="24"/>
        </w:rPr>
        <w:t>pediatric</w:t>
      </w:r>
      <w:r>
        <w:rPr>
          <w:spacing w:val="-1"/>
          <w:sz w:val="24"/>
        </w:rPr>
        <w:t> </w:t>
      </w:r>
      <w:r>
        <w:rPr>
          <w:sz w:val="24"/>
        </w:rPr>
        <w:t>care</w:t>
      </w:r>
      <w:r>
        <w:rPr>
          <w:spacing w:val="-2"/>
          <w:sz w:val="24"/>
        </w:rPr>
        <w:t> units</w:t>
      </w:r>
    </w:p>
    <w:p>
      <w:pPr>
        <w:pStyle w:val="BodyText"/>
        <w:spacing w:before="21"/>
        <w:ind w:left="0"/>
      </w:pPr>
    </w:p>
    <w:p>
      <w:pPr>
        <w:pStyle w:val="ListParagraph"/>
        <w:numPr>
          <w:ilvl w:val="0"/>
          <w:numId w:val="12"/>
        </w:numPr>
        <w:tabs>
          <w:tab w:pos="808" w:val="left" w:leader="none"/>
        </w:tabs>
        <w:spacing w:line="240" w:lineRule="auto" w:before="0" w:after="0"/>
        <w:ind w:left="808" w:right="0" w:hanging="360"/>
        <w:jc w:val="left"/>
        <w:rPr>
          <w:sz w:val="24"/>
        </w:rPr>
      </w:pPr>
      <w:r>
        <w:rPr>
          <w:sz w:val="24"/>
        </w:rPr>
        <w:t>Diagnostic</w:t>
      </w:r>
      <w:r>
        <w:rPr>
          <w:spacing w:val="-1"/>
          <w:sz w:val="24"/>
        </w:rPr>
        <w:t> </w:t>
      </w:r>
      <w:r>
        <w:rPr>
          <w:spacing w:val="-2"/>
          <w:sz w:val="24"/>
        </w:rPr>
        <w:t>laboratories</w:t>
      </w:r>
    </w:p>
    <w:p>
      <w:pPr>
        <w:pStyle w:val="BodyText"/>
        <w:spacing w:before="23"/>
        <w:ind w:left="0"/>
      </w:pPr>
    </w:p>
    <w:p>
      <w:pPr>
        <w:pStyle w:val="ListParagraph"/>
        <w:numPr>
          <w:ilvl w:val="0"/>
          <w:numId w:val="12"/>
        </w:numPr>
        <w:tabs>
          <w:tab w:pos="808" w:val="left" w:leader="none"/>
        </w:tabs>
        <w:spacing w:line="240" w:lineRule="auto" w:before="0" w:after="0"/>
        <w:ind w:left="808" w:right="0" w:hanging="360"/>
        <w:jc w:val="left"/>
        <w:rPr>
          <w:sz w:val="24"/>
        </w:rPr>
      </w:pPr>
      <w:r>
        <w:rPr>
          <w:sz w:val="24"/>
        </w:rPr>
        <w:t>Rural</w:t>
      </w:r>
      <w:r>
        <w:rPr>
          <w:spacing w:val="-3"/>
          <w:sz w:val="24"/>
        </w:rPr>
        <w:t> </w:t>
      </w:r>
      <w:r>
        <w:rPr>
          <w:sz w:val="24"/>
        </w:rPr>
        <w:t>healthcare</w:t>
      </w:r>
      <w:r>
        <w:rPr>
          <w:spacing w:val="-3"/>
          <w:sz w:val="24"/>
        </w:rPr>
        <w:t> </w:t>
      </w:r>
      <w:r>
        <w:rPr>
          <w:spacing w:val="-2"/>
          <w:sz w:val="24"/>
        </w:rPr>
        <w:t>centers</w:t>
      </w:r>
    </w:p>
    <w:p>
      <w:pPr>
        <w:pStyle w:val="BodyText"/>
        <w:spacing w:before="21"/>
        <w:ind w:left="0"/>
      </w:pPr>
    </w:p>
    <w:p>
      <w:pPr>
        <w:pStyle w:val="ListParagraph"/>
        <w:numPr>
          <w:ilvl w:val="0"/>
          <w:numId w:val="12"/>
        </w:numPr>
        <w:tabs>
          <w:tab w:pos="808" w:val="left" w:leader="none"/>
        </w:tabs>
        <w:spacing w:line="240" w:lineRule="auto" w:before="0" w:after="0"/>
        <w:ind w:left="808" w:right="0" w:hanging="360"/>
        <w:jc w:val="left"/>
        <w:rPr>
          <w:sz w:val="24"/>
        </w:rPr>
      </w:pPr>
      <w:r>
        <w:rPr>
          <w:sz w:val="24"/>
        </w:rPr>
        <w:t>Ambulance</w:t>
      </w:r>
      <w:r>
        <w:rPr>
          <w:spacing w:val="-2"/>
          <w:sz w:val="24"/>
        </w:rPr>
        <w:t> </w:t>
      </w:r>
      <w:r>
        <w:rPr>
          <w:sz w:val="24"/>
        </w:rPr>
        <w:t>and</w:t>
      </w:r>
      <w:r>
        <w:rPr>
          <w:spacing w:val="-1"/>
          <w:sz w:val="24"/>
        </w:rPr>
        <w:t> </w:t>
      </w:r>
      <w:r>
        <w:rPr>
          <w:sz w:val="24"/>
        </w:rPr>
        <w:t>mobile care</w:t>
      </w:r>
      <w:r>
        <w:rPr>
          <w:spacing w:val="-2"/>
          <w:sz w:val="24"/>
        </w:rPr>
        <w:t> services</w:t>
      </w:r>
    </w:p>
    <w:p>
      <w:pPr>
        <w:pStyle w:val="BodyText"/>
        <w:spacing w:before="24"/>
        <w:ind w:left="0"/>
      </w:pPr>
    </w:p>
    <w:p>
      <w:pPr>
        <w:pStyle w:val="ListParagraph"/>
        <w:numPr>
          <w:ilvl w:val="0"/>
          <w:numId w:val="12"/>
        </w:numPr>
        <w:tabs>
          <w:tab w:pos="808" w:val="left" w:leader="none"/>
        </w:tabs>
        <w:spacing w:line="240" w:lineRule="auto" w:before="0" w:after="0"/>
        <w:ind w:left="808" w:right="0" w:hanging="360"/>
        <w:jc w:val="left"/>
        <w:rPr>
          <w:sz w:val="24"/>
        </w:rPr>
      </w:pPr>
      <w:r>
        <w:rPr>
          <w:sz w:val="24"/>
        </w:rPr>
        <w:t>Defense</w:t>
      </w:r>
      <w:r>
        <w:rPr>
          <w:spacing w:val="-5"/>
          <w:sz w:val="24"/>
        </w:rPr>
        <w:t> </w:t>
      </w:r>
      <w:r>
        <w:rPr>
          <w:sz w:val="24"/>
        </w:rPr>
        <w:t>and</w:t>
      </w:r>
      <w:r>
        <w:rPr>
          <w:spacing w:val="-3"/>
          <w:sz w:val="24"/>
        </w:rPr>
        <w:t> </w:t>
      </w:r>
      <w:r>
        <w:rPr>
          <w:sz w:val="24"/>
        </w:rPr>
        <w:t>disaster-response</w:t>
      </w:r>
      <w:r>
        <w:rPr>
          <w:spacing w:val="-5"/>
          <w:sz w:val="24"/>
        </w:rPr>
        <w:t> </w:t>
      </w:r>
      <w:r>
        <w:rPr>
          <w:sz w:val="24"/>
        </w:rPr>
        <w:t>medical</w:t>
      </w:r>
      <w:r>
        <w:rPr>
          <w:spacing w:val="-3"/>
          <w:sz w:val="24"/>
        </w:rPr>
        <w:t> </w:t>
      </w:r>
      <w:r>
        <w:rPr>
          <w:spacing w:val="-2"/>
          <w:sz w:val="24"/>
        </w:rPr>
        <w:t>units</w:t>
      </w:r>
    </w:p>
    <w:p>
      <w:pPr>
        <w:pStyle w:val="BodyText"/>
        <w:spacing w:before="22"/>
        <w:ind w:left="0"/>
      </w:pPr>
    </w:p>
    <w:p>
      <w:pPr>
        <w:pStyle w:val="BodyText"/>
        <w:spacing w:line="360" w:lineRule="auto"/>
        <w:ind w:right="87"/>
        <w:jc w:val="both"/>
      </w:pPr>
      <w:r>
        <w:rPr/>
        <w:t>India represents a strong growth market because of its large population, expanding healthcare infrastructure,</w:t>
      </w:r>
      <w:r>
        <w:rPr>
          <w:spacing w:val="-7"/>
        </w:rPr>
        <w:t> </w:t>
      </w:r>
      <w:r>
        <w:rPr/>
        <w:t>and</w:t>
      </w:r>
      <w:r>
        <w:rPr>
          <w:spacing w:val="-7"/>
        </w:rPr>
        <w:t> </w:t>
      </w:r>
      <w:r>
        <w:rPr/>
        <w:t>increasing</w:t>
      </w:r>
      <w:r>
        <w:rPr>
          <w:spacing w:val="-6"/>
        </w:rPr>
        <w:t> </w:t>
      </w:r>
      <w:r>
        <w:rPr/>
        <w:t>interest</w:t>
      </w:r>
      <w:r>
        <w:rPr>
          <w:spacing w:val="-6"/>
        </w:rPr>
        <w:t> </w:t>
      </w:r>
      <w:r>
        <w:rPr/>
        <w:t>in</w:t>
      </w:r>
      <w:r>
        <w:rPr>
          <w:spacing w:val="-9"/>
        </w:rPr>
        <w:t> </w:t>
      </w:r>
      <w:r>
        <w:rPr/>
        <w:t>locally</w:t>
      </w:r>
      <w:r>
        <w:rPr>
          <w:spacing w:val="-7"/>
        </w:rPr>
        <w:t> </w:t>
      </w:r>
      <w:r>
        <w:rPr/>
        <w:t>developed</w:t>
      </w:r>
      <w:r>
        <w:rPr>
          <w:spacing w:val="-7"/>
        </w:rPr>
        <w:t> </w:t>
      </w:r>
      <w:r>
        <w:rPr/>
        <w:t>medical</w:t>
      </w:r>
      <w:r>
        <w:rPr>
          <w:spacing w:val="-6"/>
        </w:rPr>
        <w:t> </w:t>
      </w:r>
      <w:r>
        <w:rPr/>
        <w:t>technologies</w:t>
      </w:r>
      <w:r>
        <w:rPr>
          <w:spacing w:val="-7"/>
        </w:rPr>
        <w:t> </w:t>
      </w:r>
      <w:r>
        <w:rPr/>
        <w:t>under</w:t>
      </w:r>
      <w:r>
        <w:rPr>
          <w:spacing w:val="-8"/>
        </w:rPr>
        <w:t> </w:t>
      </w:r>
      <w:r>
        <w:rPr/>
        <w:t>initiatives</w:t>
      </w:r>
      <w:r>
        <w:rPr>
          <w:spacing w:val="-7"/>
        </w:rPr>
        <w:t> </w:t>
      </w:r>
      <w:r>
        <w:rPr/>
        <w:t>such as</w:t>
      </w:r>
      <w:r>
        <w:rPr>
          <w:spacing w:val="10"/>
        </w:rPr>
        <w:t> </w:t>
      </w:r>
      <w:r>
        <w:rPr/>
        <w:t>Make</w:t>
      </w:r>
      <w:r>
        <w:rPr>
          <w:spacing w:val="11"/>
        </w:rPr>
        <w:t> </w:t>
      </w:r>
      <w:r>
        <w:rPr/>
        <w:t>in</w:t>
      </w:r>
      <w:r>
        <w:rPr>
          <w:spacing w:val="12"/>
        </w:rPr>
        <w:t> </w:t>
      </w:r>
      <w:r>
        <w:rPr/>
        <w:t>India</w:t>
      </w:r>
      <w:r>
        <w:rPr>
          <w:spacing w:val="13"/>
        </w:rPr>
        <w:t> </w:t>
      </w:r>
      <w:r>
        <w:rPr/>
        <w:t>and</w:t>
      </w:r>
      <w:r>
        <w:rPr>
          <w:spacing w:val="13"/>
        </w:rPr>
        <w:t> </w:t>
      </w:r>
      <w:r>
        <w:rPr/>
        <w:t>National</w:t>
      </w:r>
      <w:r>
        <w:rPr>
          <w:spacing w:val="12"/>
        </w:rPr>
        <w:t> </w:t>
      </w:r>
      <w:r>
        <w:rPr/>
        <w:t>Digital</w:t>
      </w:r>
      <w:r>
        <w:rPr>
          <w:spacing w:val="12"/>
        </w:rPr>
        <w:t> </w:t>
      </w:r>
      <w:r>
        <w:rPr/>
        <w:t>Health</w:t>
      </w:r>
      <w:r>
        <w:rPr>
          <w:spacing w:val="12"/>
        </w:rPr>
        <w:t> </w:t>
      </w:r>
      <w:r>
        <w:rPr/>
        <w:t>Mission.</w:t>
      </w:r>
      <w:r>
        <w:rPr>
          <w:spacing w:val="12"/>
        </w:rPr>
        <w:t> </w:t>
      </w:r>
      <w:r>
        <w:rPr/>
        <w:t>Internationally,</w:t>
      </w:r>
      <w:r>
        <w:rPr>
          <w:spacing w:val="13"/>
        </w:rPr>
        <w:t> </w:t>
      </w:r>
      <w:r>
        <w:rPr/>
        <w:t>the</w:t>
      </w:r>
      <w:r>
        <w:rPr>
          <w:spacing w:val="11"/>
        </w:rPr>
        <w:t> </w:t>
      </w:r>
      <w:r>
        <w:rPr/>
        <w:t>solution</w:t>
      </w:r>
      <w:r>
        <w:rPr>
          <w:spacing w:val="12"/>
        </w:rPr>
        <w:t> </w:t>
      </w:r>
      <w:r>
        <w:rPr/>
        <w:t>can</w:t>
      </w:r>
      <w:r>
        <w:rPr>
          <w:spacing w:val="12"/>
        </w:rPr>
        <w:t> </w:t>
      </w:r>
      <w:r>
        <w:rPr/>
        <w:t>also</w:t>
      </w:r>
      <w:r>
        <w:rPr>
          <w:spacing w:val="13"/>
        </w:rPr>
        <w:t> </w:t>
      </w:r>
      <w:r>
        <w:rPr>
          <w:spacing w:val="-2"/>
        </w:rPr>
        <w:t>address</w:t>
      </w:r>
    </w:p>
    <w:p>
      <w:pPr>
        <w:pStyle w:val="BodyText"/>
        <w:spacing w:after="0" w:line="360" w:lineRule="auto"/>
        <w:jc w:val="both"/>
        <w:sectPr>
          <w:pgSz w:w="11910" w:h="16840"/>
          <w:pgMar w:header="0" w:footer="1000" w:top="1360" w:bottom="1200" w:left="992" w:right="992"/>
        </w:sectPr>
      </w:pPr>
    </w:p>
    <w:p>
      <w:pPr>
        <w:pStyle w:val="BodyText"/>
        <w:spacing w:line="360" w:lineRule="auto" w:before="60"/>
        <w:ind w:right="86"/>
        <w:jc w:val="both"/>
      </w:pPr>
      <w:r>
        <w:rPr/>
        <w:t>demand</w:t>
      </w:r>
      <w:r>
        <w:rPr>
          <w:spacing w:val="-3"/>
        </w:rPr>
        <w:t> </w:t>
      </w:r>
      <w:r>
        <w:rPr/>
        <w:t>in</w:t>
      </w:r>
      <w:r>
        <w:rPr>
          <w:spacing w:val="-3"/>
        </w:rPr>
        <w:t> </w:t>
      </w:r>
      <w:r>
        <w:rPr/>
        <w:t>advanced</w:t>
      </w:r>
      <w:r>
        <w:rPr>
          <w:spacing w:val="-1"/>
        </w:rPr>
        <w:t> </w:t>
      </w:r>
      <w:r>
        <w:rPr/>
        <w:t>healthcare</w:t>
      </w:r>
      <w:r>
        <w:rPr>
          <w:spacing w:val="-3"/>
        </w:rPr>
        <w:t> </w:t>
      </w:r>
      <w:r>
        <w:rPr/>
        <w:t>systems</w:t>
      </w:r>
      <w:r>
        <w:rPr>
          <w:spacing w:val="-4"/>
        </w:rPr>
        <w:t> </w:t>
      </w:r>
      <w:r>
        <w:rPr/>
        <w:t>as</w:t>
      </w:r>
      <w:r>
        <w:rPr>
          <w:spacing w:val="-4"/>
        </w:rPr>
        <w:t> </w:t>
      </w:r>
      <w:r>
        <w:rPr/>
        <w:t>well</w:t>
      </w:r>
      <w:r>
        <w:rPr>
          <w:spacing w:val="-3"/>
        </w:rPr>
        <w:t> </w:t>
      </w:r>
      <w:r>
        <w:rPr/>
        <w:t>as</w:t>
      </w:r>
      <w:r>
        <w:rPr>
          <w:spacing w:val="-1"/>
        </w:rPr>
        <w:t> </w:t>
      </w:r>
      <w:r>
        <w:rPr/>
        <w:t>low-resource</w:t>
      </w:r>
      <w:r>
        <w:rPr>
          <w:spacing w:val="-2"/>
        </w:rPr>
        <w:t> </w:t>
      </w:r>
      <w:r>
        <w:rPr/>
        <w:t>regions</w:t>
      </w:r>
      <w:r>
        <w:rPr>
          <w:spacing w:val="-3"/>
        </w:rPr>
        <w:t> </w:t>
      </w:r>
      <w:r>
        <w:rPr/>
        <w:t>where</w:t>
      </w:r>
      <w:r>
        <w:rPr>
          <w:spacing w:val="-3"/>
        </w:rPr>
        <w:t> </w:t>
      </w:r>
      <w:r>
        <w:rPr/>
        <w:t>affordable</w:t>
      </w:r>
      <w:r>
        <w:rPr>
          <w:spacing w:val="-2"/>
        </w:rPr>
        <w:t> </w:t>
      </w:r>
      <w:r>
        <w:rPr/>
        <w:t>diagnostics are urgently needed.</w:t>
      </w:r>
    </w:p>
    <w:p>
      <w:pPr>
        <w:pStyle w:val="ListParagraph"/>
        <w:numPr>
          <w:ilvl w:val="1"/>
          <w:numId w:val="1"/>
        </w:numPr>
        <w:tabs>
          <w:tab w:pos="447" w:val="left" w:leader="none"/>
        </w:tabs>
        <w:spacing w:line="240" w:lineRule="auto" w:before="162" w:after="0"/>
        <w:ind w:left="447" w:right="0" w:hanging="360"/>
        <w:jc w:val="both"/>
        <w:rPr>
          <w:i/>
          <w:sz w:val="24"/>
        </w:rPr>
      </w:pPr>
      <w:r>
        <w:rPr>
          <w:i/>
          <w:sz w:val="24"/>
        </w:rPr>
        <w:t>Commercialization</w:t>
      </w:r>
      <w:r>
        <w:rPr>
          <w:i/>
          <w:spacing w:val="-14"/>
          <w:sz w:val="24"/>
        </w:rPr>
        <w:t> </w:t>
      </w:r>
      <w:r>
        <w:rPr>
          <w:i/>
          <w:spacing w:val="-2"/>
          <w:sz w:val="24"/>
        </w:rPr>
        <w:t>Opportunity</w:t>
      </w:r>
    </w:p>
    <w:p>
      <w:pPr>
        <w:pStyle w:val="BodyText"/>
        <w:spacing w:before="21"/>
        <w:ind w:left="0"/>
        <w:rPr>
          <w:i/>
        </w:rPr>
      </w:pPr>
    </w:p>
    <w:p>
      <w:pPr>
        <w:pStyle w:val="BodyText"/>
        <w:spacing w:line="360" w:lineRule="auto"/>
        <w:ind w:right="87"/>
        <w:jc w:val="both"/>
      </w:pPr>
      <w:r>
        <w:rPr/>
        <w:t>The</w:t>
      </w:r>
      <w:r>
        <w:rPr>
          <w:spacing w:val="-8"/>
        </w:rPr>
        <w:t> </w:t>
      </w:r>
      <w:r>
        <w:rPr/>
        <w:t>proposed</w:t>
      </w:r>
      <w:r>
        <w:rPr>
          <w:spacing w:val="-7"/>
        </w:rPr>
        <w:t> </w:t>
      </w:r>
      <w:r>
        <w:rPr/>
        <w:t>project</w:t>
      </w:r>
      <w:r>
        <w:rPr>
          <w:spacing w:val="-7"/>
        </w:rPr>
        <w:t> </w:t>
      </w:r>
      <w:r>
        <w:rPr/>
        <w:t>has</w:t>
      </w:r>
      <w:r>
        <w:rPr>
          <w:spacing w:val="-5"/>
        </w:rPr>
        <w:t> </w:t>
      </w:r>
      <w:r>
        <w:rPr/>
        <w:t>strong</w:t>
      </w:r>
      <w:r>
        <w:rPr>
          <w:spacing w:val="-7"/>
        </w:rPr>
        <w:t> </w:t>
      </w:r>
      <w:r>
        <w:rPr/>
        <w:t>potential</w:t>
      </w:r>
      <w:r>
        <w:rPr>
          <w:spacing w:val="-7"/>
        </w:rPr>
        <w:t> </w:t>
      </w:r>
      <w:r>
        <w:rPr/>
        <w:t>to</w:t>
      </w:r>
      <w:r>
        <w:rPr>
          <w:spacing w:val="-7"/>
        </w:rPr>
        <w:t> </w:t>
      </w:r>
      <w:r>
        <w:rPr/>
        <w:t>be</w:t>
      </w:r>
      <w:r>
        <w:rPr>
          <w:spacing w:val="-8"/>
        </w:rPr>
        <w:t> </w:t>
      </w:r>
      <w:r>
        <w:rPr/>
        <w:t>developed</w:t>
      </w:r>
      <w:r>
        <w:rPr>
          <w:spacing w:val="-8"/>
        </w:rPr>
        <w:t> </w:t>
      </w:r>
      <w:r>
        <w:rPr/>
        <w:t>into</w:t>
      </w:r>
      <w:r>
        <w:rPr>
          <w:spacing w:val="-7"/>
        </w:rPr>
        <w:t> </w:t>
      </w:r>
      <w:r>
        <w:rPr/>
        <w:t>a</w:t>
      </w:r>
      <w:r>
        <w:rPr>
          <w:spacing w:val="-6"/>
        </w:rPr>
        <w:t> </w:t>
      </w:r>
      <w:r>
        <w:rPr/>
        <w:t>startup</w:t>
      </w:r>
      <w:r>
        <w:rPr>
          <w:spacing w:val="-7"/>
        </w:rPr>
        <w:t> </w:t>
      </w:r>
      <w:r>
        <w:rPr/>
        <w:t>venture</w:t>
      </w:r>
      <w:r>
        <w:rPr>
          <w:spacing w:val="-8"/>
        </w:rPr>
        <w:t> </w:t>
      </w:r>
      <w:r>
        <w:rPr/>
        <w:t>or</w:t>
      </w:r>
      <w:r>
        <w:rPr>
          <w:spacing w:val="-6"/>
        </w:rPr>
        <w:t> </w:t>
      </w:r>
      <w:r>
        <w:rPr/>
        <w:t>licensed</w:t>
      </w:r>
      <w:r>
        <w:rPr>
          <w:spacing w:val="-5"/>
        </w:rPr>
        <w:t> </w:t>
      </w:r>
      <w:r>
        <w:rPr/>
        <w:t>healthcare product. Several commercialization pathways are possible depending on the stage of technology development and market need. These may include:</w:t>
      </w:r>
    </w:p>
    <w:p>
      <w:pPr>
        <w:pStyle w:val="ListParagraph"/>
        <w:numPr>
          <w:ilvl w:val="0"/>
          <w:numId w:val="13"/>
        </w:numPr>
        <w:tabs>
          <w:tab w:pos="808" w:val="left" w:leader="none"/>
        </w:tabs>
        <w:spacing w:line="240" w:lineRule="auto" w:before="160" w:after="0"/>
        <w:ind w:left="808" w:right="0" w:hanging="360"/>
        <w:jc w:val="both"/>
        <w:rPr>
          <w:sz w:val="24"/>
        </w:rPr>
      </w:pPr>
      <w:r>
        <w:rPr>
          <w:sz w:val="24"/>
        </w:rPr>
        <w:t>Portable</w:t>
      </w:r>
      <w:r>
        <w:rPr>
          <w:spacing w:val="-5"/>
          <w:sz w:val="24"/>
        </w:rPr>
        <w:t> </w:t>
      </w:r>
      <w:r>
        <w:rPr>
          <w:sz w:val="24"/>
        </w:rPr>
        <w:t>Raman/SERS</w:t>
      </w:r>
      <w:r>
        <w:rPr>
          <w:spacing w:val="-3"/>
          <w:sz w:val="24"/>
        </w:rPr>
        <w:t> </w:t>
      </w:r>
      <w:r>
        <w:rPr>
          <w:sz w:val="24"/>
        </w:rPr>
        <w:t>sepsis</w:t>
      </w:r>
      <w:r>
        <w:rPr>
          <w:spacing w:val="-4"/>
          <w:sz w:val="24"/>
        </w:rPr>
        <w:t> </w:t>
      </w:r>
      <w:r>
        <w:rPr>
          <w:sz w:val="24"/>
        </w:rPr>
        <w:t>screening</w:t>
      </w:r>
      <w:r>
        <w:rPr>
          <w:spacing w:val="-4"/>
          <w:sz w:val="24"/>
        </w:rPr>
        <w:t> </w:t>
      </w:r>
      <w:r>
        <w:rPr>
          <w:spacing w:val="-2"/>
          <w:sz w:val="24"/>
        </w:rPr>
        <w:t>devices</w:t>
      </w:r>
    </w:p>
    <w:p>
      <w:pPr>
        <w:pStyle w:val="BodyText"/>
        <w:spacing w:before="22"/>
        <w:ind w:left="0"/>
      </w:pPr>
    </w:p>
    <w:p>
      <w:pPr>
        <w:pStyle w:val="ListParagraph"/>
        <w:numPr>
          <w:ilvl w:val="0"/>
          <w:numId w:val="13"/>
        </w:numPr>
        <w:tabs>
          <w:tab w:pos="808" w:val="left" w:leader="none"/>
        </w:tabs>
        <w:spacing w:line="240" w:lineRule="auto" w:before="0" w:after="0"/>
        <w:ind w:left="808" w:right="0" w:hanging="360"/>
        <w:jc w:val="both"/>
        <w:rPr>
          <w:sz w:val="24"/>
        </w:rPr>
      </w:pPr>
      <w:r>
        <w:rPr>
          <w:sz w:val="24"/>
        </w:rPr>
        <w:t>Disposable</w:t>
      </w:r>
      <w:r>
        <w:rPr>
          <w:spacing w:val="-3"/>
          <w:sz w:val="24"/>
        </w:rPr>
        <w:t> </w:t>
      </w:r>
      <w:r>
        <w:rPr>
          <w:sz w:val="24"/>
        </w:rPr>
        <w:t>biomarker</w:t>
      </w:r>
      <w:r>
        <w:rPr>
          <w:spacing w:val="-2"/>
          <w:sz w:val="24"/>
        </w:rPr>
        <w:t> </w:t>
      </w:r>
      <w:r>
        <w:rPr>
          <w:sz w:val="24"/>
        </w:rPr>
        <w:t>detection</w:t>
      </w:r>
      <w:r>
        <w:rPr>
          <w:spacing w:val="-1"/>
          <w:sz w:val="24"/>
        </w:rPr>
        <w:t> </w:t>
      </w:r>
      <w:r>
        <w:rPr>
          <w:sz w:val="24"/>
        </w:rPr>
        <w:t>cartridges</w:t>
      </w:r>
      <w:r>
        <w:rPr>
          <w:spacing w:val="-3"/>
          <w:sz w:val="24"/>
        </w:rPr>
        <w:t> </w:t>
      </w:r>
      <w:r>
        <w:rPr>
          <w:sz w:val="24"/>
        </w:rPr>
        <w:t>or</w:t>
      </w:r>
      <w:r>
        <w:rPr>
          <w:spacing w:val="-2"/>
          <w:sz w:val="24"/>
        </w:rPr>
        <w:t> </w:t>
      </w:r>
      <w:r>
        <w:rPr>
          <w:sz w:val="24"/>
        </w:rPr>
        <w:t>sensor</w:t>
      </w:r>
      <w:r>
        <w:rPr>
          <w:spacing w:val="-1"/>
          <w:sz w:val="24"/>
        </w:rPr>
        <w:t> </w:t>
      </w:r>
      <w:r>
        <w:rPr>
          <w:spacing w:val="-2"/>
          <w:sz w:val="24"/>
        </w:rPr>
        <w:t>chips</w:t>
      </w:r>
    </w:p>
    <w:p>
      <w:pPr>
        <w:pStyle w:val="BodyText"/>
        <w:spacing w:before="22"/>
        <w:ind w:left="0"/>
      </w:pPr>
    </w:p>
    <w:p>
      <w:pPr>
        <w:pStyle w:val="ListParagraph"/>
        <w:numPr>
          <w:ilvl w:val="0"/>
          <w:numId w:val="13"/>
        </w:numPr>
        <w:tabs>
          <w:tab w:pos="808" w:val="left" w:leader="none"/>
        </w:tabs>
        <w:spacing w:line="240" w:lineRule="auto" w:before="0" w:after="0"/>
        <w:ind w:left="808" w:right="0" w:hanging="360"/>
        <w:jc w:val="both"/>
        <w:rPr>
          <w:sz w:val="24"/>
        </w:rPr>
      </w:pPr>
      <w:r>
        <w:rPr>
          <w:sz w:val="24"/>
        </w:rPr>
        <w:t>Cloud-enabled</w:t>
      </w:r>
      <w:r>
        <w:rPr>
          <w:spacing w:val="-3"/>
          <w:sz w:val="24"/>
        </w:rPr>
        <w:t> </w:t>
      </w:r>
      <w:r>
        <w:rPr>
          <w:sz w:val="24"/>
        </w:rPr>
        <w:t>clinical</w:t>
      </w:r>
      <w:r>
        <w:rPr>
          <w:spacing w:val="-3"/>
          <w:sz w:val="24"/>
        </w:rPr>
        <w:t> </w:t>
      </w:r>
      <w:r>
        <w:rPr>
          <w:sz w:val="24"/>
        </w:rPr>
        <w:t>interpretation</w:t>
      </w:r>
      <w:r>
        <w:rPr>
          <w:spacing w:val="-3"/>
          <w:sz w:val="24"/>
        </w:rPr>
        <w:t> </w:t>
      </w:r>
      <w:r>
        <w:rPr>
          <w:spacing w:val="-2"/>
          <w:sz w:val="24"/>
        </w:rPr>
        <w:t>software</w:t>
      </w:r>
    </w:p>
    <w:p>
      <w:pPr>
        <w:pStyle w:val="BodyText"/>
        <w:spacing w:before="21"/>
        <w:ind w:left="0"/>
      </w:pPr>
    </w:p>
    <w:p>
      <w:pPr>
        <w:pStyle w:val="ListParagraph"/>
        <w:numPr>
          <w:ilvl w:val="0"/>
          <w:numId w:val="13"/>
        </w:numPr>
        <w:tabs>
          <w:tab w:pos="808" w:val="left" w:leader="none"/>
        </w:tabs>
        <w:spacing w:line="240" w:lineRule="auto" w:before="1" w:after="0"/>
        <w:ind w:left="808" w:right="0" w:hanging="360"/>
        <w:jc w:val="both"/>
        <w:rPr>
          <w:sz w:val="24"/>
        </w:rPr>
      </w:pPr>
      <w:r>
        <w:rPr>
          <w:sz w:val="24"/>
        </w:rPr>
        <w:t>AI-based</w:t>
      </w:r>
      <w:r>
        <w:rPr>
          <w:spacing w:val="-2"/>
          <w:sz w:val="24"/>
        </w:rPr>
        <w:t> </w:t>
      </w:r>
      <w:r>
        <w:rPr>
          <w:sz w:val="24"/>
        </w:rPr>
        <w:t>infection</w:t>
      </w:r>
      <w:r>
        <w:rPr>
          <w:spacing w:val="-1"/>
          <w:sz w:val="24"/>
        </w:rPr>
        <w:t> </w:t>
      </w:r>
      <w:r>
        <w:rPr>
          <w:sz w:val="24"/>
        </w:rPr>
        <w:t>risk</w:t>
      </w:r>
      <w:r>
        <w:rPr>
          <w:spacing w:val="-1"/>
          <w:sz w:val="24"/>
        </w:rPr>
        <w:t> </w:t>
      </w:r>
      <w:r>
        <w:rPr>
          <w:sz w:val="24"/>
        </w:rPr>
        <w:t>scoring</w:t>
      </w:r>
      <w:r>
        <w:rPr>
          <w:spacing w:val="-1"/>
          <w:sz w:val="24"/>
        </w:rPr>
        <w:t> </w:t>
      </w:r>
      <w:r>
        <w:rPr>
          <w:spacing w:val="-2"/>
          <w:sz w:val="24"/>
        </w:rPr>
        <w:t>platforms</w:t>
      </w:r>
    </w:p>
    <w:p>
      <w:pPr>
        <w:pStyle w:val="BodyText"/>
        <w:spacing w:before="23"/>
        <w:ind w:left="0"/>
      </w:pPr>
    </w:p>
    <w:p>
      <w:pPr>
        <w:pStyle w:val="ListParagraph"/>
        <w:numPr>
          <w:ilvl w:val="0"/>
          <w:numId w:val="13"/>
        </w:numPr>
        <w:tabs>
          <w:tab w:pos="808" w:val="left" w:leader="none"/>
        </w:tabs>
        <w:spacing w:line="240" w:lineRule="auto" w:before="1" w:after="0"/>
        <w:ind w:left="808" w:right="0" w:hanging="360"/>
        <w:jc w:val="both"/>
        <w:rPr>
          <w:sz w:val="24"/>
        </w:rPr>
      </w:pPr>
      <w:r>
        <w:rPr>
          <w:sz w:val="24"/>
        </w:rPr>
        <w:t>Integrated</w:t>
      </w:r>
      <w:r>
        <w:rPr>
          <w:spacing w:val="-1"/>
          <w:sz w:val="24"/>
        </w:rPr>
        <w:t> </w:t>
      </w:r>
      <w:r>
        <w:rPr>
          <w:sz w:val="24"/>
        </w:rPr>
        <w:t>hospital</w:t>
      </w:r>
      <w:r>
        <w:rPr>
          <w:spacing w:val="-2"/>
          <w:sz w:val="24"/>
        </w:rPr>
        <w:t> </w:t>
      </w:r>
      <w:r>
        <w:rPr>
          <w:sz w:val="24"/>
        </w:rPr>
        <w:t>diagnostic</w:t>
      </w:r>
      <w:r>
        <w:rPr>
          <w:spacing w:val="-1"/>
          <w:sz w:val="24"/>
        </w:rPr>
        <w:t> </w:t>
      </w:r>
      <w:r>
        <w:rPr>
          <w:spacing w:val="-2"/>
          <w:sz w:val="24"/>
        </w:rPr>
        <w:t>dashboards</w:t>
      </w:r>
    </w:p>
    <w:p>
      <w:pPr>
        <w:pStyle w:val="BodyText"/>
        <w:spacing w:before="21"/>
        <w:ind w:left="0"/>
      </w:pPr>
    </w:p>
    <w:p>
      <w:pPr>
        <w:pStyle w:val="BodyText"/>
        <w:spacing w:line="360" w:lineRule="auto"/>
        <w:ind w:right="85"/>
        <w:jc w:val="both"/>
      </w:pPr>
      <w:r>
        <w:rPr/>
        <w:t>There are also promising partnership opportunities with hospitals, medtech manufacturers, nanotechnology companies, and public health agencies. Support through technology transfer programs, patent protection, incubators, and startup accelerators can help speed up product development and market entry.</w:t>
      </w:r>
    </w:p>
    <w:p>
      <w:pPr>
        <w:pStyle w:val="ListParagraph"/>
        <w:numPr>
          <w:ilvl w:val="1"/>
          <w:numId w:val="1"/>
        </w:numPr>
        <w:tabs>
          <w:tab w:pos="447" w:val="left" w:leader="none"/>
        </w:tabs>
        <w:spacing w:line="240" w:lineRule="auto" w:before="159" w:after="0"/>
        <w:ind w:left="447" w:right="0" w:hanging="360"/>
        <w:jc w:val="both"/>
        <w:rPr>
          <w:i/>
          <w:sz w:val="24"/>
        </w:rPr>
      </w:pPr>
      <w:r>
        <w:rPr>
          <w:i/>
          <w:spacing w:val="-2"/>
          <w:sz w:val="24"/>
        </w:rPr>
        <w:t>Long-Term</w:t>
      </w:r>
      <w:r>
        <w:rPr>
          <w:i/>
          <w:spacing w:val="-10"/>
          <w:sz w:val="24"/>
        </w:rPr>
        <w:t> </w:t>
      </w:r>
      <w:r>
        <w:rPr>
          <w:i/>
          <w:spacing w:val="-2"/>
          <w:sz w:val="24"/>
        </w:rPr>
        <w:t>Impact</w:t>
      </w:r>
    </w:p>
    <w:p>
      <w:pPr>
        <w:pStyle w:val="BodyText"/>
        <w:spacing w:before="22"/>
        <w:ind w:left="0"/>
        <w:rPr>
          <w:i/>
        </w:rPr>
      </w:pPr>
    </w:p>
    <w:p>
      <w:pPr>
        <w:pStyle w:val="BodyText"/>
        <w:spacing w:line="360" w:lineRule="auto"/>
        <w:ind w:right="87"/>
        <w:jc w:val="both"/>
      </w:pPr>
      <w:r>
        <w:rPr/>
        <w:t>In the long term, this innovation can contribute to stronger healthcare preparedness, better infectious disease</w:t>
      </w:r>
      <w:r>
        <w:rPr>
          <w:spacing w:val="-5"/>
        </w:rPr>
        <w:t> </w:t>
      </w:r>
      <w:r>
        <w:rPr/>
        <w:t>management,</w:t>
      </w:r>
      <w:r>
        <w:rPr>
          <w:spacing w:val="-4"/>
        </w:rPr>
        <w:t> </w:t>
      </w:r>
      <w:r>
        <w:rPr/>
        <w:t>and</w:t>
      </w:r>
      <w:r>
        <w:rPr>
          <w:spacing w:val="-2"/>
        </w:rPr>
        <w:t> </w:t>
      </w:r>
      <w:r>
        <w:rPr/>
        <w:t>wider</w:t>
      </w:r>
      <w:r>
        <w:rPr>
          <w:spacing w:val="-4"/>
        </w:rPr>
        <w:t> </w:t>
      </w:r>
      <w:r>
        <w:rPr/>
        <w:t>adoption</w:t>
      </w:r>
      <w:r>
        <w:rPr>
          <w:spacing w:val="-4"/>
        </w:rPr>
        <w:t> </w:t>
      </w:r>
      <w:r>
        <w:rPr/>
        <w:t>of</w:t>
      </w:r>
      <w:r>
        <w:rPr>
          <w:spacing w:val="-5"/>
        </w:rPr>
        <w:t> </w:t>
      </w:r>
      <w:r>
        <w:rPr/>
        <w:t>smart</w:t>
      </w:r>
      <w:r>
        <w:rPr>
          <w:spacing w:val="-4"/>
        </w:rPr>
        <w:t> </w:t>
      </w:r>
      <w:r>
        <w:rPr/>
        <w:t>diagnostic</w:t>
      </w:r>
      <w:r>
        <w:rPr>
          <w:spacing w:val="-4"/>
        </w:rPr>
        <w:t> </w:t>
      </w:r>
      <w:r>
        <w:rPr/>
        <w:t>systems.</w:t>
      </w:r>
      <w:r>
        <w:rPr>
          <w:spacing w:val="-4"/>
        </w:rPr>
        <w:t> </w:t>
      </w:r>
      <w:r>
        <w:rPr/>
        <w:t>It</w:t>
      </w:r>
      <w:r>
        <w:rPr>
          <w:spacing w:val="-4"/>
        </w:rPr>
        <w:t> </w:t>
      </w:r>
      <w:r>
        <w:rPr/>
        <w:t>supports</w:t>
      </w:r>
      <w:r>
        <w:rPr>
          <w:spacing w:val="-5"/>
        </w:rPr>
        <w:t> </w:t>
      </w:r>
      <w:r>
        <w:rPr/>
        <w:t>larger</w:t>
      </w:r>
      <w:r>
        <w:rPr>
          <w:spacing w:val="-4"/>
        </w:rPr>
        <w:t> </w:t>
      </w:r>
      <w:r>
        <w:rPr/>
        <w:t>goals</w:t>
      </w:r>
      <w:r>
        <w:rPr>
          <w:spacing w:val="-5"/>
        </w:rPr>
        <w:t> </w:t>
      </w:r>
      <w:r>
        <w:rPr/>
        <w:t>such</w:t>
      </w:r>
      <w:r>
        <w:rPr>
          <w:spacing w:val="-4"/>
        </w:rPr>
        <w:t> </w:t>
      </w:r>
      <w:r>
        <w:rPr/>
        <w:t>as preventive healthcare, digital transformation, and development of affordable indigenous medical </w:t>
      </w:r>
      <w:r>
        <w:rPr>
          <w:spacing w:val="-2"/>
        </w:rPr>
        <w:t>technologies.</w:t>
      </w:r>
    </w:p>
    <w:p>
      <w:pPr>
        <w:pStyle w:val="BodyText"/>
        <w:spacing w:line="360" w:lineRule="auto" w:before="161"/>
        <w:ind w:right="80"/>
        <w:jc w:val="both"/>
      </w:pPr>
      <w:r>
        <w:rPr/>
        <w:t>Importantly,</w:t>
      </w:r>
      <w:r>
        <w:rPr>
          <w:spacing w:val="-2"/>
        </w:rPr>
        <w:t> </w:t>
      </w:r>
      <w:r>
        <w:rPr/>
        <w:t>the</w:t>
      </w:r>
      <w:r>
        <w:rPr>
          <w:spacing w:val="-3"/>
        </w:rPr>
        <w:t> </w:t>
      </w:r>
      <w:r>
        <w:rPr/>
        <w:t>platform</w:t>
      </w:r>
      <w:r>
        <w:rPr>
          <w:spacing w:val="-3"/>
        </w:rPr>
        <w:t> </w:t>
      </w:r>
      <w:r>
        <w:rPr/>
        <w:t>is</w:t>
      </w:r>
      <w:r>
        <w:rPr>
          <w:spacing w:val="-2"/>
        </w:rPr>
        <w:t> </w:t>
      </w:r>
      <w:r>
        <w:rPr/>
        <w:t>not</w:t>
      </w:r>
      <w:r>
        <w:rPr>
          <w:spacing w:val="-4"/>
        </w:rPr>
        <w:t> </w:t>
      </w:r>
      <w:r>
        <w:rPr/>
        <w:t>limited</w:t>
      </w:r>
      <w:r>
        <w:rPr>
          <w:spacing w:val="-4"/>
        </w:rPr>
        <w:t> </w:t>
      </w:r>
      <w:r>
        <w:rPr/>
        <w:t>to</w:t>
      </w:r>
      <w:r>
        <w:rPr>
          <w:spacing w:val="-2"/>
        </w:rPr>
        <w:t> </w:t>
      </w:r>
      <w:r>
        <w:rPr/>
        <w:t>sepsis</w:t>
      </w:r>
      <w:r>
        <w:rPr>
          <w:spacing w:val="-2"/>
        </w:rPr>
        <w:t> </w:t>
      </w:r>
      <w:r>
        <w:rPr/>
        <w:t>alone.</w:t>
      </w:r>
      <w:r>
        <w:rPr>
          <w:spacing w:val="-7"/>
        </w:rPr>
        <w:t> </w:t>
      </w:r>
      <w:r>
        <w:rPr/>
        <w:t>With</w:t>
      </w:r>
      <w:r>
        <w:rPr>
          <w:spacing w:val="-2"/>
        </w:rPr>
        <w:t> </w:t>
      </w:r>
      <w:r>
        <w:rPr/>
        <w:t>suitable</w:t>
      </w:r>
      <w:r>
        <w:rPr>
          <w:spacing w:val="-3"/>
        </w:rPr>
        <w:t> </w:t>
      </w:r>
      <w:r>
        <w:rPr/>
        <w:t>modifications,</w:t>
      </w:r>
      <w:r>
        <w:rPr>
          <w:spacing w:val="-2"/>
        </w:rPr>
        <w:t> </w:t>
      </w:r>
      <w:r>
        <w:rPr/>
        <w:t>the</w:t>
      </w:r>
      <w:r>
        <w:rPr>
          <w:spacing w:val="-3"/>
        </w:rPr>
        <w:t> </w:t>
      </w:r>
      <w:r>
        <w:rPr/>
        <w:t>same</w:t>
      </w:r>
      <w:r>
        <w:rPr>
          <w:spacing w:val="-3"/>
        </w:rPr>
        <w:t> </w:t>
      </w:r>
      <w:r>
        <w:rPr/>
        <w:t>sensing approach could be adapted for other infectious diseases, inflammatory conditions, and biomarker-based</w:t>
      </w:r>
      <w:r>
        <w:rPr>
          <w:spacing w:val="-14"/>
        </w:rPr>
        <w:t> </w:t>
      </w:r>
      <w:r>
        <w:rPr/>
        <w:t>screening</w:t>
      </w:r>
      <w:r>
        <w:rPr>
          <w:spacing w:val="-12"/>
        </w:rPr>
        <w:t> </w:t>
      </w:r>
      <w:r>
        <w:rPr/>
        <w:t>applications.</w:t>
      </w:r>
      <w:r>
        <w:rPr>
          <w:spacing w:val="-15"/>
        </w:rPr>
        <w:t> </w:t>
      </w:r>
      <w:r>
        <w:rPr/>
        <w:t>This</w:t>
      </w:r>
      <w:r>
        <w:rPr>
          <w:spacing w:val="-12"/>
        </w:rPr>
        <w:t> </w:t>
      </w:r>
      <w:r>
        <w:rPr/>
        <w:t>gives</w:t>
      </w:r>
      <w:r>
        <w:rPr>
          <w:spacing w:val="-12"/>
        </w:rPr>
        <w:t> </w:t>
      </w:r>
      <w:r>
        <w:rPr/>
        <w:t>the</w:t>
      </w:r>
      <w:r>
        <w:rPr>
          <w:spacing w:val="-13"/>
        </w:rPr>
        <w:t> </w:t>
      </w:r>
      <w:r>
        <w:rPr/>
        <w:t>technology</w:t>
      </w:r>
      <w:r>
        <w:rPr>
          <w:spacing w:val="-9"/>
        </w:rPr>
        <w:t> </w:t>
      </w:r>
      <w:r>
        <w:rPr/>
        <w:t>broader</w:t>
      </w:r>
      <w:r>
        <w:rPr>
          <w:spacing w:val="-13"/>
        </w:rPr>
        <w:t> </w:t>
      </w:r>
      <w:r>
        <w:rPr/>
        <w:t>future</w:t>
      </w:r>
      <w:r>
        <w:rPr>
          <w:spacing w:val="-13"/>
        </w:rPr>
        <w:t> </w:t>
      </w:r>
      <w:r>
        <w:rPr/>
        <w:t>value</w:t>
      </w:r>
      <w:r>
        <w:rPr>
          <w:spacing w:val="-13"/>
        </w:rPr>
        <w:t> </w:t>
      </w:r>
      <w:r>
        <w:rPr/>
        <w:t>and</w:t>
      </w:r>
      <w:r>
        <w:rPr>
          <w:spacing w:val="-12"/>
        </w:rPr>
        <w:t> </w:t>
      </w:r>
      <w:r>
        <w:rPr/>
        <w:t>increases</w:t>
      </w:r>
      <w:r>
        <w:rPr>
          <w:spacing w:val="-12"/>
        </w:rPr>
        <w:t> </w:t>
      </w:r>
      <w:r>
        <w:rPr/>
        <w:t>its</w:t>
      </w:r>
      <w:r>
        <w:rPr>
          <w:spacing w:val="-12"/>
        </w:rPr>
        <w:t> </w:t>
      </w:r>
      <w:r>
        <w:rPr/>
        <w:t>potential for large-scale adoption.</w:t>
      </w:r>
    </w:p>
    <w:p>
      <w:pPr>
        <w:pStyle w:val="BodyText"/>
        <w:spacing w:line="360" w:lineRule="auto" w:before="161"/>
        <w:ind w:right="89"/>
        <w:jc w:val="both"/>
      </w:pPr>
      <w:r>
        <w:rPr/>
        <w:t>Overall,</w:t>
      </w:r>
      <w:r>
        <w:rPr>
          <w:spacing w:val="-7"/>
        </w:rPr>
        <w:t> </w:t>
      </w:r>
      <w:r>
        <w:rPr/>
        <w:t>the</w:t>
      </w:r>
      <w:r>
        <w:rPr>
          <w:spacing w:val="-8"/>
        </w:rPr>
        <w:t> </w:t>
      </w:r>
      <w:r>
        <w:rPr/>
        <w:t>proposed</w:t>
      </w:r>
      <w:r>
        <w:rPr>
          <w:spacing w:val="-7"/>
        </w:rPr>
        <w:t> </w:t>
      </w:r>
      <w:r>
        <w:rPr/>
        <w:t>work</w:t>
      </w:r>
      <w:r>
        <w:rPr>
          <w:spacing w:val="-8"/>
        </w:rPr>
        <w:t> </w:t>
      </w:r>
      <w:r>
        <w:rPr/>
        <w:t>has</w:t>
      </w:r>
      <w:r>
        <w:rPr>
          <w:spacing w:val="-7"/>
        </w:rPr>
        <w:t> </w:t>
      </w:r>
      <w:r>
        <w:rPr/>
        <w:t>the</w:t>
      </w:r>
      <w:r>
        <w:rPr>
          <w:spacing w:val="-5"/>
        </w:rPr>
        <w:t> </w:t>
      </w:r>
      <w:r>
        <w:rPr/>
        <w:t>capacity</w:t>
      </w:r>
      <w:r>
        <w:rPr>
          <w:spacing w:val="-7"/>
        </w:rPr>
        <w:t> </w:t>
      </w:r>
      <w:r>
        <w:rPr/>
        <w:t>to</w:t>
      </w:r>
      <w:r>
        <w:rPr>
          <w:spacing w:val="-7"/>
        </w:rPr>
        <w:t> </w:t>
      </w:r>
      <w:r>
        <w:rPr/>
        <w:t>grow</w:t>
      </w:r>
      <w:r>
        <w:rPr>
          <w:spacing w:val="-8"/>
        </w:rPr>
        <w:t> </w:t>
      </w:r>
      <w:r>
        <w:rPr/>
        <w:t>from</w:t>
      </w:r>
      <w:r>
        <w:rPr>
          <w:spacing w:val="-7"/>
        </w:rPr>
        <w:t> </w:t>
      </w:r>
      <w:r>
        <w:rPr/>
        <w:t>an</w:t>
      </w:r>
      <w:r>
        <w:rPr>
          <w:spacing w:val="-5"/>
        </w:rPr>
        <w:t> </w:t>
      </w:r>
      <w:r>
        <w:rPr/>
        <w:t>academic</w:t>
      </w:r>
      <w:r>
        <w:rPr>
          <w:spacing w:val="-6"/>
        </w:rPr>
        <w:t> </w:t>
      </w:r>
      <w:r>
        <w:rPr/>
        <w:t>research</w:t>
      </w:r>
      <w:r>
        <w:rPr>
          <w:spacing w:val="-7"/>
        </w:rPr>
        <w:t> </w:t>
      </w:r>
      <w:r>
        <w:rPr/>
        <w:t>project</w:t>
      </w:r>
      <w:r>
        <w:rPr>
          <w:spacing w:val="-7"/>
        </w:rPr>
        <w:t> </w:t>
      </w:r>
      <w:r>
        <w:rPr/>
        <w:t>into</w:t>
      </w:r>
      <w:r>
        <w:rPr>
          <w:spacing w:val="-7"/>
        </w:rPr>
        <w:t> </w:t>
      </w:r>
      <w:r>
        <w:rPr/>
        <w:t>a</w:t>
      </w:r>
      <w:r>
        <w:rPr>
          <w:spacing w:val="-8"/>
        </w:rPr>
        <w:t> </w:t>
      </w:r>
      <w:r>
        <w:rPr/>
        <w:t>scalable healthcare solution with lasting social, clinical, and economic impact.</w:t>
      </w:r>
    </w:p>
    <w:p>
      <w:pPr>
        <w:pStyle w:val="BodyText"/>
        <w:ind w:left="0"/>
      </w:pPr>
    </w:p>
    <w:p>
      <w:pPr>
        <w:pStyle w:val="BodyText"/>
        <w:spacing w:before="180"/>
        <w:ind w:left="0"/>
      </w:pPr>
    </w:p>
    <w:p>
      <w:pPr>
        <w:pStyle w:val="Heading1"/>
        <w:numPr>
          <w:ilvl w:val="0"/>
          <w:numId w:val="1"/>
        </w:numPr>
        <w:tabs>
          <w:tab w:pos="327" w:val="left" w:leader="none"/>
        </w:tabs>
        <w:spacing w:line="240" w:lineRule="auto" w:before="0" w:after="0"/>
        <w:ind w:left="327" w:right="0" w:hanging="240"/>
        <w:jc w:val="left"/>
      </w:pPr>
      <w:r>
        <w:rPr/>
        <w:t>CHALLENGES</w:t>
      </w:r>
      <w:r>
        <w:rPr>
          <w:spacing w:val="-15"/>
        </w:rPr>
        <w:t> </w:t>
      </w:r>
      <w:r>
        <w:rPr/>
        <w:t>OR</w:t>
      </w:r>
      <w:r>
        <w:rPr>
          <w:spacing w:val="-9"/>
        </w:rPr>
        <w:t> </w:t>
      </w:r>
      <w:r>
        <w:rPr/>
        <w:t>RISK</w:t>
      </w:r>
      <w:r>
        <w:rPr>
          <w:spacing w:val="-8"/>
        </w:rPr>
        <w:t> </w:t>
      </w:r>
      <w:r>
        <w:rPr/>
        <w:t>FACTORS</w:t>
      </w:r>
      <w:r>
        <w:rPr>
          <w:spacing w:val="-15"/>
        </w:rPr>
        <w:t> </w:t>
      </w:r>
      <w:r>
        <w:rPr/>
        <w:t>ASSOCIATED</w:t>
      </w:r>
      <w:r>
        <w:rPr>
          <w:spacing w:val="-13"/>
        </w:rPr>
        <w:t> </w:t>
      </w:r>
      <w:r>
        <w:rPr/>
        <w:t>WITH</w:t>
      </w:r>
      <w:r>
        <w:rPr>
          <w:spacing w:val="-13"/>
        </w:rPr>
        <w:t> </w:t>
      </w:r>
      <w:r>
        <w:rPr/>
        <w:t>THE</w:t>
      </w:r>
      <w:r>
        <w:rPr>
          <w:spacing w:val="-7"/>
        </w:rPr>
        <w:t> </w:t>
      </w:r>
      <w:r>
        <w:rPr>
          <w:spacing w:val="-2"/>
        </w:rPr>
        <w:t>PROJECT</w:t>
      </w:r>
    </w:p>
    <w:p>
      <w:pPr>
        <w:pStyle w:val="Heading1"/>
        <w:spacing w:after="0" w:line="240" w:lineRule="auto"/>
        <w:jc w:val="left"/>
        <w:sectPr>
          <w:footerReference w:type="default" r:id="rId42"/>
          <w:pgSz w:w="11910" w:h="16840"/>
          <w:pgMar w:header="0" w:footer="1000" w:top="1360" w:bottom="1200" w:left="992" w:right="992"/>
        </w:sectPr>
      </w:pPr>
    </w:p>
    <w:p>
      <w:pPr>
        <w:pStyle w:val="BodyText"/>
        <w:spacing w:line="360" w:lineRule="auto" w:before="60"/>
        <w:ind w:right="85"/>
        <w:jc w:val="both"/>
      </w:pPr>
      <w:r>
        <w:rPr/>
        <w:t>There</w:t>
      </w:r>
      <w:r>
        <w:rPr>
          <w:spacing w:val="-14"/>
        </w:rPr>
        <w:t> </w:t>
      </w:r>
      <w:r>
        <w:rPr/>
        <w:t>is</w:t>
      </w:r>
      <w:r>
        <w:rPr>
          <w:spacing w:val="-14"/>
        </w:rPr>
        <w:t> </w:t>
      </w:r>
      <w:r>
        <w:rPr/>
        <w:t>a</w:t>
      </w:r>
      <w:r>
        <w:rPr>
          <w:spacing w:val="-13"/>
        </w:rPr>
        <w:t> </w:t>
      </w:r>
      <w:r>
        <w:rPr/>
        <w:t>lot</w:t>
      </w:r>
      <w:r>
        <w:rPr>
          <w:spacing w:val="-14"/>
        </w:rPr>
        <w:t> </w:t>
      </w:r>
      <w:r>
        <w:rPr/>
        <w:t>of</w:t>
      </w:r>
      <w:r>
        <w:rPr>
          <w:spacing w:val="-15"/>
        </w:rPr>
        <w:t> </w:t>
      </w:r>
      <w:r>
        <w:rPr/>
        <w:t>promise</w:t>
      </w:r>
      <w:r>
        <w:rPr>
          <w:spacing w:val="-15"/>
        </w:rPr>
        <w:t> </w:t>
      </w:r>
      <w:r>
        <w:rPr/>
        <w:t>for</w:t>
      </w:r>
      <w:r>
        <w:rPr>
          <w:spacing w:val="-15"/>
        </w:rPr>
        <w:t> </w:t>
      </w:r>
      <w:r>
        <w:rPr/>
        <w:t>practical</w:t>
      </w:r>
      <w:r>
        <w:rPr>
          <w:spacing w:val="-14"/>
        </w:rPr>
        <w:t> </w:t>
      </w:r>
      <w:r>
        <w:rPr/>
        <w:t>healthcare</w:t>
      </w:r>
      <w:r>
        <w:rPr>
          <w:spacing w:val="-14"/>
        </w:rPr>
        <w:t> </w:t>
      </w:r>
      <w:r>
        <w:rPr/>
        <w:t>applications</w:t>
      </w:r>
      <w:r>
        <w:rPr>
          <w:spacing w:val="-14"/>
        </w:rPr>
        <w:t> </w:t>
      </w:r>
      <w:r>
        <w:rPr/>
        <w:t>in</w:t>
      </w:r>
      <w:r>
        <w:rPr>
          <w:spacing w:val="-14"/>
        </w:rPr>
        <w:t> </w:t>
      </w:r>
      <w:r>
        <w:rPr/>
        <w:t>the</w:t>
      </w:r>
      <w:r>
        <w:rPr>
          <w:spacing w:val="-15"/>
        </w:rPr>
        <w:t> </w:t>
      </w:r>
      <w:r>
        <w:rPr/>
        <w:t>initiative</w:t>
      </w:r>
      <w:r>
        <w:rPr>
          <w:spacing w:val="-13"/>
        </w:rPr>
        <w:t> </w:t>
      </w:r>
      <w:r>
        <w:rPr/>
        <w:t>named</w:t>
      </w:r>
      <w:r>
        <w:rPr>
          <w:spacing w:val="-15"/>
        </w:rPr>
        <w:t> </w:t>
      </w:r>
      <w:r>
        <w:rPr/>
        <w:t>Sepsis</w:t>
      </w:r>
      <w:r>
        <w:rPr>
          <w:spacing w:val="-11"/>
        </w:rPr>
        <w:t> </w:t>
      </w:r>
      <w:r>
        <w:rPr/>
        <w:t>Biomarkers Analysis Using SERS-Based Sensor. It does, however, face a number of difficulties pertaining to technical performance, experimentation, operations, cost, regulation, and market adoption, just like any new medical device. For development, validation, and future deployment to be successful, these risks must be identified early on.</w:t>
      </w:r>
    </w:p>
    <w:p>
      <w:pPr>
        <w:pStyle w:val="ListParagraph"/>
        <w:numPr>
          <w:ilvl w:val="1"/>
          <w:numId w:val="1"/>
        </w:numPr>
        <w:tabs>
          <w:tab w:pos="447" w:val="left" w:leader="none"/>
        </w:tabs>
        <w:spacing w:line="240" w:lineRule="auto" w:before="161" w:after="0"/>
        <w:ind w:left="447" w:right="0" w:hanging="360"/>
        <w:jc w:val="both"/>
        <w:rPr>
          <w:i/>
          <w:sz w:val="24"/>
        </w:rPr>
      </w:pPr>
      <w:r>
        <w:rPr>
          <w:i/>
          <w:spacing w:val="-2"/>
          <w:sz w:val="24"/>
        </w:rPr>
        <w:t>Technical</w:t>
      </w:r>
      <w:r>
        <w:rPr>
          <w:i/>
          <w:spacing w:val="-8"/>
          <w:sz w:val="24"/>
        </w:rPr>
        <w:t> </w:t>
      </w:r>
      <w:r>
        <w:rPr>
          <w:i/>
          <w:spacing w:val="-2"/>
          <w:sz w:val="24"/>
        </w:rPr>
        <w:t>Challenges</w:t>
      </w:r>
    </w:p>
    <w:p>
      <w:pPr>
        <w:pStyle w:val="BodyText"/>
        <w:spacing w:before="21"/>
        <w:ind w:left="0"/>
        <w:rPr>
          <w:i/>
        </w:rPr>
      </w:pPr>
    </w:p>
    <w:p>
      <w:pPr>
        <w:pStyle w:val="BodyText"/>
        <w:spacing w:line="360" w:lineRule="auto"/>
        <w:ind w:right="86"/>
        <w:jc w:val="both"/>
      </w:pPr>
      <w:r>
        <w:rPr/>
        <w:t>Achieving reliable and repeatable SERS signal augmentation is one of the main technical problems. Particle dispersion, surface roughness, nanostructure shape, and hotspot development on the sensor substrate all have a significant impact on Raman intensity. Signal strength changes across batches might result from even minor deviations during manufacture.</w:t>
      </w:r>
    </w:p>
    <w:p>
      <w:pPr>
        <w:pStyle w:val="BodyText"/>
        <w:spacing w:line="360" w:lineRule="auto" w:before="162"/>
        <w:ind w:right="86"/>
        <w:jc w:val="both"/>
      </w:pPr>
      <w:r>
        <w:rPr/>
        <w:t>Finding biomarkers in biological samples at extremely low concentrations is another challenge. Particularly when the signal-to-noise ratio is low, weak signals can lower sensitivity and complicate analysis. This calls for sophisticated preprocessing techniques, meticulous substrate design, and optimal optics.</w:t>
      </w:r>
    </w:p>
    <w:p>
      <w:pPr>
        <w:pStyle w:val="BodyText"/>
        <w:spacing w:line="360" w:lineRule="auto" w:before="158"/>
        <w:ind w:right="87"/>
        <w:jc w:val="both"/>
      </w:pPr>
      <w:r>
        <w:rPr/>
        <w:t>Another</w:t>
      </w:r>
      <w:r>
        <w:rPr>
          <w:spacing w:val="-15"/>
        </w:rPr>
        <w:t> </w:t>
      </w:r>
      <w:r>
        <w:rPr/>
        <w:t>significant</w:t>
      </w:r>
      <w:r>
        <w:rPr>
          <w:spacing w:val="-14"/>
        </w:rPr>
        <w:t> </w:t>
      </w:r>
      <w:r>
        <w:rPr/>
        <w:t>problem</w:t>
      </w:r>
      <w:r>
        <w:rPr>
          <w:spacing w:val="-14"/>
        </w:rPr>
        <w:t> </w:t>
      </w:r>
      <w:r>
        <w:rPr/>
        <w:t>is</w:t>
      </w:r>
      <w:r>
        <w:rPr>
          <w:spacing w:val="-14"/>
        </w:rPr>
        <w:t> </w:t>
      </w:r>
      <w:r>
        <w:rPr/>
        <w:t>spectral</w:t>
      </w:r>
      <w:r>
        <w:rPr>
          <w:spacing w:val="-14"/>
        </w:rPr>
        <w:t> </w:t>
      </w:r>
      <w:r>
        <w:rPr/>
        <w:t>interference</w:t>
      </w:r>
      <w:r>
        <w:rPr>
          <w:spacing w:val="-15"/>
        </w:rPr>
        <w:t> </w:t>
      </w:r>
      <w:r>
        <w:rPr/>
        <w:t>from</w:t>
      </w:r>
      <w:r>
        <w:rPr>
          <w:spacing w:val="-12"/>
        </w:rPr>
        <w:t> </w:t>
      </w:r>
      <w:r>
        <w:rPr/>
        <w:t>complex</w:t>
      </w:r>
      <w:r>
        <w:rPr>
          <w:spacing w:val="-14"/>
        </w:rPr>
        <w:t> </w:t>
      </w:r>
      <w:r>
        <w:rPr/>
        <w:t>biological</w:t>
      </w:r>
      <w:r>
        <w:rPr>
          <w:spacing w:val="-14"/>
        </w:rPr>
        <w:t> </w:t>
      </w:r>
      <w:r>
        <w:rPr/>
        <w:t>fluids</w:t>
      </w:r>
      <w:r>
        <w:rPr>
          <w:spacing w:val="-14"/>
        </w:rPr>
        <w:t> </w:t>
      </w:r>
      <w:r>
        <w:rPr/>
        <w:t>like</w:t>
      </w:r>
      <w:r>
        <w:rPr>
          <w:spacing w:val="-15"/>
        </w:rPr>
        <w:t> </w:t>
      </w:r>
      <w:r>
        <w:rPr/>
        <w:t>blood,</w:t>
      </w:r>
      <w:r>
        <w:rPr>
          <w:spacing w:val="-14"/>
        </w:rPr>
        <w:t> </w:t>
      </w:r>
      <w:r>
        <w:rPr/>
        <w:t>plasma, or</w:t>
      </w:r>
      <w:r>
        <w:rPr>
          <w:spacing w:val="-8"/>
        </w:rPr>
        <w:t> </w:t>
      </w:r>
      <w:r>
        <w:rPr/>
        <w:t>serum.</w:t>
      </w:r>
      <w:r>
        <w:rPr>
          <w:spacing w:val="-12"/>
        </w:rPr>
        <w:t> </w:t>
      </w:r>
      <w:r>
        <w:rPr/>
        <w:t>The</w:t>
      </w:r>
      <w:r>
        <w:rPr>
          <w:spacing w:val="-8"/>
        </w:rPr>
        <w:t> </w:t>
      </w:r>
      <w:r>
        <w:rPr/>
        <w:t>intended</w:t>
      </w:r>
      <w:r>
        <w:rPr>
          <w:spacing w:val="-7"/>
        </w:rPr>
        <w:t> </w:t>
      </w:r>
      <w:r>
        <w:rPr/>
        <w:t>biomarker</w:t>
      </w:r>
      <w:r>
        <w:rPr>
          <w:spacing w:val="-8"/>
        </w:rPr>
        <w:t> </w:t>
      </w:r>
      <w:r>
        <w:rPr/>
        <w:t>signals</w:t>
      </w:r>
      <w:r>
        <w:rPr>
          <w:spacing w:val="-7"/>
        </w:rPr>
        <w:t> </w:t>
      </w:r>
      <w:r>
        <w:rPr/>
        <w:t>may</w:t>
      </w:r>
      <w:r>
        <w:rPr>
          <w:spacing w:val="-6"/>
        </w:rPr>
        <w:t> </w:t>
      </w:r>
      <w:r>
        <w:rPr/>
        <w:t>be</w:t>
      </w:r>
      <w:r>
        <w:rPr>
          <w:spacing w:val="-8"/>
        </w:rPr>
        <w:t> </w:t>
      </w:r>
      <w:r>
        <w:rPr/>
        <w:t>obscured</w:t>
      </w:r>
      <w:r>
        <w:rPr>
          <w:spacing w:val="-7"/>
        </w:rPr>
        <w:t> </w:t>
      </w:r>
      <w:r>
        <w:rPr/>
        <w:t>or</w:t>
      </w:r>
      <w:r>
        <w:rPr>
          <w:spacing w:val="-6"/>
        </w:rPr>
        <w:t> </w:t>
      </w:r>
      <w:r>
        <w:rPr/>
        <w:t>overlapped</w:t>
      </w:r>
      <w:r>
        <w:rPr>
          <w:spacing w:val="-7"/>
        </w:rPr>
        <w:t> </w:t>
      </w:r>
      <w:r>
        <w:rPr/>
        <w:t>by</w:t>
      </w:r>
      <w:r>
        <w:rPr>
          <w:spacing w:val="-5"/>
        </w:rPr>
        <w:t> </w:t>
      </w:r>
      <w:r>
        <w:rPr/>
        <w:t>the</w:t>
      </w:r>
      <w:r>
        <w:rPr>
          <w:spacing w:val="-8"/>
        </w:rPr>
        <w:t> </w:t>
      </w:r>
      <w:r>
        <w:rPr/>
        <w:t>proteins,</w:t>
      </w:r>
      <w:r>
        <w:rPr>
          <w:spacing w:val="-7"/>
        </w:rPr>
        <w:t> </w:t>
      </w:r>
      <w:r>
        <w:rPr/>
        <w:t>salts,</w:t>
      </w:r>
      <w:r>
        <w:rPr>
          <w:spacing w:val="-7"/>
        </w:rPr>
        <w:t> </w:t>
      </w:r>
      <w:r>
        <w:rPr/>
        <w:t>lipids, and metabolites present in these samples. Additionally, detector sensitivity, calibration flaws, laser instability, and baseline drift can all have an impact on data quality. Future iterations of machine learning models may have additional dangers, such as overfitting, bias in training data, and subpar performance on untested clinical samples.</w:t>
      </w:r>
    </w:p>
    <w:p>
      <w:pPr>
        <w:pStyle w:val="ListParagraph"/>
        <w:numPr>
          <w:ilvl w:val="1"/>
          <w:numId w:val="1"/>
        </w:numPr>
        <w:tabs>
          <w:tab w:pos="447" w:val="left" w:leader="none"/>
        </w:tabs>
        <w:spacing w:line="240" w:lineRule="auto" w:before="162" w:after="0"/>
        <w:ind w:left="447" w:right="0" w:hanging="360"/>
        <w:jc w:val="both"/>
        <w:rPr>
          <w:i/>
          <w:sz w:val="24"/>
        </w:rPr>
      </w:pPr>
      <w:r>
        <w:rPr>
          <w:i/>
          <w:sz w:val="24"/>
        </w:rPr>
        <w:t>Experimental</w:t>
      </w:r>
      <w:r>
        <w:rPr>
          <w:i/>
          <w:spacing w:val="-10"/>
          <w:sz w:val="24"/>
        </w:rPr>
        <w:t> </w:t>
      </w:r>
      <w:r>
        <w:rPr>
          <w:i/>
          <w:sz w:val="24"/>
        </w:rPr>
        <w:t>and</w:t>
      </w:r>
      <w:r>
        <w:rPr>
          <w:i/>
          <w:spacing w:val="-10"/>
          <w:sz w:val="24"/>
        </w:rPr>
        <w:t> </w:t>
      </w:r>
      <w:r>
        <w:rPr>
          <w:i/>
          <w:sz w:val="24"/>
        </w:rPr>
        <w:t>Validation</w:t>
      </w:r>
      <w:r>
        <w:rPr>
          <w:i/>
          <w:spacing w:val="-9"/>
          <w:sz w:val="24"/>
        </w:rPr>
        <w:t> </w:t>
      </w:r>
      <w:r>
        <w:rPr>
          <w:i/>
          <w:spacing w:val="-2"/>
          <w:sz w:val="24"/>
        </w:rPr>
        <w:t>Risks</w:t>
      </w:r>
    </w:p>
    <w:p>
      <w:pPr>
        <w:pStyle w:val="BodyText"/>
        <w:spacing w:before="21"/>
        <w:ind w:left="0"/>
        <w:rPr>
          <w:i/>
        </w:rPr>
      </w:pPr>
    </w:p>
    <w:p>
      <w:pPr>
        <w:pStyle w:val="BodyText"/>
        <w:spacing w:line="360" w:lineRule="auto"/>
        <w:ind w:right="86"/>
        <w:jc w:val="both"/>
      </w:pPr>
      <w:r>
        <w:rPr/>
        <w:t>Currently, a large portion of the research has been conducted under controlled laboratory conditions utilizing pure standards. Because clinical samples differ from person to person and between illness stages, it might be difficult to translate these findings into actual patient samples. The degree of infection, the immunological response, and the course of treatment can all affect how biomarkers are </w:t>
      </w:r>
      <w:r>
        <w:rPr>
          <w:spacing w:val="-2"/>
        </w:rPr>
        <w:t>expressed.</w:t>
      </w:r>
    </w:p>
    <w:p>
      <w:pPr>
        <w:pStyle w:val="BodyText"/>
        <w:spacing w:line="360" w:lineRule="auto" w:before="161"/>
        <w:ind w:right="86"/>
        <w:jc w:val="both"/>
      </w:pPr>
      <w:r>
        <w:rPr/>
        <w:t>The</w:t>
      </w:r>
      <w:r>
        <w:rPr>
          <w:spacing w:val="-13"/>
        </w:rPr>
        <w:t> </w:t>
      </w:r>
      <w:r>
        <w:rPr/>
        <w:t>scarcity</w:t>
      </w:r>
      <w:r>
        <w:rPr>
          <w:spacing w:val="-12"/>
        </w:rPr>
        <w:t> </w:t>
      </w:r>
      <w:r>
        <w:rPr/>
        <w:t>of</w:t>
      </w:r>
      <w:r>
        <w:rPr>
          <w:spacing w:val="-12"/>
        </w:rPr>
        <w:t> </w:t>
      </w:r>
      <w:r>
        <w:rPr/>
        <w:t>appropriately</w:t>
      </w:r>
      <w:r>
        <w:rPr>
          <w:spacing w:val="-12"/>
        </w:rPr>
        <w:t> </w:t>
      </w:r>
      <w:r>
        <w:rPr/>
        <w:t>labeled</w:t>
      </w:r>
      <w:r>
        <w:rPr>
          <w:spacing w:val="-12"/>
        </w:rPr>
        <w:t> </w:t>
      </w:r>
      <w:r>
        <w:rPr/>
        <w:t>sepsis</w:t>
      </w:r>
      <w:r>
        <w:rPr>
          <w:spacing w:val="-12"/>
        </w:rPr>
        <w:t> </w:t>
      </w:r>
      <w:r>
        <w:rPr/>
        <w:t>samples</w:t>
      </w:r>
      <w:r>
        <w:rPr>
          <w:spacing w:val="-12"/>
        </w:rPr>
        <w:t> </w:t>
      </w:r>
      <w:r>
        <w:rPr/>
        <w:t>for</w:t>
      </w:r>
      <w:r>
        <w:rPr>
          <w:spacing w:val="-13"/>
        </w:rPr>
        <w:t> </w:t>
      </w:r>
      <w:r>
        <w:rPr/>
        <w:t>validation</w:t>
      </w:r>
      <w:r>
        <w:rPr>
          <w:spacing w:val="-12"/>
        </w:rPr>
        <w:t> </w:t>
      </w:r>
      <w:r>
        <w:rPr/>
        <w:t>research</w:t>
      </w:r>
      <w:r>
        <w:rPr>
          <w:spacing w:val="-12"/>
        </w:rPr>
        <w:t> </w:t>
      </w:r>
      <w:r>
        <w:rPr/>
        <w:t>presents</w:t>
      </w:r>
      <w:r>
        <w:rPr>
          <w:spacing w:val="-12"/>
        </w:rPr>
        <w:t> </w:t>
      </w:r>
      <w:r>
        <w:rPr/>
        <w:t>another</w:t>
      </w:r>
      <w:r>
        <w:rPr>
          <w:spacing w:val="-13"/>
        </w:rPr>
        <w:t> </w:t>
      </w:r>
      <w:r>
        <w:rPr/>
        <w:t>difficulty. Establishing sensitivity, specificity, and clinical dependability may take longer in the absence of adequate real-world data. Before routine deployment becomes feasible, reproducibility must also be shown across many instruments, users, and environmental conditions.</w:t>
      </w:r>
    </w:p>
    <w:p>
      <w:pPr>
        <w:pStyle w:val="BodyText"/>
        <w:spacing w:after="0" w:line="360" w:lineRule="auto"/>
        <w:jc w:val="both"/>
        <w:sectPr>
          <w:footerReference w:type="default" r:id="rId43"/>
          <w:pgSz w:w="11910" w:h="16840"/>
          <w:pgMar w:header="0" w:footer="1000" w:top="1360" w:bottom="1200" w:left="992" w:right="992"/>
          <w:pgNumType w:start="1"/>
        </w:sectPr>
      </w:pPr>
    </w:p>
    <w:p>
      <w:pPr>
        <w:pStyle w:val="BodyText"/>
        <w:spacing w:line="360" w:lineRule="auto" w:before="60"/>
        <w:ind w:right="87"/>
        <w:jc w:val="both"/>
      </w:pPr>
      <w:r>
        <w:rPr/>
        <w:t>Additionally, some biomarkers might exist below the prototype's initial detection limit.</w:t>
      </w:r>
      <w:r>
        <w:rPr>
          <w:spacing w:val="-12"/>
        </w:rPr>
        <w:t> </w:t>
      </w:r>
      <w:r>
        <w:rPr/>
        <w:t>Additionally, additional refining of substrate chemistry, assay design, and spectrum deconvolution techniques may be necessary for the simultaneous detection of numerous biomarkers.</w:t>
      </w:r>
    </w:p>
    <w:p>
      <w:pPr>
        <w:pStyle w:val="ListParagraph"/>
        <w:numPr>
          <w:ilvl w:val="1"/>
          <w:numId w:val="1"/>
        </w:numPr>
        <w:tabs>
          <w:tab w:pos="447" w:val="left" w:leader="none"/>
        </w:tabs>
        <w:spacing w:line="240" w:lineRule="auto" w:before="161" w:after="0"/>
        <w:ind w:left="447" w:right="0" w:hanging="360"/>
        <w:jc w:val="both"/>
        <w:rPr>
          <w:i/>
          <w:sz w:val="24"/>
        </w:rPr>
      </w:pPr>
      <w:r>
        <w:rPr>
          <w:i/>
          <w:sz w:val="24"/>
        </w:rPr>
        <w:t>Operational</w:t>
      </w:r>
      <w:r>
        <w:rPr>
          <w:i/>
          <w:spacing w:val="-1"/>
          <w:sz w:val="24"/>
        </w:rPr>
        <w:t> </w:t>
      </w:r>
      <w:r>
        <w:rPr>
          <w:i/>
          <w:spacing w:val="-2"/>
          <w:sz w:val="24"/>
        </w:rPr>
        <w:t>Challenges</w:t>
      </w:r>
    </w:p>
    <w:p>
      <w:pPr>
        <w:pStyle w:val="BodyText"/>
        <w:spacing w:before="21"/>
        <w:ind w:left="0"/>
        <w:rPr>
          <w:i/>
        </w:rPr>
      </w:pPr>
    </w:p>
    <w:p>
      <w:pPr>
        <w:pStyle w:val="BodyText"/>
        <w:spacing w:line="360" w:lineRule="auto"/>
        <w:ind w:right="85"/>
        <w:jc w:val="both"/>
      </w:pPr>
      <w:r>
        <w:rPr/>
        <w:t>The technology must seamlessly integrate into current hospital workflows for clinical adoption to be successful.</w:t>
      </w:r>
      <w:r>
        <w:rPr>
          <w:spacing w:val="-11"/>
        </w:rPr>
        <w:t> </w:t>
      </w:r>
      <w:r>
        <w:rPr/>
        <w:t>Adoption might be constrained if the technology needs complicated operating procedures or</w:t>
      </w:r>
      <w:r>
        <w:rPr>
          <w:spacing w:val="-10"/>
        </w:rPr>
        <w:t> </w:t>
      </w:r>
      <w:r>
        <w:rPr/>
        <w:t>highly</w:t>
      </w:r>
      <w:r>
        <w:rPr>
          <w:spacing w:val="-10"/>
        </w:rPr>
        <w:t> </w:t>
      </w:r>
      <w:r>
        <w:rPr/>
        <w:t>specialized</w:t>
      </w:r>
      <w:r>
        <w:rPr>
          <w:spacing w:val="-10"/>
        </w:rPr>
        <w:t> </w:t>
      </w:r>
      <w:r>
        <w:rPr/>
        <w:t>training.</w:t>
      </w:r>
      <w:r>
        <w:rPr>
          <w:spacing w:val="-9"/>
        </w:rPr>
        <w:t> </w:t>
      </w:r>
      <w:r>
        <w:rPr/>
        <w:t>Healthcare</w:t>
      </w:r>
      <w:r>
        <w:rPr>
          <w:spacing w:val="-9"/>
        </w:rPr>
        <w:t> </w:t>
      </w:r>
      <w:r>
        <w:rPr/>
        <w:t>workers</w:t>
      </w:r>
      <w:r>
        <w:rPr>
          <w:spacing w:val="-8"/>
        </w:rPr>
        <w:t> </w:t>
      </w:r>
      <w:r>
        <w:rPr/>
        <w:t>are</w:t>
      </w:r>
      <w:r>
        <w:rPr>
          <w:spacing w:val="-9"/>
        </w:rPr>
        <w:t> </w:t>
      </w:r>
      <w:r>
        <w:rPr/>
        <w:t>more</w:t>
      </w:r>
      <w:r>
        <w:rPr>
          <w:spacing w:val="-11"/>
        </w:rPr>
        <w:t> </w:t>
      </w:r>
      <w:r>
        <w:rPr/>
        <w:t>likely</w:t>
      </w:r>
      <w:r>
        <w:rPr>
          <w:spacing w:val="-9"/>
        </w:rPr>
        <w:t> </w:t>
      </w:r>
      <w:r>
        <w:rPr/>
        <w:t>to</w:t>
      </w:r>
      <w:r>
        <w:rPr>
          <w:spacing w:val="-7"/>
        </w:rPr>
        <w:t> </w:t>
      </w:r>
      <w:r>
        <w:rPr/>
        <w:t>adopt</w:t>
      </w:r>
      <w:r>
        <w:rPr>
          <w:spacing w:val="-7"/>
        </w:rPr>
        <w:t> </w:t>
      </w:r>
      <w:r>
        <w:rPr/>
        <w:t>software</w:t>
      </w:r>
      <w:r>
        <w:rPr>
          <w:spacing w:val="-9"/>
        </w:rPr>
        <w:t> </w:t>
      </w:r>
      <w:r>
        <w:rPr/>
        <w:t>that</w:t>
      </w:r>
      <w:r>
        <w:rPr>
          <w:spacing w:val="-10"/>
        </w:rPr>
        <w:t> </w:t>
      </w:r>
      <w:r>
        <w:rPr/>
        <w:t>is</w:t>
      </w:r>
      <w:r>
        <w:rPr>
          <w:spacing w:val="-9"/>
        </w:rPr>
        <w:t> </w:t>
      </w:r>
      <w:r>
        <w:rPr/>
        <w:t>easy</w:t>
      </w:r>
      <w:r>
        <w:rPr>
          <w:spacing w:val="-9"/>
        </w:rPr>
        <w:t> </w:t>
      </w:r>
      <w:r>
        <w:rPr/>
        <w:t>to</w:t>
      </w:r>
      <w:r>
        <w:rPr>
          <w:spacing w:val="-9"/>
        </w:rPr>
        <w:t> </w:t>
      </w:r>
      <w:r>
        <w:rPr/>
        <w:t>use, intuitive, reports quickly, and requires little human labor.</w:t>
      </w:r>
    </w:p>
    <w:p>
      <w:pPr>
        <w:pStyle w:val="BodyText"/>
        <w:spacing w:line="360" w:lineRule="auto" w:before="162"/>
        <w:ind w:right="88"/>
        <w:jc w:val="both"/>
      </w:pPr>
      <w:r>
        <w:rPr/>
        <w:t>Regular</w:t>
      </w:r>
      <w:r>
        <w:rPr>
          <w:spacing w:val="-5"/>
        </w:rPr>
        <w:t> </w:t>
      </w:r>
      <w:r>
        <w:rPr/>
        <w:t>calibration,</w:t>
      </w:r>
      <w:r>
        <w:rPr>
          <w:spacing w:val="-4"/>
        </w:rPr>
        <w:t> </w:t>
      </w:r>
      <w:r>
        <w:rPr/>
        <w:t>maintenance</w:t>
      </w:r>
      <w:r>
        <w:rPr>
          <w:spacing w:val="-3"/>
        </w:rPr>
        <w:t> </w:t>
      </w:r>
      <w:r>
        <w:rPr/>
        <w:t>requirements,</w:t>
      </w:r>
      <w:r>
        <w:rPr>
          <w:spacing w:val="-2"/>
        </w:rPr>
        <w:t> </w:t>
      </w:r>
      <w:r>
        <w:rPr/>
        <w:t>and</w:t>
      </w:r>
      <w:r>
        <w:rPr>
          <w:spacing w:val="-4"/>
        </w:rPr>
        <w:t> </w:t>
      </w:r>
      <w:r>
        <w:rPr/>
        <w:t>consumable</w:t>
      </w:r>
      <w:r>
        <w:rPr>
          <w:spacing w:val="-3"/>
        </w:rPr>
        <w:t> </w:t>
      </w:r>
      <w:r>
        <w:rPr/>
        <w:t>replacement</w:t>
      </w:r>
      <w:r>
        <w:rPr>
          <w:spacing w:val="-4"/>
        </w:rPr>
        <w:t> </w:t>
      </w:r>
      <w:r>
        <w:rPr/>
        <w:t>are</w:t>
      </w:r>
      <w:r>
        <w:rPr>
          <w:spacing w:val="-3"/>
        </w:rPr>
        <w:t> </w:t>
      </w:r>
      <w:r>
        <w:rPr/>
        <w:t>additional</w:t>
      </w:r>
      <w:r>
        <w:rPr>
          <w:spacing w:val="-4"/>
        </w:rPr>
        <w:t> </w:t>
      </w:r>
      <w:r>
        <w:rPr/>
        <w:t>operating concerns. Additional obstacles in remote or low-resource environments could include erratic power supplies, a lack of professional assistance, and environmental factors like dust, heat, or humidity that can impair instrument performance.</w:t>
      </w:r>
    </w:p>
    <w:p>
      <w:pPr>
        <w:pStyle w:val="ListParagraph"/>
        <w:numPr>
          <w:ilvl w:val="1"/>
          <w:numId w:val="1"/>
        </w:numPr>
        <w:tabs>
          <w:tab w:pos="447" w:val="left" w:leader="none"/>
        </w:tabs>
        <w:spacing w:line="240" w:lineRule="auto" w:before="158" w:after="0"/>
        <w:ind w:left="447" w:right="0" w:hanging="360"/>
        <w:jc w:val="both"/>
        <w:rPr>
          <w:i/>
          <w:sz w:val="24"/>
        </w:rPr>
      </w:pPr>
      <w:r>
        <w:rPr>
          <w:i/>
          <w:sz w:val="24"/>
        </w:rPr>
        <w:t>Financial</w:t>
      </w:r>
      <w:r>
        <w:rPr>
          <w:i/>
          <w:spacing w:val="-1"/>
          <w:sz w:val="24"/>
        </w:rPr>
        <w:t> </w:t>
      </w:r>
      <w:r>
        <w:rPr>
          <w:i/>
          <w:spacing w:val="-2"/>
          <w:sz w:val="24"/>
        </w:rPr>
        <w:t>Risks</w:t>
      </w:r>
    </w:p>
    <w:p>
      <w:pPr>
        <w:pStyle w:val="BodyText"/>
        <w:spacing w:before="24"/>
        <w:ind w:left="0"/>
        <w:rPr>
          <w:i/>
        </w:rPr>
      </w:pPr>
    </w:p>
    <w:p>
      <w:pPr>
        <w:pStyle w:val="BodyText"/>
        <w:spacing w:line="360" w:lineRule="auto"/>
        <w:ind w:right="89"/>
        <w:jc w:val="both"/>
      </w:pPr>
      <w:r>
        <w:rPr/>
        <w:t>It can be expensive to develop an early prototype using nanomaterials, Raman optics, detectors, and precision parts. Expensive materials and several experiments are frequently needed for preliminary research and prototype.</w:t>
      </w:r>
    </w:p>
    <w:p>
      <w:pPr>
        <w:pStyle w:val="BodyText"/>
        <w:spacing w:line="360" w:lineRule="auto" w:before="160"/>
        <w:ind w:right="86"/>
        <w:jc w:val="both"/>
      </w:pPr>
      <w:r>
        <w:rPr/>
        <w:t>The</w:t>
      </w:r>
      <w:r>
        <w:rPr>
          <w:spacing w:val="-6"/>
        </w:rPr>
        <w:t> </w:t>
      </w:r>
      <w:r>
        <w:rPr/>
        <w:t>transition</w:t>
      </w:r>
      <w:r>
        <w:rPr>
          <w:spacing w:val="-4"/>
        </w:rPr>
        <w:t> </w:t>
      </w:r>
      <w:r>
        <w:rPr/>
        <w:t>from</w:t>
      </w:r>
      <w:r>
        <w:rPr>
          <w:spacing w:val="-4"/>
        </w:rPr>
        <w:t> </w:t>
      </w:r>
      <w:r>
        <w:rPr/>
        <w:t>a</w:t>
      </w:r>
      <w:r>
        <w:rPr>
          <w:spacing w:val="-6"/>
        </w:rPr>
        <w:t> </w:t>
      </w:r>
      <w:r>
        <w:rPr/>
        <w:t>laboratory</w:t>
      </w:r>
      <w:r>
        <w:rPr>
          <w:spacing w:val="-5"/>
        </w:rPr>
        <w:t> </w:t>
      </w:r>
      <w:r>
        <w:rPr/>
        <w:t>prototype</w:t>
      </w:r>
      <w:r>
        <w:rPr>
          <w:spacing w:val="-6"/>
        </w:rPr>
        <w:t> </w:t>
      </w:r>
      <w:r>
        <w:rPr/>
        <w:t>to</w:t>
      </w:r>
      <w:r>
        <w:rPr>
          <w:spacing w:val="-4"/>
        </w:rPr>
        <w:t> </w:t>
      </w:r>
      <w:r>
        <w:rPr/>
        <w:t>a</w:t>
      </w:r>
      <w:r>
        <w:rPr>
          <w:spacing w:val="-6"/>
        </w:rPr>
        <w:t> </w:t>
      </w:r>
      <w:r>
        <w:rPr/>
        <w:t>commercial</w:t>
      </w:r>
      <w:r>
        <w:rPr>
          <w:spacing w:val="-5"/>
        </w:rPr>
        <w:t> </w:t>
      </w:r>
      <w:r>
        <w:rPr/>
        <w:t>product</w:t>
      </w:r>
      <w:r>
        <w:rPr>
          <w:spacing w:val="-4"/>
        </w:rPr>
        <w:t> </w:t>
      </w:r>
      <w:r>
        <w:rPr/>
        <w:t>that</w:t>
      </w:r>
      <w:r>
        <w:rPr>
          <w:spacing w:val="-5"/>
        </w:rPr>
        <w:t> </w:t>
      </w:r>
      <w:r>
        <w:rPr/>
        <w:t>can</w:t>
      </w:r>
      <w:r>
        <w:rPr>
          <w:spacing w:val="-5"/>
        </w:rPr>
        <w:t> </w:t>
      </w:r>
      <w:r>
        <w:rPr/>
        <w:t>be</w:t>
      </w:r>
      <w:r>
        <w:rPr>
          <w:spacing w:val="-6"/>
        </w:rPr>
        <w:t> </w:t>
      </w:r>
      <w:r>
        <w:rPr/>
        <w:t>manufactured</w:t>
      </w:r>
      <w:r>
        <w:rPr>
          <w:spacing w:val="-5"/>
        </w:rPr>
        <w:t> </w:t>
      </w:r>
      <w:r>
        <w:rPr/>
        <w:t>presents additional</w:t>
      </w:r>
      <w:r>
        <w:rPr>
          <w:spacing w:val="-6"/>
        </w:rPr>
        <w:t> </w:t>
      </w:r>
      <w:r>
        <w:rPr/>
        <w:t>financial</w:t>
      </w:r>
      <w:r>
        <w:rPr>
          <w:spacing w:val="-6"/>
        </w:rPr>
        <w:t> </w:t>
      </w:r>
      <w:r>
        <w:rPr/>
        <w:t>obstacles,</w:t>
      </w:r>
      <w:r>
        <w:rPr>
          <w:spacing w:val="-6"/>
        </w:rPr>
        <w:t> </w:t>
      </w:r>
      <w:r>
        <w:rPr/>
        <w:t>such</w:t>
      </w:r>
      <w:r>
        <w:rPr>
          <w:spacing w:val="-6"/>
        </w:rPr>
        <w:t> </w:t>
      </w:r>
      <w:r>
        <w:rPr/>
        <w:t>as</w:t>
      </w:r>
      <w:r>
        <w:rPr>
          <w:spacing w:val="-6"/>
        </w:rPr>
        <w:t> </w:t>
      </w:r>
      <w:r>
        <w:rPr/>
        <w:t>supply</w:t>
      </w:r>
      <w:r>
        <w:rPr>
          <w:spacing w:val="-3"/>
        </w:rPr>
        <w:t> </w:t>
      </w:r>
      <w:r>
        <w:rPr/>
        <w:t>chain</w:t>
      </w:r>
      <w:r>
        <w:rPr>
          <w:spacing w:val="-6"/>
        </w:rPr>
        <w:t> </w:t>
      </w:r>
      <w:r>
        <w:rPr/>
        <w:t>setup,</w:t>
      </w:r>
      <w:r>
        <w:rPr>
          <w:spacing w:val="-5"/>
        </w:rPr>
        <w:t> </w:t>
      </w:r>
      <w:r>
        <w:rPr/>
        <w:t>production</w:t>
      </w:r>
      <w:r>
        <w:rPr>
          <w:spacing w:val="-6"/>
        </w:rPr>
        <w:t> </w:t>
      </w:r>
      <w:r>
        <w:rPr/>
        <w:t>tooling,</w:t>
      </w:r>
      <w:r>
        <w:rPr>
          <w:spacing w:val="-5"/>
        </w:rPr>
        <w:t> </w:t>
      </w:r>
      <w:r>
        <w:rPr/>
        <w:t>quality</w:t>
      </w:r>
      <w:r>
        <w:rPr>
          <w:spacing w:val="-5"/>
        </w:rPr>
        <w:t> </w:t>
      </w:r>
      <w:r>
        <w:rPr/>
        <w:t>control</w:t>
      </w:r>
      <w:r>
        <w:rPr>
          <w:spacing w:val="-6"/>
        </w:rPr>
        <w:t> </w:t>
      </w:r>
      <w:r>
        <w:rPr/>
        <w:t>systems, and</w:t>
      </w:r>
      <w:r>
        <w:rPr>
          <w:spacing w:val="-4"/>
        </w:rPr>
        <w:t> </w:t>
      </w:r>
      <w:r>
        <w:rPr/>
        <w:t>regulatory</w:t>
      </w:r>
      <w:r>
        <w:rPr>
          <w:spacing w:val="-4"/>
        </w:rPr>
        <w:t> </w:t>
      </w:r>
      <w:r>
        <w:rPr/>
        <w:t>documentation.</w:t>
      </w:r>
      <w:r>
        <w:rPr>
          <w:spacing w:val="-4"/>
        </w:rPr>
        <w:t> </w:t>
      </w:r>
      <w:r>
        <w:rPr/>
        <w:t>Clinical</w:t>
      </w:r>
      <w:r>
        <w:rPr>
          <w:spacing w:val="-4"/>
        </w:rPr>
        <w:t> </w:t>
      </w:r>
      <w:r>
        <w:rPr/>
        <w:t>trials,</w:t>
      </w:r>
      <w:r>
        <w:rPr>
          <w:spacing w:val="-4"/>
        </w:rPr>
        <w:t> </w:t>
      </w:r>
      <w:r>
        <w:rPr/>
        <w:t>large-scale</w:t>
      </w:r>
      <w:r>
        <w:rPr>
          <w:spacing w:val="-5"/>
        </w:rPr>
        <w:t> </w:t>
      </w:r>
      <w:r>
        <w:rPr/>
        <w:t>validation,</w:t>
      </w:r>
      <w:r>
        <w:rPr>
          <w:spacing w:val="-4"/>
        </w:rPr>
        <w:t> </w:t>
      </w:r>
      <w:r>
        <w:rPr/>
        <w:t>regulatory</w:t>
      </w:r>
      <w:r>
        <w:rPr>
          <w:spacing w:val="-4"/>
        </w:rPr>
        <w:t> </w:t>
      </w:r>
      <w:r>
        <w:rPr/>
        <w:t>approval,</w:t>
      </w:r>
      <w:r>
        <w:rPr>
          <w:spacing w:val="-2"/>
        </w:rPr>
        <w:t> </w:t>
      </w:r>
      <w:r>
        <w:rPr/>
        <w:t>and</w:t>
      </w:r>
      <w:r>
        <w:rPr>
          <w:spacing w:val="-4"/>
        </w:rPr>
        <w:t> </w:t>
      </w:r>
      <w:r>
        <w:rPr/>
        <w:t>product development may all be slowed down by a lack of funds.</w:t>
      </w:r>
    </w:p>
    <w:p>
      <w:pPr>
        <w:pStyle w:val="ListParagraph"/>
        <w:numPr>
          <w:ilvl w:val="1"/>
          <w:numId w:val="1"/>
        </w:numPr>
        <w:tabs>
          <w:tab w:pos="447" w:val="left" w:leader="none"/>
        </w:tabs>
        <w:spacing w:line="240" w:lineRule="auto" w:before="159" w:after="0"/>
        <w:ind w:left="447" w:right="0" w:hanging="360"/>
        <w:jc w:val="both"/>
        <w:rPr>
          <w:i/>
          <w:sz w:val="24"/>
        </w:rPr>
      </w:pPr>
      <w:r>
        <w:rPr>
          <w:i/>
          <w:sz w:val="24"/>
        </w:rPr>
        <w:t>Regulatory</w:t>
      </w:r>
      <w:r>
        <w:rPr>
          <w:i/>
          <w:spacing w:val="-2"/>
          <w:sz w:val="24"/>
        </w:rPr>
        <w:t> </w:t>
      </w:r>
      <w:r>
        <w:rPr>
          <w:i/>
          <w:sz w:val="24"/>
        </w:rPr>
        <w:t>and</w:t>
      </w:r>
      <w:r>
        <w:rPr>
          <w:i/>
          <w:spacing w:val="-1"/>
          <w:sz w:val="24"/>
        </w:rPr>
        <w:t> </w:t>
      </w:r>
      <w:r>
        <w:rPr>
          <w:i/>
          <w:sz w:val="24"/>
        </w:rPr>
        <w:t>Ethical</w:t>
      </w:r>
      <w:r>
        <w:rPr>
          <w:i/>
          <w:spacing w:val="-1"/>
          <w:sz w:val="24"/>
        </w:rPr>
        <w:t> </w:t>
      </w:r>
      <w:r>
        <w:rPr>
          <w:i/>
          <w:spacing w:val="-2"/>
          <w:sz w:val="24"/>
        </w:rPr>
        <w:t>Challenges</w:t>
      </w:r>
    </w:p>
    <w:p>
      <w:pPr>
        <w:pStyle w:val="BodyText"/>
        <w:spacing w:before="24"/>
        <w:ind w:left="0"/>
        <w:rPr>
          <w:i/>
        </w:rPr>
      </w:pPr>
    </w:p>
    <w:p>
      <w:pPr>
        <w:pStyle w:val="BodyText"/>
        <w:spacing w:line="360" w:lineRule="auto"/>
        <w:ind w:right="86"/>
        <w:jc w:val="both"/>
      </w:pPr>
      <w:r>
        <w:rPr/>
        <w:t>Before being commercialized, the suggested system must adhere to all applicable medical device regulations, safety standards, and performance validation requirements as a healthcare diagnostic technology. The Central Drugs Standard Control Organization (CDSCO), European CE marking regulations, or U.S. Food and Drug Administration (FDA) processes may be involved in approvals, depending on the target market. It may take time, money, and substantial clinical proof to meet these </w:t>
      </w:r>
      <w:r>
        <w:rPr>
          <w:spacing w:val="-2"/>
        </w:rPr>
        <w:t>standards.</w:t>
      </w:r>
    </w:p>
    <w:p>
      <w:pPr>
        <w:pStyle w:val="BodyText"/>
        <w:spacing w:line="360" w:lineRule="auto" w:before="159"/>
        <w:ind w:right="90"/>
        <w:jc w:val="both"/>
      </w:pPr>
      <w:r>
        <w:rPr/>
        <w:t>Further worries about patient data privacy, cybersecurity, and safe data storage emerge if future iterations</w:t>
      </w:r>
      <w:r>
        <w:rPr>
          <w:spacing w:val="29"/>
        </w:rPr>
        <w:t> </w:t>
      </w:r>
      <w:r>
        <w:rPr/>
        <w:t>use</w:t>
      </w:r>
      <w:r>
        <w:rPr>
          <w:spacing w:val="30"/>
        </w:rPr>
        <w:t> </w:t>
      </w:r>
      <w:r>
        <w:rPr/>
        <w:t>cloud</w:t>
      </w:r>
      <w:r>
        <w:rPr>
          <w:spacing w:val="31"/>
        </w:rPr>
        <w:t> </w:t>
      </w:r>
      <w:r>
        <w:rPr/>
        <w:t>analytics</w:t>
      </w:r>
      <w:r>
        <w:rPr>
          <w:spacing w:val="31"/>
        </w:rPr>
        <w:t> </w:t>
      </w:r>
      <w:r>
        <w:rPr/>
        <w:t>or</w:t>
      </w:r>
      <w:r>
        <w:rPr>
          <w:spacing w:val="30"/>
        </w:rPr>
        <w:t> </w:t>
      </w:r>
      <w:r>
        <w:rPr/>
        <w:t>artificial</w:t>
      </w:r>
      <w:r>
        <w:rPr>
          <w:spacing w:val="31"/>
        </w:rPr>
        <w:t> </w:t>
      </w:r>
      <w:r>
        <w:rPr/>
        <w:t>intelligence.</w:t>
      </w:r>
      <w:r>
        <w:rPr>
          <w:spacing w:val="31"/>
        </w:rPr>
        <w:t> </w:t>
      </w:r>
      <w:r>
        <w:rPr/>
        <w:t>Utilizing</w:t>
      </w:r>
      <w:r>
        <w:rPr>
          <w:spacing w:val="31"/>
        </w:rPr>
        <w:t> </w:t>
      </w:r>
      <w:r>
        <w:rPr/>
        <w:t>diagnostic</w:t>
      </w:r>
      <w:r>
        <w:rPr>
          <w:spacing w:val="31"/>
        </w:rPr>
        <w:t> </w:t>
      </w:r>
      <w:r>
        <w:rPr/>
        <w:t>results</w:t>
      </w:r>
      <w:r>
        <w:rPr>
          <w:spacing w:val="31"/>
        </w:rPr>
        <w:t> </w:t>
      </w:r>
      <w:r>
        <w:rPr/>
        <w:t>ethically</w:t>
      </w:r>
      <w:r>
        <w:rPr>
          <w:spacing w:val="31"/>
        </w:rPr>
        <w:t> </w:t>
      </w:r>
      <w:r>
        <w:rPr/>
        <w:t>is</w:t>
      </w:r>
      <w:r>
        <w:rPr>
          <w:spacing w:val="33"/>
        </w:rPr>
        <w:t> </w:t>
      </w:r>
      <w:r>
        <w:rPr>
          <w:spacing w:val="-4"/>
        </w:rPr>
        <w:t>also</w:t>
      </w:r>
    </w:p>
    <w:p>
      <w:pPr>
        <w:pStyle w:val="BodyText"/>
        <w:spacing w:after="0" w:line="360" w:lineRule="auto"/>
        <w:jc w:val="both"/>
        <w:sectPr>
          <w:pgSz w:w="11910" w:h="16840"/>
          <w:pgMar w:header="0" w:footer="1000" w:top="1360" w:bottom="1200" w:left="992" w:right="992"/>
        </w:sectPr>
      </w:pPr>
    </w:p>
    <w:p>
      <w:pPr>
        <w:pStyle w:val="BodyText"/>
        <w:spacing w:line="360" w:lineRule="auto" w:before="60"/>
        <w:ind w:right="86"/>
        <w:jc w:val="both"/>
      </w:pPr>
      <w:r>
        <w:rPr/>
        <w:t>crucial.</w:t>
      </w:r>
      <w:r>
        <w:rPr>
          <w:spacing w:val="-3"/>
        </w:rPr>
        <w:t> </w:t>
      </w:r>
      <w:r>
        <w:rPr/>
        <w:t>Strong</w:t>
      </w:r>
      <w:r>
        <w:rPr>
          <w:spacing w:val="-3"/>
        </w:rPr>
        <w:t> </w:t>
      </w:r>
      <w:r>
        <w:rPr/>
        <w:t>scientific</w:t>
      </w:r>
      <w:r>
        <w:rPr>
          <w:spacing w:val="-4"/>
        </w:rPr>
        <w:t> </w:t>
      </w:r>
      <w:r>
        <w:rPr/>
        <w:t>proof</w:t>
      </w:r>
      <w:r>
        <w:rPr>
          <w:spacing w:val="-3"/>
        </w:rPr>
        <w:t> </w:t>
      </w:r>
      <w:r>
        <w:rPr/>
        <w:t>must</w:t>
      </w:r>
      <w:r>
        <w:rPr>
          <w:spacing w:val="-3"/>
        </w:rPr>
        <w:t> </w:t>
      </w:r>
      <w:r>
        <w:rPr/>
        <w:t>back</w:t>
      </w:r>
      <w:r>
        <w:rPr>
          <w:spacing w:val="-3"/>
        </w:rPr>
        <w:t> </w:t>
      </w:r>
      <w:r>
        <w:rPr/>
        <w:t>up</w:t>
      </w:r>
      <w:r>
        <w:rPr>
          <w:spacing w:val="-3"/>
        </w:rPr>
        <w:t> </w:t>
      </w:r>
      <w:r>
        <w:rPr/>
        <w:t>clinical</w:t>
      </w:r>
      <w:r>
        <w:rPr>
          <w:spacing w:val="-3"/>
        </w:rPr>
        <w:t> </w:t>
      </w:r>
      <w:r>
        <w:rPr/>
        <w:t>claims</w:t>
      </w:r>
      <w:r>
        <w:rPr>
          <w:spacing w:val="-4"/>
        </w:rPr>
        <w:t> </w:t>
      </w:r>
      <w:r>
        <w:rPr/>
        <w:t>in</w:t>
      </w:r>
      <w:r>
        <w:rPr>
          <w:spacing w:val="-3"/>
        </w:rPr>
        <w:t> </w:t>
      </w:r>
      <w:r>
        <w:rPr/>
        <w:t>order</w:t>
      </w:r>
      <w:r>
        <w:rPr>
          <w:spacing w:val="-3"/>
        </w:rPr>
        <w:t> </w:t>
      </w:r>
      <w:r>
        <w:rPr/>
        <w:t>to</w:t>
      </w:r>
      <w:r>
        <w:rPr>
          <w:spacing w:val="-6"/>
        </w:rPr>
        <w:t> </w:t>
      </w:r>
      <w:r>
        <w:rPr/>
        <w:t>prevent</w:t>
      </w:r>
      <w:r>
        <w:rPr>
          <w:spacing w:val="-3"/>
        </w:rPr>
        <w:t> </w:t>
      </w:r>
      <w:r>
        <w:rPr/>
        <w:t>the</w:t>
      </w:r>
      <w:r>
        <w:rPr>
          <w:spacing w:val="-4"/>
        </w:rPr>
        <w:t> </w:t>
      </w:r>
      <w:r>
        <w:rPr/>
        <w:t>system</w:t>
      </w:r>
      <w:r>
        <w:rPr>
          <w:spacing w:val="-3"/>
        </w:rPr>
        <w:t> </w:t>
      </w:r>
      <w:r>
        <w:rPr/>
        <w:t>from</w:t>
      </w:r>
      <w:r>
        <w:rPr>
          <w:spacing w:val="-3"/>
        </w:rPr>
        <w:t> </w:t>
      </w:r>
      <w:r>
        <w:rPr/>
        <w:t>being abused or relied upon without the proper medical judgment.</w:t>
      </w:r>
    </w:p>
    <w:p>
      <w:pPr>
        <w:pStyle w:val="ListParagraph"/>
        <w:numPr>
          <w:ilvl w:val="1"/>
          <w:numId w:val="1"/>
        </w:numPr>
        <w:tabs>
          <w:tab w:pos="447" w:val="left" w:leader="none"/>
        </w:tabs>
        <w:spacing w:line="240" w:lineRule="auto" w:before="162" w:after="0"/>
        <w:ind w:left="447" w:right="0" w:hanging="360"/>
        <w:jc w:val="both"/>
        <w:rPr>
          <w:i/>
          <w:sz w:val="24"/>
        </w:rPr>
      </w:pPr>
      <w:r>
        <w:rPr>
          <w:i/>
          <w:sz w:val="24"/>
        </w:rPr>
        <w:t>Market</w:t>
      </w:r>
      <w:r>
        <w:rPr>
          <w:i/>
          <w:spacing w:val="-2"/>
          <w:sz w:val="24"/>
        </w:rPr>
        <w:t> </w:t>
      </w:r>
      <w:r>
        <w:rPr>
          <w:i/>
          <w:sz w:val="24"/>
        </w:rPr>
        <w:t>and</w:t>
      </w:r>
      <w:r>
        <w:rPr>
          <w:i/>
          <w:spacing w:val="-5"/>
          <w:sz w:val="24"/>
        </w:rPr>
        <w:t> </w:t>
      </w:r>
      <w:r>
        <w:rPr>
          <w:i/>
          <w:sz w:val="24"/>
        </w:rPr>
        <w:t>Adoption</w:t>
      </w:r>
      <w:r>
        <w:rPr>
          <w:i/>
          <w:spacing w:val="1"/>
          <w:sz w:val="24"/>
        </w:rPr>
        <w:t> </w:t>
      </w:r>
      <w:r>
        <w:rPr>
          <w:i/>
          <w:spacing w:val="-2"/>
          <w:sz w:val="24"/>
        </w:rPr>
        <w:t>Risks</w:t>
      </w:r>
    </w:p>
    <w:p>
      <w:pPr>
        <w:pStyle w:val="BodyText"/>
        <w:spacing w:before="21"/>
        <w:ind w:left="0"/>
        <w:rPr>
          <w:i/>
        </w:rPr>
      </w:pPr>
    </w:p>
    <w:p>
      <w:pPr>
        <w:pStyle w:val="BodyText"/>
        <w:spacing w:line="360" w:lineRule="auto"/>
        <w:ind w:right="86"/>
        <w:jc w:val="both"/>
      </w:pPr>
      <w:r>
        <w:rPr/>
        <w:t>When implementing new diagnostic tools, healthcare clinicians are frequently hesitant, particularly when tried-and-true techniques are already in place. Prior to widespread implementation, strong clinical validation, cost-effectiveness, and interoperability with current hospital systems are typically </w:t>
      </w:r>
      <w:r>
        <w:rPr>
          <w:spacing w:val="-2"/>
        </w:rPr>
        <w:t>necessary.</w:t>
      </w:r>
    </w:p>
    <w:p>
      <w:pPr>
        <w:pStyle w:val="BodyText"/>
        <w:spacing w:line="360" w:lineRule="auto" w:before="159"/>
        <w:ind w:right="86"/>
        <w:jc w:val="both"/>
      </w:pPr>
      <w:r>
        <w:rPr/>
        <w:t>Prominent laboratory assays and quickly expanding point-of-care diagnostic technologies may possibly pose a threat to the project. This may put pressure on prices and necessitate distinct performance or usability differences.</w:t>
      </w:r>
      <w:r>
        <w:rPr>
          <w:spacing w:val="-3"/>
        </w:rPr>
        <w:t> </w:t>
      </w:r>
      <w:r>
        <w:rPr/>
        <w:t>Additionally, hospital procurement and purchasing procedures are frequently sluggish, especially for new businesses or first-time suppliers.</w:t>
      </w:r>
    </w:p>
    <w:p>
      <w:pPr>
        <w:pStyle w:val="ListParagraph"/>
        <w:numPr>
          <w:ilvl w:val="1"/>
          <w:numId w:val="1"/>
        </w:numPr>
        <w:tabs>
          <w:tab w:pos="447" w:val="left" w:leader="none"/>
        </w:tabs>
        <w:spacing w:line="240" w:lineRule="auto" w:before="161" w:after="0"/>
        <w:ind w:left="447" w:right="0" w:hanging="360"/>
        <w:jc w:val="both"/>
        <w:rPr>
          <w:i/>
          <w:sz w:val="24"/>
        </w:rPr>
      </w:pPr>
      <w:r>
        <w:rPr>
          <w:i/>
          <w:sz w:val="24"/>
        </w:rPr>
        <w:t>Critical</w:t>
      </w:r>
      <w:r>
        <w:rPr>
          <w:i/>
          <w:spacing w:val="-4"/>
          <w:sz w:val="24"/>
        </w:rPr>
        <w:t> </w:t>
      </w:r>
      <w:r>
        <w:rPr>
          <w:i/>
          <w:sz w:val="24"/>
        </w:rPr>
        <w:t>Success</w:t>
      </w:r>
      <w:r>
        <w:rPr>
          <w:i/>
          <w:spacing w:val="-2"/>
          <w:sz w:val="24"/>
        </w:rPr>
        <w:t> Factors</w:t>
      </w:r>
    </w:p>
    <w:p>
      <w:pPr>
        <w:pStyle w:val="BodyText"/>
        <w:spacing w:before="22"/>
        <w:ind w:left="0"/>
        <w:rPr>
          <w:i/>
        </w:rPr>
      </w:pPr>
    </w:p>
    <w:p>
      <w:pPr>
        <w:pStyle w:val="BodyText"/>
        <w:spacing w:line="360" w:lineRule="auto"/>
        <w:ind w:right="90"/>
        <w:jc w:val="both"/>
      </w:pPr>
      <w:r>
        <w:rPr/>
        <w:t>The long-term success of the project depends on several key performance and adoption factors, </w:t>
      </w:r>
      <w:r>
        <w:rPr>
          <w:spacing w:val="-2"/>
        </w:rPr>
        <w:t>including:</w:t>
      </w:r>
    </w:p>
    <w:p>
      <w:pPr>
        <w:pStyle w:val="ListParagraph"/>
        <w:numPr>
          <w:ilvl w:val="0"/>
          <w:numId w:val="14"/>
        </w:numPr>
        <w:tabs>
          <w:tab w:pos="808" w:val="left" w:leader="none"/>
        </w:tabs>
        <w:spacing w:line="240" w:lineRule="auto" w:before="161" w:after="0"/>
        <w:ind w:left="808" w:right="0" w:hanging="360"/>
        <w:jc w:val="left"/>
        <w:rPr>
          <w:sz w:val="24"/>
        </w:rPr>
      </w:pPr>
      <w:r>
        <w:rPr>
          <w:sz w:val="24"/>
        </w:rPr>
        <w:t>High</w:t>
      </w:r>
      <w:r>
        <w:rPr>
          <w:spacing w:val="-2"/>
          <w:sz w:val="24"/>
        </w:rPr>
        <w:t> </w:t>
      </w:r>
      <w:r>
        <w:rPr>
          <w:sz w:val="24"/>
        </w:rPr>
        <w:t>analytical</w:t>
      </w:r>
      <w:r>
        <w:rPr>
          <w:spacing w:val="-2"/>
          <w:sz w:val="24"/>
        </w:rPr>
        <w:t> sensitivity</w:t>
      </w:r>
    </w:p>
    <w:p>
      <w:pPr>
        <w:pStyle w:val="BodyText"/>
        <w:spacing w:before="22"/>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High</w:t>
      </w:r>
      <w:r>
        <w:rPr>
          <w:spacing w:val="-2"/>
          <w:sz w:val="24"/>
        </w:rPr>
        <w:t> specificity</w:t>
      </w:r>
    </w:p>
    <w:p>
      <w:pPr>
        <w:pStyle w:val="BodyText"/>
        <w:spacing w:before="21"/>
        <w:ind w:left="0"/>
      </w:pPr>
    </w:p>
    <w:p>
      <w:pPr>
        <w:pStyle w:val="ListParagraph"/>
        <w:numPr>
          <w:ilvl w:val="0"/>
          <w:numId w:val="14"/>
        </w:numPr>
        <w:tabs>
          <w:tab w:pos="808" w:val="left" w:leader="none"/>
        </w:tabs>
        <w:spacing w:line="240" w:lineRule="auto" w:before="1" w:after="0"/>
        <w:ind w:left="808" w:right="0" w:hanging="360"/>
        <w:jc w:val="left"/>
        <w:rPr>
          <w:sz w:val="24"/>
        </w:rPr>
      </w:pPr>
      <w:r>
        <w:rPr>
          <w:sz w:val="24"/>
        </w:rPr>
        <w:t>Strong </w:t>
      </w:r>
      <w:r>
        <w:rPr>
          <w:spacing w:val="-2"/>
          <w:sz w:val="24"/>
        </w:rPr>
        <w:t>reproducibility</w:t>
      </w:r>
    </w:p>
    <w:p>
      <w:pPr>
        <w:pStyle w:val="BodyText"/>
        <w:spacing w:before="21"/>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Affordable</w:t>
      </w:r>
      <w:r>
        <w:rPr>
          <w:spacing w:val="-5"/>
          <w:sz w:val="24"/>
        </w:rPr>
        <w:t> </w:t>
      </w:r>
      <w:r>
        <w:rPr>
          <w:sz w:val="24"/>
        </w:rPr>
        <w:t>cost</w:t>
      </w:r>
      <w:r>
        <w:rPr>
          <w:spacing w:val="-3"/>
          <w:sz w:val="24"/>
        </w:rPr>
        <w:t> </w:t>
      </w:r>
      <w:r>
        <w:rPr>
          <w:sz w:val="24"/>
        </w:rPr>
        <w:t>per</w:t>
      </w:r>
      <w:r>
        <w:rPr>
          <w:spacing w:val="-2"/>
          <w:sz w:val="24"/>
        </w:rPr>
        <w:t> </w:t>
      </w:r>
      <w:r>
        <w:rPr>
          <w:spacing w:val="-4"/>
          <w:sz w:val="24"/>
        </w:rPr>
        <w:t>test</w:t>
      </w:r>
    </w:p>
    <w:p>
      <w:pPr>
        <w:pStyle w:val="BodyText"/>
        <w:spacing w:before="22"/>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Ease</w:t>
      </w:r>
      <w:r>
        <w:rPr>
          <w:spacing w:val="-4"/>
          <w:sz w:val="24"/>
        </w:rPr>
        <w:t> </w:t>
      </w:r>
      <w:r>
        <w:rPr>
          <w:sz w:val="24"/>
        </w:rPr>
        <w:t>of</w:t>
      </w:r>
      <w:r>
        <w:rPr>
          <w:spacing w:val="-1"/>
          <w:sz w:val="24"/>
        </w:rPr>
        <w:t> </w:t>
      </w:r>
      <w:r>
        <w:rPr>
          <w:spacing w:val="-2"/>
          <w:sz w:val="24"/>
        </w:rPr>
        <w:t>operation</w:t>
      </w:r>
    </w:p>
    <w:p>
      <w:pPr>
        <w:pStyle w:val="BodyText"/>
        <w:spacing w:before="24"/>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Portability</w:t>
      </w:r>
      <w:r>
        <w:rPr>
          <w:spacing w:val="-2"/>
          <w:sz w:val="24"/>
        </w:rPr>
        <w:t> </w:t>
      </w:r>
      <w:r>
        <w:rPr>
          <w:sz w:val="24"/>
        </w:rPr>
        <w:t>and</w:t>
      </w:r>
      <w:r>
        <w:rPr>
          <w:spacing w:val="-2"/>
          <w:sz w:val="24"/>
        </w:rPr>
        <w:t> </w:t>
      </w:r>
      <w:r>
        <w:rPr>
          <w:sz w:val="24"/>
        </w:rPr>
        <w:t>compact</w:t>
      </w:r>
      <w:r>
        <w:rPr>
          <w:spacing w:val="-2"/>
          <w:sz w:val="24"/>
        </w:rPr>
        <w:t> design</w:t>
      </w:r>
    </w:p>
    <w:p>
      <w:pPr>
        <w:pStyle w:val="BodyText"/>
        <w:spacing w:before="21"/>
        <w:ind w:left="0"/>
      </w:pPr>
    </w:p>
    <w:p>
      <w:pPr>
        <w:pStyle w:val="ListParagraph"/>
        <w:numPr>
          <w:ilvl w:val="0"/>
          <w:numId w:val="14"/>
        </w:numPr>
        <w:tabs>
          <w:tab w:pos="808" w:val="left" w:leader="none"/>
        </w:tabs>
        <w:spacing w:line="240" w:lineRule="auto" w:before="1" w:after="0"/>
        <w:ind w:left="808" w:right="0" w:hanging="360"/>
        <w:jc w:val="left"/>
        <w:rPr>
          <w:sz w:val="24"/>
        </w:rPr>
      </w:pPr>
      <w:r>
        <w:rPr>
          <w:sz w:val="24"/>
        </w:rPr>
        <w:t>Fast</w:t>
      </w:r>
      <w:r>
        <w:rPr>
          <w:spacing w:val="-1"/>
          <w:sz w:val="24"/>
        </w:rPr>
        <w:t> </w:t>
      </w:r>
      <w:r>
        <w:rPr>
          <w:sz w:val="24"/>
        </w:rPr>
        <w:t>turnaround</w:t>
      </w:r>
      <w:r>
        <w:rPr>
          <w:spacing w:val="-2"/>
          <w:sz w:val="24"/>
        </w:rPr>
        <w:t> </w:t>
      </w:r>
      <w:r>
        <w:rPr>
          <w:spacing w:val="-4"/>
          <w:sz w:val="24"/>
        </w:rPr>
        <w:t>time</w:t>
      </w:r>
    </w:p>
    <w:p>
      <w:pPr>
        <w:pStyle w:val="BodyText"/>
        <w:spacing w:before="22"/>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Clinician</w:t>
      </w:r>
      <w:r>
        <w:rPr>
          <w:spacing w:val="-1"/>
          <w:sz w:val="24"/>
        </w:rPr>
        <w:t> </w:t>
      </w:r>
      <w:r>
        <w:rPr>
          <w:sz w:val="24"/>
        </w:rPr>
        <w:t>trust and </w:t>
      </w:r>
      <w:r>
        <w:rPr>
          <w:spacing w:val="-2"/>
          <w:sz w:val="24"/>
        </w:rPr>
        <w:t>acceptance</w:t>
      </w:r>
    </w:p>
    <w:p>
      <w:pPr>
        <w:pStyle w:val="BodyText"/>
        <w:spacing w:before="21"/>
        <w:ind w:left="0"/>
      </w:pPr>
    </w:p>
    <w:p>
      <w:pPr>
        <w:pStyle w:val="ListParagraph"/>
        <w:numPr>
          <w:ilvl w:val="0"/>
          <w:numId w:val="14"/>
        </w:numPr>
        <w:tabs>
          <w:tab w:pos="808" w:val="left" w:leader="none"/>
        </w:tabs>
        <w:spacing w:line="240" w:lineRule="auto" w:before="1" w:after="0"/>
        <w:ind w:left="808" w:right="0" w:hanging="360"/>
        <w:jc w:val="left"/>
        <w:rPr>
          <w:sz w:val="24"/>
        </w:rPr>
      </w:pPr>
      <w:r>
        <w:rPr>
          <w:sz w:val="24"/>
        </w:rPr>
        <w:t>Strong</w:t>
      </w:r>
      <w:r>
        <w:rPr>
          <w:spacing w:val="-2"/>
          <w:sz w:val="24"/>
        </w:rPr>
        <w:t> </w:t>
      </w:r>
      <w:r>
        <w:rPr>
          <w:sz w:val="24"/>
        </w:rPr>
        <w:t>stakeholder</w:t>
      </w:r>
      <w:r>
        <w:rPr>
          <w:spacing w:val="-2"/>
          <w:sz w:val="24"/>
        </w:rPr>
        <w:t> partnerships</w:t>
      </w:r>
    </w:p>
    <w:p>
      <w:pPr>
        <w:pStyle w:val="BodyText"/>
        <w:spacing w:before="21"/>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Manufacturing</w:t>
      </w:r>
      <w:r>
        <w:rPr>
          <w:spacing w:val="-2"/>
          <w:sz w:val="24"/>
        </w:rPr>
        <w:t> readiness</w:t>
      </w:r>
    </w:p>
    <w:p>
      <w:pPr>
        <w:pStyle w:val="BodyText"/>
        <w:spacing w:before="22"/>
        <w:ind w:left="0"/>
      </w:pPr>
    </w:p>
    <w:p>
      <w:pPr>
        <w:pStyle w:val="ListParagraph"/>
        <w:numPr>
          <w:ilvl w:val="0"/>
          <w:numId w:val="14"/>
        </w:numPr>
        <w:tabs>
          <w:tab w:pos="808" w:val="left" w:leader="none"/>
        </w:tabs>
        <w:spacing w:line="240" w:lineRule="auto" w:before="0" w:after="0"/>
        <w:ind w:left="808" w:right="0" w:hanging="360"/>
        <w:jc w:val="left"/>
        <w:rPr>
          <w:sz w:val="24"/>
        </w:rPr>
      </w:pPr>
      <w:r>
        <w:rPr>
          <w:sz w:val="24"/>
        </w:rPr>
        <w:t>Scalability</w:t>
      </w:r>
      <w:r>
        <w:rPr>
          <w:spacing w:val="-3"/>
          <w:sz w:val="24"/>
        </w:rPr>
        <w:t> </w:t>
      </w:r>
      <w:r>
        <w:rPr>
          <w:sz w:val="24"/>
        </w:rPr>
        <w:t>for</w:t>
      </w:r>
      <w:r>
        <w:rPr>
          <w:spacing w:val="-4"/>
          <w:sz w:val="24"/>
        </w:rPr>
        <w:t> </w:t>
      </w:r>
      <w:r>
        <w:rPr>
          <w:sz w:val="24"/>
        </w:rPr>
        <w:t>large</w:t>
      </w:r>
      <w:r>
        <w:rPr>
          <w:spacing w:val="-3"/>
          <w:sz w:val="24"/>
        </w:rPr>
        <w:t> </w:t>
      </w:r>
      <w:r>
        <w:rPr>
          <w:spacing w:val="-2"/>
          <w:sz w:val="24"/>
        </w:rPr>
        <w:t>deployments</w:t>
      </w:r>
    </w:p>
    <w:p>
      <w:pPr>
        <w:pStyle w:val="BodyText"/>
        <w:spacing w:before="21"/>
        <w:ind w:left="0"/>
      </w:pPr>
    </w:p>
    <w:p>
      <w:pPr>
        <w:pStyle w:val="BodyText"/>
        <w:spacing w:line="360" w:lineRule="auto"/>
        <w:ind w:right="90"/>
        <w:jc w:val="both"/>
      </w:pPr>
      <w:r>
        <w:rPr/>
        <w:t>Balancing these factors will be essential for successful translation from research prototype to real healthcare product.</w:t>
      </w:r>
    </w:p>
    <w:p>
      <w:pPr>
        <w:pStyle w:val="BodyText"/>
        <w:spacing w:after="0" w:line="360" w:lineRule="auto"/>
        <w:jc w:val="both"/>
        <w:sectPr>
          <w:pgSz w:w="11910" w:h="16840"/>
          <w:pgMar w:header="0" w:footer="1000" w:top="1360" w:bottom="1200" w:left="992" w:right="992"/>
        </w:sectPr>
      </w:pPr>
    </w:p>
    <w:p>
      <w:pPr>
        <w:pStyle w:val="ListParagraph"/>
        <w:numPr>
          <w:ilvl w:val="1"/>
          <w:numId w:val="1"/>
        </w:numPr>
        <w:tabs>
          <w:tab w:pos="447" w:val="left" w:leader="none"/>
        </w:tabs>
        <w:spacing w:line="240" w:lineRule="auto" w:before="60" w:after="0"/>
        <w:ind w:left="447" w:right="0" w:hanging="360"/>
        <w:jc w:val="both"/>
        <w:rPr>
          <w:i/>
          <w:sz w:val="24"/>
        </w:rPr>
      </w:pPr>
      <w:r>
        <w:rPr>
          <w:i/>
          <w:sz w:val="24"/>
        </w:rPr>
        <w:t>Mitigation</w:t>
      </w:r>
      <w:r>
        <w:rPr>
          <w:i/>
          <w:spacing w:val="-1"/>
          <w:sz w:val="24"/>
        </w:rPr>
        <w:t> </w:t>
      </w:r>
      <w:r>
        <w:rPr>
          <w:i/>
          <w:spacing w:val="-2"/>
          <w:sz w:val="24"/>
        </w:rPr>
        <w:t>Strategies</w:t>
      </w:r>
    </w:p>
    <w:p>
      <w:pPr>
        <w:pStyle w:val="BodyText"/>
        <w:spacing w:before="22"/>
        <w:ind w:left="0"/>
        <w:rPr>
          <w:i/>
        </w:rPr>
      </w:pPr>
    </w:p>
    <w:p>
      <w:pPr>
        <w:pStyle w:val="BodyText"/>
        <w:spacing w:line="360" w:lineRule="auto"/>
        <w:ind w:right="90"/>
        <w:jc w:val="both"/>
      </w:pPr>
      <w:r>
        <w:rPr/>
        <w:t>A</w:t>
      </w:r>
      <w:r>
        <w:rPr>
          <w:spacing w:val="-7"/>
        </w:rPr>
        <w:t> </w:t>
      </w:r>
      <w:r>
        <w:rPr/>
        <w:t>well-thought-out, phased development strategy can lower many of these hazards. Consistency and reproducibility can be increased through standardized substrate fabrication techniques, appropriate calibration procedures, and repeated testing.</w:t>
      </w:r>
    </w:p>
    <w:p>
      <w:pPr>
        <w:pStyle w:val="BodyText"/>
        <w:spacing w:line="360" w:lineRule="auto" w:before="160"/>
        <w:ind w:right="86"/>
        <w:jc w:val="both"/>
      </w:pPr>
      <w:r>
        <w:rPr/>
        <w:t>To</w:t>
      </w:r>
      <w:r>
        <w:rPr>
          <w:spacing w:val="-7"/>
        </w:rPr>
        <w:t> </w:t>
      </w:r>
      <w:r>
        <w:rPr/>
        <w:t>increase</w:t>
      </w:r>
      <w:r>
        <w:rPr>
          <w:spacing w:val="-8"/>
        </w:rPr>
        <w:t> </w:t>
      </w:r>
      <w:r>
        <w:rPr/>
        <w:t>trust</w:t>
      </w:r>
      <w:r>
        <w:rPr>
          <w:spacing w:val="-6"/>
        </w:rPr>
        <w:t> </w:t>
      </w:r>
      <w:r>
        <w:rPr/>
        <w:t>in</w:t>
      </w:r>
      <w:r>
        <w:rPr>
          <w:spacing w:val="-6"/>
        </w:rPr>
        <w:t> </w:t>
      </w:r>
      <w:r>
        <w:rPr/>
        <w:t>system</w:t>
      </w:r>
      <w:r>
        <w:rPr>
          <w:spacing w:val="-6"/>
        </w:rPr>
        <w:t> </w:t>
      </w:r>
      <w:r>
        <w:rPr/>
        <w:t>performance,</w:t>
      </w:r>
      <w:r>
        <w:rPr>
          <w:spacing w:val="-7"/>
        </w:rPr>
        <w:t> </w:t>
      </w:r>
      <w:r>
        <w:rPr/>
        <w:t>validation</w:t>
      </w:r>
      <w:r>
        <w:rPr>
          <w:spacing w:val="-7"/>
        </w:rPr>
        <w:t> </w:t>
      </w:r>
      <w:r>
        <w:rPr/>
        <w:t>should</w:t>
      </w:r>
      <w:r>
        <w:rPr>
          <w:spacing w:val="-7"/>
        </w:rPr>
        <w:t> </w:t>
      </w:r>
      <w:r>
        <w:rPr/>
        <w:t>go</w:t>
      </w:r>
      <w:r>
        <w:rPr>
          <w:spacing w:val="-7"/>
        </w:rPr>
        <w:t> </w:t>
      </w:r>
      <w:r>
        <w:rPr/>
        <w:t>gradually</w:t>
      </w:r>
      <w:r>
        <w:rPr>
          <w:spacing w:val="-7"/>
        </w:rPr>
        <w:t> </w:t>
      </w:r>
      <w:r>
        <w:rPr/>
        <w:t>from</w:t>
      </w:r>
      <w:r>
        <w:rPr>
          <w:spacing w:val="-6"/>
        </w:rPr>
        <w:t> </w:t>
      </w:r>
      <w:r>
        <w:rPr/>
        <w:t>pure</w:t>
      </w:r>
      <w:r>
        <w:rPr>
          <w:spacing w:val="-9"/>
        </w:rPr>
        <w:t> </w:t>
      </w:r>
      <w:r>
        <w:rPr/>
        <w:t>standards</w:t>
      </w:r>
      <w:r>
        <w:rPr>
          <w:spacing w:val="-7"/>
        </w:rPr>
        <w:t> </w:t>
      </w:r>
      <w:r>
        <w:rPr/>
        <w:t>to</w:t>
      </w:r>
      <w:r>
        <w:rPr>
          <w:spacing w:val="-6"/>
        </w:rPr>
        <w:t> </w:t>
      </w:r>
      <w:r>
        <w:rPr/>
        <w:t>spiked samples and finally to actual clinical samples. Sample access, testing, and useful feedback can be facilitated by partnerships with hospitals, doctors, and business partners.</w:t>
      </w:r>
    </w:p>
    <w:p>
      <w:pPr>
        <w:pStyle w:val="BodyText"/>
        <w:spacing w:line="360" w:lineRule="auto" w:before="160"/>
        <w:ind w:right="84"/>
        <w:jc w:val="both"/>
      </w:pPr>
      <w:r>
        <w:rPr/>
        <w:t>Modular hardware components, scalable production techniques, and design-for-manufacturing principles can all reduce costs. Future clearance processes can be shortened by planning ahead for regulatory documents, quality systems, and compliance paths. Lastly, operator training, straightforward</w:t>
      </w:r>
      <w:r>
        <w:rPr>
          <w:spacing w:val="-11"/>
        </w:rPr>
        <w:t> </w:t>
      </w:r>
      <w:r>
        <w:rPr/>
        <w:t>software</w:t>
      </w:r>
      <w:r>
        <w:rPr>
          <w:spacing w:val="-10"/>
        </w:rPr>
        <w:t> </w:t>
      </w:r>
      <w:r>
        <w:rPr/>
        <w:t>interfaces,</w:t>
      </w:r>
      <w:r>
        <w:rPr>
          <w:spacing w:val="-10"/>
        </w:rPr>
        <w:t> </w:t>
      </w:r>
      <w:r>
        <w:rPr/>
        <w:t>and</w:t>
      </w:r>
      <w:r>
        <w:rPr>
          <w:spacing w:val="-10"/>
        </w:rPr>
        <w:t> </w:t>
      </w:r>
      <w:r>
        <w:rPr/>
        <w:t>user-centered</w:t>
      </w:r>
      <w:r>
        <w:rPr>
          <w:spacing w:val="-11"/>
        </w:rPr>
        <w:t> </w:t>
      </w:r>
      <w:r>
        <w:rPr/>
        <w:t>design</w:t>
      </w:r>
      <w:r>
        <w:rPr>
          <w:spacing w:val="-9"/>
        </w:rPr>
        <w:t> </w:t>
      </w:r>
      <w:r>
        <w:rPr/>
        <w:t>can</w:t>
      </w:r>
      <w:r>
        <w:rPr>
          <w:spacing w:val="-10"/>
        </w:rPr>
        <w:t> </w:t>
      </w:r>
      <w:r>
        <w:rPr/>
        <w:t>greatly</w:t>
      </w:r>
      <w:r>
        <w:rPr>
          <w:spacing w:val="-11"/>
        </w:rPr>
        <w:t> </w:t>
      </w:r>
      <w:r>
        <w:rPr/>
        <w:t>increase</w:t>
      </w:r>
      <w:r>
        <w:rPr>
          <w:spacing w:val="-10"/>
        </w:rPr>
        <w:t> </w:t>
      </w:r>
      <w:r>
        <w:rPr/>
        <w:t>acceptance</w:t>
      </w:r>
      <w:r>
        <w:rPr>
          <w:spacing w:val="-10"/>
        </w:rPr>
        <w:t> </w:t>
      </w:r>
      <w:r>
        <w:rPr/>
        <w:t>in</w:t>
      </w:r>
      <w:r>
        <w:rPr>
          <w:spacing w:val="-10"/>
        </w:rPr>
        <w:t> </w:t>
      </w:r>
      <w:r>
        <w:rPr/>
        <w:t>actual healthcare settings.</w:t>
      </w:r>
    </w:p>
    <w:p>
      <w:pPr>
        <w:pStyle w:val="ListParagraph"/>
        <w:numPr>
          <w:ilvl w:val="1"/>
          <w:numId w:val="1"/>
        </w:numPr>
        <w:tabs>
          <w:tab w:pos="447" w:val="left" w:leader="none"/>
        </w:tabs>
        <w:spacing w:line="240" w:lineRule="auto" w:before="160" w:after="0"/>
        <w:ind w:left="447" w:right="0" w:hanging="360"/>
        <w:jc w:val="both"/>
        <w:rPr>
          <w:i/>
          <w:sz w:val="24"/>
        </w:rPr>
      </w:pPr>
      <w:r>
        <w:rPr>
          <w:i/>
          <w:sz w:val="24"/>
        </w:rPr>
        <w:t>Risk</w:t>
      </w:r>
      <w:r>
        <w:rPr>
          <w:i/>
          <w:spacing w:val="-4"/>
          <w:sz w:val="24"/>
        </w:rPr>
        <w:t> </w:t>
      </w:r>
      <w:r>
        <w:rPr>
          <w:i/>
          <w:sz w:val="24"/>
        </w:rPr>
        <w:t>Summary</w:t>
      </w:r>
      <w:r>
        <w:rPr>
          <w:i/>
          <w:spacing w:val="-3"/>
          <w:sz w:val="24"/>
        </w:rPr>
        <w:t> </w:t>
      </w:r>
      <w:r>
        <w:rPr>
          <w:i/>
          <w:spacing w:val="-4"/>
          <w:sz w:val="24"/>
        </w:rPr>
        <w:t>Table</w:t>
      </w:r>
    </w:p>
    <w:p>
      <w:pPr>
        <w:pStyle w:val="BodyText"/>
        <w:spacing w:before="71"/>
        <w:ind w:left="0"/>
        <w:rPr>
          <w:i/>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6"/>
        <w:gridCol w:w="2569"/>
        <w:gridCol w:w="2509"/>
        <w:gridCol w:w="3047"/>
      </w:tblGrid>
      <w:tr>
        <w:trPr>
          <w:trHeight w:val="827" w:hRule="atLeast"/>
        </w:trPr>
        <w:tc>
          <w:tcPr>
            <w:tcW w:w="1616" w:type="dxa"/>
          </w:tcPr>
          <w:p>
            <w:pPr>
              <w:pStyle w:val="TableParagraph"/>
              <w:ind w:left="108"/>
              <w:rPr>
                <w:b/>
                <w:sz w:val="24"/>
              </w:rPr>
            </w:pPr>
            <w:r>
              <w:rPr>
                <w:b/>
                <w:spacing w:val="-4"/>
                <w:sz w:val="24"/>
              </w:rPr>
              <w:t>Risk</w:t>
            </w:r>
          </w:p>
          <w:p>
            <w:pPr>
              <w:pStyle w:val="TableParagraph"/>
              <w:spacing w:line="240" w:lineRule="auto" w:before="137"/>
              <w:ind w:left="108"/>
              <w:rPr>
                <w:b/>
                <w:sz w:val="24"/>
              </w:rPr>
            </w:pPr>
            <w:r>
              <w:rPr>
                <w:b/>
                <w:spacing w:val="-2"/>
                <w:sz w:val="24"/>
              </w:rPr>
              <w:t>Category</w:t>
            </w:r>
          </w:p>
        </w:tc>
        <w:tc>
          <w:tcPr>
            <w:tcW w:w="2569" w:type="dxa"/>
          </w:tcPr>
          <w:p>
            <w:pPr>
              <w:pStyle w:val="TableParagraph"/>
              <w:rPr>
                <w:b/>
                <w:sz w:val="24"/>
              </w:rPr>
            </w:pPr>
            <w:r>
              <w:rPr>
                <w:b/>
                <w:spacing w:val="-2"/>
                <w:sz w:val="24"/>
              </w:rPr>
              <w:t>Challenge</w:t>
            </w:r>
          </w:p>
        </w:tc>
        <w:tc>
          <w:tcPr>
            <w:tcW w:w="2509" w:type="dxa"/>
          </w:tcPr>
          <w:p>
            <w:pPr>
              <w:pStyle w:val="TableParagraph"/>
              <w:rPr>
                <w:b/>
                <w:sz w:val="24"/>
              </w:rPr>
            </w:pPr>
            <w:r>
              <w:rPr>
                <w:b/>
                <w:spacing w:val="-2"/>
                <w:sz w:val="24"/>
              </w:rPr>
              <w:t>Impact</w:t>
            </w:r>
          </w:p>
        </w:tc>
        <w:tc>
          <w:tcPr>
            <w:tcW w:w="3047" w:type="dxa"/>
          </w:tcPr>
          <w:p>
            <w:pPr>
              <w:pStyle w:val="TableParagraph"/>
              <w:ind w:left="106"/>
              <w:rPr>
                <w:b/>
                <w:sz w:val="24"/>
              </w:rPr>
            </w:pPr>
            <w:r>
              <w:rPr>
                <w:b/>
                <w:spacing w:val="-2"/>
                <w:sz w:val="24"/>
              </w:rPr>
              <w:t>Mitigation</w:t>
            </w:r>
          </w:p>
        </w:tc>
      </w:tr>
      <w:tr>
        <w:trPr>
          <w:trHeight w:val="827" w:hRule="atLeast"/>
        </w:trPr>
        <w:tc>
          <w:tcPr>
            <w:tcW w:w="1616" w:type="dxa"/>
          </w:tcPr>
          <w:p>
            <w:pPr>
              <w:pStyle w:val="TableParagraph"/>
              <w:ind w:left="108"/>
              <w:rPr>
                <w:sz w:val="24"/>
              </w:rPr>
            </w:pPr>
            <w:r>
              <w:rPr>
                <w:spacing w:val="-2"/>
                <w:sz w:val="24"/>
              </w:rPr>
              <w:t>Technical</w:t>
            </w:r>
          </w:p>
        </w:tc>
        <w:tc>
          <w:tcPr>
            <w:tcW w:w="2569" w:type="dxa"/>
          </w:tcPr>
          <w:p>
            <w:pPr>
              <w:pStyle w:val="TableParagraph"/>
              <w:rPr>
                <w:sz w:val="24"/>
              </w:rPr>
            </w:pPr>
            <w:r>
              <w:rPr>
                <w:spacing w:val="-4"/>
                <w:sz w:val="24"/>
              </w:rPr>
              <w:t>Variable</w:t>
            </w:r>
            <w:r>
              <w:rPr>
                <w:spacing w:val="2"/>
                <w:sz w:val="24"/>
              </w:rPr>
              <w:t> </w:t>
            </w:r>
            <w:r>
              <w:rPr>
                <w:spacing w:val="-4"/>
                <w:sz w:val="24"/>
              </w:rPr>
              <w:t>SERS</w:t>
            </w:r>
          </w:p>
          <w:p>
            <w:pPr>
              <w:pStyle w:val="TableParagraph"/>
              <w:spacing w:line="240" w:lineRule="auto" w:before="137"/>
              <w:rPr>
                <w:sz w:val="24"/>
              </w:rPr>
            </w:pPr>
            <w:r>
              <w:rPr>
                <w:spacing w:val="-2"/>
                <w:sz w:val="24"/>
              </w:rPr>
              <w:t>enhancement</w:t>
            </w:r>
          </w:p>
        </w:tc>
        <w:tc>
          <w:tcPr>
            <w:tcW w:w="2509" w:type="dxa"/>
          </w:tcPr>
          <w:p>
            <w:pPr>
              <w:pStyle w:val="TableParagraph"/>
              <w:rPr>
                <w:sz w:val="24"/>
              </w:rPr>
            </w:pPr>
            <w:r>
              <w:rPr>
                <w:sz w:val="24"/>
              </w:rPr>
              <w:t>Reduced</w:t>
            </w:r>
            <w:r>
              <w:rPr>
                <w:spacing w:val="-3"/>
                <w:sz w:val="24"/>
              </w:rPr>
              <w:t> </w:t>
            </w:r>
            <w:r>
              <w:rPr>
                <w:spacing w:val="-2"/>
                <w:sz w:val="24"/>
              </w:rPr>
              <w:t>accuracy</w:t>
            </w:r>
          </w:p>
        </w:tc>
        <w:tc>
          <w:tcPr>
            <w:tcW w:w="3047" w:type="dxa"/>
          </w:tcPr>
          <w:p>
            <w:pPr>
              <w:pStyle w:val="TableParagraph"/>
              <w:ind w:left="106"/>
              <w:rPr>
                <w:sz w:val="24"/>
              </w:rPr>
            </w:pPr>
            <w:r>
              <w:rPr>
                <w:sz w:val="24"/>
              </w:rPr>
              <w:t>Standardized</w:t>
            </w:r>
            <w:r>
              <w:rPr>
                <w:spacing w:val="-5"/>
                <w:sz w:val="24"/>
              </w:rPr>
              <w:t> </w:t>
            </w:r>
            <w:r>
              <w:rPr>
                <w:spacing w:val="-2"/>
                <w:sz w:val="24"/>
              </w:rPr>
              <w:t>substrate</w:t>
            </w:r>
          </w:p>
          <w:p>
            <w:pPr>
              <w:pStyle w:val="TableParagraph"/>
              <w:spacing w:line="240" w:lineRule="auto" w:before="137"/>
              <w:ind w:left="106"/>
              <w:rPr>
                <w:sz w:val="24"/>
              </w:rPr>
            </w:pPr>
            <w:r>
              <w:rPr>
                <w:spacing w:val="-2"/>
                <w:sz w:val="24"/>
              </w:rPr>
              <w:t>fabrication</w:t>
            </w:r>
          </w:p>
        </w:tc>
      </w:tr>
      <w:tr>
        <w:trPr>
          <w:trHeight w:val="827" w:hRule="atLeast"/>
        </w:trPr>
        <w:tc>
          <w:tcPr>
            <w:tcW w:w="1616" w:type="dxa"/>
          </w:tcPr>
          <w:p>
            <w:pPr>
              <w:pStyle w:val="TableParagraph"/>
              <w:ind w:left="108"/>
              <w:rPr>
                <w:sz w:val="24"/>
              </w:rPr>
            </w:pPr>
            <w:r>
              <w:rPr>
                <w:spacing w:val="-2"/>
                <w:sz w:val="24"/>
              </w:rPr>
              <w:t>Experimental</w:t>
            </w:r>
          </w:p>
        </w:tc>
        <w:tc>
          <w:tcPr>
            <w:tcW w:w="2569" w:type="dxa"/>
          </w:tcPr>
          <w:p>
            <w:pPr>
              <w:pStyle w:val="TableParagraph"/>
              <w:rPr>
                <w:sz w:val="24"/>
              </w:rPr>
            </w:pPr>
            <w:r>
              <w:rPr>
                <w:sz w:val="24"/>
              </w:rPr>
              <w:t>Limited</w:t>
            </w:r>
            <w:r>
              <w:rPr>
                <w:spacing w:val="1"/>
                <w:sz w:val="24"/>
              </w:rPr>
              <w:t> </w:t>
            </w:r>
            <w:r>
              <w:rPr>
                <w:spacing w:val="-2"/>
                <w:sz w:val="24"/>
              </w:rPr>
              <w:t>clinical</w:t>
            </w:r>
          </w:p>
          <w:p>
            <w:pPr>
              <w:pStyle w:val="TableParagraph"/>
              <w:spacing w:line="240" w:lineRule="auto" w:before="139"/>
              <w:rPr>
                <w:sz w:val="24"/>
              </w:rPr>
            </w:pPr>
            <w:r>
              <w:rPr>
                <w:spacing w:val="-2"/>
                <w:sz w:val="24"/>
              </w:rPr>
              <w:t>samples</w:t>
            </w:r>
          </w:p>
        </w:tc>
        <w:tc>
          <w:tcPr>
            <w:tcW w:w="2509" w:type="dxa"/>
          </w:tcPr>
          <w:p>
            <w:pPr>
              <w:pStyle w:val="TableParagraph"/>
              <w:rPr>
                <w:sz w:val="24"/>
              </w:rPr>
            </w:pPr>
            <w:r>
              <w:rPr>
                <w:sz w:val="24"/>
              </w:rPr>
              <w:t>Delayed</w:t>
            </w:r>
            <w:r>
              <w:rPr>
                <w:spacing w:val="-4"/>
                <w:sz w:val="24"/>
              </w:rPr>
              <w:t> </w:t>
            </w:r>
            <w:r>
              <w:rPr>
                <w:spacing w:val="-2"/>
                <w:sz w:val="24"/>
              </w:rPr>
              <w:t>validation</w:t>
            </w:r>
          </w:p>
        </w:tc>
        <w:tc>
          <w:tcPr>
            <w:tcW w:w="3047" w:type="dxa"/>
          </w:tcPr>
          <w:p>
            <w:pPr>
              <w:pStyle w:val="TableParagraph"/>
              <w:ind w:left="106"/>
              <w:rPr>
                <w:sz w:val="24"/>
              </w:rPr>
            </w:pPr>
            <w:r>
              <w:rPr>
                <w:sz w:val="24"/>
              </w:rPr>
              <w:t>Hospital</w:t>
            </w:r>
            <w:r>
              <w:rPr>
                <w:spacing w:val="-1"/>
                <w:sz w:val="24"/>
              </w:rPr>
              <w:t> </w:t>
            </w:r>
            <w:r>
              <w:rPr>
                <w:spacing w:val="-2"/>
                <w:sz w:val="24"/>
              </w:rPr>
              <w:t>collaborations</w:t>
            </w:r>
          </w:p>
        </w:tc>
      </w:tr>
      <w:tr>
        <w:trPr>
          <w:trHeight w:val="827" w:hRule="atLeast"/>
        </w:trPr>
        <w:tc>
          <w:tcPr>
            <w:tcW w:w="1616" w:type="dxa"/>
          </w:tcPr>
          <w:p>
            <w:pPr>
              <w:pStyle w:val="TableParagraph"/>
              <w:ind w:left="108"/>
              <w:rPr>
                <w:sz w:val="24"/>
              </w:rPr>
            </w:pPr>
            <w:r>
              <w:rPr>
                <w:spacing w:val="-2"/>
                <w:sz w:val="24"/>
              </w:rPr>
              <w:t>Operational</w:t>
            </w:r>
          </w:p>
        </w:tc>
        <w:tc>
          <w:tcPr>
            <w:tcW w:w="2569" w:type="dxa"/>
          </w:tcPr>
          <w:p>
            <w:pPr>
              <w:pStyle w:val="TableParagraph"/>
              <w:rPr>
                <w:sz w:val="24"/>
              </w:rPr>
            </w:pPr>
            <w:r>
              <w:rPr>
                <w:sz w:val="24"/>
              </w:rPr>
              <w:t>Training</w:t>
            </w:r>
            <w:r>
              <w:rPr>
                <w:spacing w:val="-10"/>
                <w:sz w:val="24"/>
              </w:rPr>
              <w:t> </w:t>
            </w:r>
            <w:r>
              <w:rPr>
                <w:spacing w:val="-5"/>
                <w:sz w:val="24"/>
              </w:rPr>
              <w:t>and</w:t>
            </w:r>
          </w:p>
          <w:p>
            <w:pPr>
              <w:pStyle w:val="TableParagraph"/>
              <w:spacing w:line="240" w:lineRule="auto" w:before="139"/>
              <w:rPr>
                <w:sz w:val="24"/>
              </w:rPr>
            </w:pPr>
            <w:r>
              <w:rPr>
                <w:sz w:val="24"/>
              </w:rPr>
              <w:t>maintenance</w:t>
            </w:r>
            <w:r>
              <w:rPr>
                <w:spacing w:val="-4"/>
                <w:sz w:val="24"/>
              </w:rPr>
              <w:t> </w:t>
            </w:r>
            <w:r>
              <w:rPr>
                <w:spacing w:val="-2"/>
                <w:sz w:val="24"/>
              </w:rPr>
              <w:t>needs</w:t>
            </w:r>
          </w:p>
        </w:tc>
        <w:tc>
          <w:tcPr>
            <w:tcW w:w="2509" w:type="dxa"/>
          </w:tcPr>
          <w:p>
            <w:pPr>
              <w:pStyle w:val="TableParagraph"/>
              <w:rPr>
                <w:sz w:val="24"/>
              </w:rPr>
            </w:pPr>
            <w:r>
              <w:rPr>
                <w:sz w:val="24"/>
              </w:rPr>
              <w:t>Lower</w:t>
            </w:r>
            <w:r>
              <w:rPr>
                <w:spacing w:val="-6"/>
                <w:sz w:val="24"/>
              </w:rPr>
              <w:t> </w:t>
            </w:r>
            <w:r>
              <w:rPr>
                <w:spacing w:val="-2"/>
                <w:sz w:val="24"/>
              </w:rPr>
              <w:t>usability</w:t>
            </w:r>
          </w:p>
        </w:tc>
        <w:tc>
          <w:tcPr>
            <w:tcW w:w="3047" w:type="dxa"/>
          </w:tcPr>
          <w:p>
            <w:pPr>
              <w:pStyle w:val="TableParagraph"/>
              <w:ind w:left="106"/>
              <w:rPr>
                <w:sz w:val="24"/>
              </w:rPr>
            </w:pPr>
            <w:r>
              <w:rPr>
                <w:sz w:val="24"/>
              </w:rPr>
              <w:t>Simple</w:t>
            </w:r>
            <w:r>
              <w:rPr>
                <w:spacing w:val="-3"/>
                <w:sz w:val="24"/>
              </w:rPr>
              <w:t> </w:t>
            </w:r>
            <w:r>
              <w:rPr>
                <w:sz w:val="24"/>
              </w:rPr>
              <w:t>UI</w:t>
            </w:r>
            <w:r>
              <w:rPr>
                <w:spacing w:val="-1"/>
                <w:sz w:val="24"/>
              </w:rPr>
              <w:t> </w:t>
            </w:r>
            <w:r>
              <w:rPr>
                <w:sz w:val="24"/>
              </w:rPr>
              <w:t>and</w:t>
            </w:r>
            <w:r>
              <w:rPr>
                <w:spacing w:val="-1"/>
                <w:sz w:val="24"/>
              </w:rPr>
              <w:t> </w:t>
            </w:r>
            <w:r>
              <w:rPr>
                <w:spacing w:val="-2"/>
                <w:sz w:val="24"/>
              </w:rPr>
              <w:t>training</w:t>
            </w:r>
          </w:p>
          <w:p>
            <w:pPr>
              <w:pStyle w:val="TableParagraph"/>
              <w:spacing w:line="240" w:lineRule="auto" w:before="139"/>
              <w:ind w:left="106"/>
              <w:rPr>
                <w:sz w:val="24"/>
              </w:rPr>
            </w:pPr>
            <w:r>
              <w:rPr>
                <w:spacing w:val="-2"/>
                <w:sz w:val="24"/>
              </w:rPr>
              <w:t>modules</w:t>
            </w:r>
          </w:p>
        </w:tc>
      </w:tr>
      <w:tr>
        <w:trPr>
          <w:trHeight w:val="827" w:hRule="atLeast"/>
        </w:trPr>
        <w:tc>
          <w:tcPr>
            <w:tcW w:w="1616" w:type="dxa"/>
          </w:tcPr>
          <w:p>
            <w:pPr>
              <w:pStyle w:val="TableParagraph"/>
              <w:ind w:left="108"/>
              <w:rPr>
                <w:sz w:val="24"/>
              </w:rPr>
            </w:pPr>
            <w:r>
              <w:rPr>
                <w:spacing w:val="-2"/>
                <w:sz w:val="24"/>
              </w:rPr>
              <w:t>Financial</w:t>
            </w:r>
          </w:p>
        </w:tc>
        <w:tc>
          <w:tcPr>
            <w:tcW w:w="2569" w:type="dxa"/>
          </w:tcPr>
          <w:p>
            <w:pPr>
              <w:pStyle w:val="TableParagraph"/>
              <w:rPr>
                <w:sz w:val="24"/>
              </w:rPr>
            </w:pPr>
            <w:r>
              <w:rPr>
                <w:sz w:val="24"/>
              </w:rPr>
              <w:t>High</w:t>
            </w:r>
            <w:r>
              <w:rPr>
                <w:spacing w:val="-3"/>
                <w:sz w:val="24"/>
              </w:rPr>
              <w:t> </w:t>
            </w:r>
            <w:r>
              <w:rPr>
                <w:sz w:val="24"/>
              </w:rPr>
              <w:t>prototype</w:t>
            </w:r>
            <w:r>
              <w:rPr>
                <w:spacing w:val="-1"/>
                <w:sz w:val="24"/>
              </w:rPr>
              <w:t> </w:t>
            </w:r>
            <w:r>
              <w:rPr>
                <w:spacing w:val="-4"/>
                <w:sz w:val="24"/>
              </w:rPr>
              <w:t>cost</w:t>
            </w:r>
          </w:p>
        </w:tc>
        <w:tc>
          <w:tcPr>
            <w:tcW w:w="2509" w:type="dxa"/>
          </w:tcPr>
          <w:p>
            <w:pPr>
              <w:pStyle w:val="TableParagraph"/>
              <w:rPr>
                <w:sz w:val="24"/>
              </w:rPr>
            </w:pPr>
            <w:r>
              <w:rPr>
                <w:sz w:val="24"/>
              </w:rPr>
              <w:t>Slower</w:t>
            </w:r>
            <w:r>
              <w:rPr>
                <w:spacing w:val="-3"/>
                <w:sz w:val="24"/>
              </w:rPr>
              <w:t> </w:t>
            </w:r>
            <w:r>
              <w:rPr>
                <w:spacing w:val="-2"/>
                <w:sz w:val="24"/>
              </w:rPr>
              <w:t>development</w:t>
            </w:r>
          </w:p>
        </w:tc>
        <w:tc>
          <w:tcPr>
            <w:tcW w:w="3047" w:type="dxa"/>
          </w:tcPr>
          <w:p>
            <w:pPr>
              <w:pStyle w:val="TableParagraph"/>
              <w:ind w:left="106"/>
              <w:rPr>
                <w:sz w:val="24"/>
              </w:rPr>
            </w:pPr>
            <w:r>
              <w:rPr>
                <w:sz w:val="24"/>
              </w:rPr>
              <w:t>Grants,</w:t>
            </w:r>
            <w:r>
              <w:rPr>
                <w:spacing w:val="-2"/>
                <w:sz w:val="24"/>
              </w:rPr>
              <w:t> </w:t>
            </w:r>
            <w:r>
              <w:rPr>
                <w:sz w:val="24"/>
              </w:rPr>
              <w:t>partnerships,</w:t>
            </w:r>
            <w:r>
              <w:rPr>
                <w:spacing w:val="-1"/>
                <w:sz w:val="24"/>
              </w:rPr>
              <w:t> </w:t>
            </w:r>
            <w:r>
              <w:rPr>
                <w:spacing w:val="-2"/>
                <w:sz w:val="24"/>
              </w:rPr>
              <w:t>phased</w:t>
            </w:r>
          </w:p>
          <w:p>
            <w:pPr>
              <w:pStyle w:val="TableParagraph"/>
              <w:spacing w:line="240" w:lineRule="auto" w:before="139"/>
              <w:ind w:left="106"/>
              <w:rPr>
                <w:sz w:val="24"/>
              </w:rPr>
            </w:pPr>
            <w:r>
              <w:rPr>
                <w:spacing w:val="-2"/>
                <w:sz w:val="24"/>
              </w:rPr>
              <w:t>scaling</w:t>
            </w:r>
          </w:p>
        </w:tc>
      </w:tr>
      <w:tr>
        <w:trPr>
          <w:trHeight w:val="828" w:hRule="atLeast"/>
        </w:trPr>
        <w:tc>
          <w:tcPr>
            <w:tcW w:w="1616" w:type="dxa"/>
          </w:tcPr>
          <w:p>
            <w:pPr>
              <w:pStyle w:val="TableParagraph"/>
              <w:ind w:left="108"/>
              <w:rPr>
                <w:sz w:val="24"/>
              </w:rPr>
            </w:pPr>
            <w:r>
              <w:rPr>
                <w:spacing w:val="-2"/>
                <w:sz w:val="24"/>
              </w:rPr>
              <w:t>Regulatory</w:t>
            </w:r>
          </w:p>
        </w:tc>
        <w:tc>
          <w:tcPr>
            <w:tcW w:w="2569" w:type="dxa"/>
          </w:tcPr>
          <w:p>
            <w:pPr>
              <w:pStyle w:val="TableParagraph"/>
              <w:rPr>
                <w:sz w:val="24"/>
              </w:rPr>
            </w:pPr>
            <w:r>
              <w:rPr>
                <w:sz w:val="24"/>
              </w:rPr>
              <w:t>Approval</w:t>
            </w:r>
            <w:r>
              <w:rPr>
                <w:spacing w:val="-3"/>
                <w:sz w:val="24"/>
              </w:rPr>
              <w:t> </w:t>
            </w:r>
            <w:r>
              <w:rPr>
                <w:spacing w:val="-2"/>
                <w:sz w:val="24"/>
              </w:rPr>
              <w:t>requirements</w:t>
            </w:r>
          </w:p>
        </w:tc>
        <w:tc>
          <w:tcPr>
            <w:tcW w:w="2509" w:type="dxa"/>
          </w:tcPr>
          <w:p>
            <w:pPr>
              <w:pStyle w:val="TableParagraph"/>
              <w:rPr>
                <w:sz w:val="24"/>
              </w:rPr>
            </w:pPr>
            <w:r>
              <w:rPr>
                <w:spacing w:val="-2"/>
                <w:sz w:val="24"/>
              </w:rPr>
              <w:t>Delayed</w:t>
            </w:r>
          </w:p>
          <w:p>
            <w:pPr>
              <w:pStyle w:val="TableParagraph"/>
              <w:spacing w:line="240" w:lineRule="auto" w:before="140"/>
              <w:rPr>
                <w:sz w:val="24"/>
              </w:rPr>
            </w:pPr>
            <w:r>
              <w:rPr>
                <w:spacing w:val="-2"/>
                <w:sz w:val="24"/>
              </w:rPr>
              <w:t>commercialization</w:t>
            </w:r>
          </w:p>
        </w:tc>
        <w:tc>
          <w:tcPr>
            <w:tcW w:w="3047" w:type="dxa"/>
          </w:tcPr>
          <w:p>
            <w:pPr>
              <w:pStyle w:val="TableParagraph"/>
              <w:ind w:left="106"/>
              <w:rPr>
                <w:sz w:val="24"/>
              </w:rPr>
            </w:pPr>
            <w:r>
              <w:rPr>
                <w:sz w:val="24"/>
              </w:rPr>
              <w:t>Early</w:t>
            </w:r>
            <w:r>
              <w:rPr>
                <w:spacing w:val="-3"/>
                <w:sz w:val="24"/>
              </w:rPr>
              <w:t> </w:t>
            </w:r>
            <w:r>
              <w:rPr>
                <w:sz w:val="24"/>
              </w:rPr>
              <w:t>compliance</w:t>
            </w:r>
            <w:r>
              <w:rPr>
                <w:spacing w:val="-2"/>
                <w:sz w:val="24"/>
              </w:rPr>
              <w:t> planning</w:t>
            </w:r>
          </w:p>
        </w:tc>
      </w:tr>
      <w:tr>
        <w:trPr>
          <w:trHeight w:val="830" w:hRule="atLeast"/>
        </w:trPr>
        <w:tc>
          <w:tcPr>
            <w:tcW w:w="1616" w:type="dxa"/>
          </w:tcPr>
          <w:p>
            <w:pPr>
              <w:pStyle w:val="TableParagraph"/>
              <w:spacing w:line="240" w:lineRule="auto" w:before="1"/>
              <w:ind w:left="108"/>
              <w:rPr>
                <w:sz w:val="24"/>
              </w:rPr>
            </w:pPr>
            <w:r>
              <w:rPr>
                <w:spacing w:val="-2"/>
                <w:sz w:val="24"/>
              </w:rPr>
              <w:t>Market</w:t>
            </w:r>
          </w:p>
        </w:tc>
        <w:tc>
          <w:tcPr>
            <w:tcW w:w="2569" w:type="dxa"/>
          </w:tcPr>
          <w:p>
            <w:pPr>
              <w:pStyle w:val="TableParagraph"/>
              <w:spacing w:line="240" w:lineRule="auto" w:before="1"/>
              <w:rPr>
                <w:sz w:val="24"/>
              </w:rPr>
            </w:pPr>
            <w:r>
              <w:rPr>
                <w:sz w:val="24"/>
              </w:rPr>
              <w:t>Resistance</w:t>
            </w:r>
            <w:r>
              <w:rPr>
                <w:spacing w:val="-4"/>
                <w:sz w:val="24"/>
              </w:rPr>
              <w:t> </w:t>
            </w:r>
            <w:r>
              <w:rPr>
                <w:sz w:val="24"/>
              </w:rPr>
              <w:t>to</w:t>
            </w:r>
            <w:r>
              <w:rPr>
                <w:spacing w:val="-2"/>
                <w:sz w:val="24"/>
              </w:rPr>
              <w:t> </w:t>
            </w:r>
            <w:r>
              <w:rPr>
                <w:spacing w:val="-5"/>
                <w:sz w:val="24"/>
              </w:rPr>
              <w:t>new</w:t>
            </w:r>
          </w:p>
          <w:p>
            <w:pPr>
              <w:pStyle w:val="TableParagraph"/>
              <w:spacing w:line="240" w:lineRule="auto" w:before="137"/>
              <w:rPr>
                <w:sz w:val="24"/>
              </w:rPr>
            </w:pPr>
            <w:r>
              <w:rPr>
                <w:spacing w:val="-2"/>
                <w:sz w:val="24"/>
              </w:rPr>
              <w:t>technology</w:t>
            </w:r>
          </w:p>
        </w:tc>
        <w:tc>
          <w:tcPr>
            <w:tcW w:w="2509" w:type="dxa"/>
          </w:tcPr>
          <w:p>
            <w:pPr>
              <w:pStyle w:val="TableParagraph"/>
              <w:spacing w:line="240" w:lineRule="auto" w:before="1"/>
              <w:rPr>
                <w:sz w:val="24"/>
              </w:rPr>
            </w:pPr>
            <w:r>
              <w:rPr>
                <w:sz w:val="24"/>
              </w:rPr>
              <w:t>Slow</w:t>
            </w:r>
            <w:r>
              <w:rPr>
                <w:spacing w:val="-5"/>
                <w:sz w:val="24"/>
              </w:rPr>
              <w:t> </w:t>
            </w:r>
            <w:r>
              <w:rPr>
                <w:spacing w:val="-2"/>
                <w:sz w:val="24"/>
              </w:rPr>
              <w:t>adoption</w:t>
            </w:r>
          </w:p>
        </w:tc>
        <w:tc>
          <w:tcPr>
            <w:tcW w:w="3047" w:type="dxa"/>
          </w:tcPr>
          <w:p>
            <w:pPr>
              <w:pStyle w:val="TableParagraph"/>
              <w:spacing w:line="240" w:lineRule="auto" w:before="1"/>
              <w:ind w:left="106"/>
              <w:rPr>
                <w:sz w:val="24"/>
              </w:rPr>
            </w:pPr>
            <w:r>
              <w:rPr>
                <w:sz w:val="24"/>
              </w:rPr>
              <w:t>Clinical</w:t>
            </w:r>
            <w:r>
              <w:rPr>
                <w:spacing w:val="-2"/>
                <w:sz w:val="24"/>
              </w:rPr>
              <w:t> </w:t>
            </w:r>
            <w:r>
              <w:rPr>
                <w:sz w:val="24"/>
              </w:rPr>
              <w:t>evidence</w:t>
            </w:r>
            <w:r>
              <w:rPr>
                <w:spacing w:val="-3"/>
                <w:sz w:val="24"/>
              </w:rPr>
              <w:t> </w:t>
            </w:r>
            <w:r>
              <w:rPr>
                <w:sz w:val="24"/>
              </w:rPr>
              <w:t>and</w:t>
            </w:r>
            <w:r>
              <w:rPr>
                <w:spacing w:val="1"/>
                <w:sz w:val="24"/>
              </w:rPr>
              <w:t> </w:t>
            </w:r>
            <w:r>
              <w:rPr>
                <w:spacing w:val="-2"/>
                <w:sz w:val="24"/>
              </w:rPr>
              <w:t>cost-</w:t>
            </w:r>
          </w:p>
          <w:p>
            <w:pPr>
              <w:pStyle w:val="TableParagraph"/>
              <w:spacing w:line="240" w:lineRule="auto" w:before="137"/>
              <w:ind w:left="106"/>
              <w:rPr>
                <w:sz w:val="24"/>
              </w:rPr>
            </w:pPr>
            <w:r>
              <w:rPr>
                <w:sz w:val="24"/>
              </w:rPr>
              <w:t>benefit</w:t>
            </w:r>
            <w:r>
              <w:rPr>
                <w:spacing w:val="-2"/>
                <w:sz w:val="24"/>
              </w:rPr>
              <w:t> proof</w:t>
            </w:r>
          </w:p>
        </w:tc>
      </w:tr>
    </w:tbl>
    <w:p>
      <w:pPr>
        <w:pStyle w:val="BodyText"/>
        <w:ind w:left="0"/>
        <w:rPr>
          <w:i/>
        </w:rPr>
      </w:pPr>
    </w:p>
    <w:p>
      <w:pPr>
        <w:pStyle w:val="BodyText"/>
        <w:spacing w:before="23"/>
        <w:ind w:left="0"/>
        <w:rPr>
          <w:i/>
        </w:rPr>
      </w:pPr>
    </w:p>
    <w:p>
      <w:pPr>
        <w:pStyle w:val="BodyText"/>
        <w:spacing w:line="360" w:lineRule="auto" w:before="1"/>
        <w:ind w:right="89"/>
        <w:jc w:val="both"/>
      </w:pPr>
      <w:r>
        <w:rPr/>
        <w:t>In</w:t>
      </w:r>
      <w:r>
        <w:rPr>
          <w:spacing w:val="-11"/>
        </w:rPr>
        <w:t> </w:t>
      </w:r>
      <w:r>
        <w:rPr/>
        <w:t>summary,</w:t>
      </w:r>
      <w:r>
        <w:rPr>
          <w:spacing w:val="-11"/>
        </w:rPr>
        <w:t> </w:t>
      </w:r>
      <w:r>
        <w:rPr/>
        <w:t>while</w:t>
      </w:r>
      <w:r>
        <w:rPr>
          <w:spacing w:val="-11"/>
        </w:rPr>
        <w:t> </w:t>
      </w:r>
      <w:r>
        <w:rPr/>
        <w:t>the</w:t>
      </w:r>
      <w:r>
        <w:rPr>
          <w:spacing w:val="-12"/>
        </w:rPr>
        <w:t> </w:t>
      </w:r>
      <w:r>
        <w:rPr/>
        <w:t>project</w:t>
      </w:r>
      <w:r>
        <w:rPr>
          <w:spacing w:val="-10"/>
        </w:rPr>
        <w:t> </w:t>
      </w:r>
      <w:r>
        <w:rPr/>
        <w:t>faces</w:t>
      </w:r>
      <w:r>
        <w:rPr>
          <w:spacing w:val="-8"/>
        </w:rPr>
        <w:t> </w:t>
      </w:r>
      <w:r>
        <w:rPr/>
        <w:t>realistic</w:t>
      </w:r>
      <w:r>
        <w:rPr>
          <w:spacing w:val="-12"/>
        </w:rPr>
        <w:t> </w:t>
      </w:r>
      <w:r>
        <w:rPr/>
        <w:t>challenges,</w:t>
      </w:r>
      <w:r>
        <w:rPr>
          <w:spacing w:val="-10"/>
        </w:rPr>
        <w:t> </w:t>
      </w:r>
      <w:r>
        <w:rPr/>
        <w:t>these</w:t>
      </w:r>
      <w:r>
        <w:rPr>
          <w:spacing w:val="-10"/>
        </w:rPr>
        <w:t> </w:t>
      </w:r>
      <w:r>
        <w:rPr/>
        <w:t>risks</w:t>
      </w:r>
      <w:r>
        <w:rPr>
          <w:spacing w:val="-10"/>
        </w:rPr>
        <w:t> </w:t>
      </w:r>
      <w:r>
        <w:rPr/>
        <w:t>are</w:t>
      </w:r>
      <w:r>
        <w:rPr>
          <w:spacing w:val="-12"/>
        </w:rPr>
        <w:t> </w:t>
      </w:r>
      <w:r>
        <w:rPr/>
        <w:t>manageable</w:t>
      </w:r>
      <w:r>
        <w:rPr>
          <w:spacing w:val="-9"/>
        </w:rPr>
        <w:t> </w:t>
      </w:r>
      <w:r>
        <w:rPr/>
        <w:t>through</w:t>
      </w:r>
      <w:r>
        <w:rPr>
          <w:spacing w:val="-11"/>
        </w:rPr>
        <w:t> </w:t>
      </w:r>
      <w:r>
        <w:rPr/>
        <w:t>structured development, interdisciplinary collaboration, and evidence-driven validation.</w:t>
      </w:r>
    </w:p>
    <w:p>
      <w:pPr>
        <w:pStyle w:val="BodyText"/>
        <w:spacing w:after="0" w:line="360" w:lineRule="auto"/>
        <w:jc w:val="both"/>
        <w:sectPr>
          <w:pgSz w:w="11910" w:h="16840"/>
          <w:pgMar w:header="0" w:footer="1000" w:top="1360" w:bottom="1200" w:left="992" w:right="992"/>
        </w:sectPr>
      </w:pPr>
    </w:p>
    <w:p>
      <w:pPr>
        <w:pStyle w:val="Heading1"/>
        <w:numPr>
          <w:ilvl w:val="0"/>
          <w:numId w:val="1"/>
        </w:numPr>
        <w:tabs>
          <w:tab w:pos="312" w:val="left" w:leader="none"/>
        </w:tabs>
        <w:spacing w:line="240" w:lineRule="auto" w:before="60" w:after="0"/>
        <w:ind w:left="312" w:right="0" w:hanging="225"/>
        <w:jc w:val="left"/>
      </w:pPr>
      <w:r>
        <w:rPr>
          <w:spacing w:val="-2"/>
        </w:rPr>
        <w:t>ANY</w:t>
      </w:r>
      <w:r>
        <w:rPr>
          <w:spacing w:val="-13"/>
        </w:rPr>
        <w:t> </w:t>
      </w:r>
      <w:r>
        <w:rPr>
          <w:spacing w:val="-2"/>
        </w:rPr>
        <w:t>PATENT</w:t>
      </w:r>
      <w:r>
        <w:rPr>
          <w:spacing w:val="-13"/>
        </w:rPr>
        <w:t> </w:t>
      </w:r>
      <w:r>
        <w:rPr>
          <w:spacing w:val="-2"/>
        </w:rPr>
        <w:t>OR</w:t>
      </w:r>
      <w:r>
        <w:rPr>
          <w:spacing w:val="-13"/>
        </w:rPr>
        <w:t> </w:t>
      </w:r>
      <w:r>
        <w:rPr>
          <w:spacing w:val="-2"/>
        </w:rPr>
        <w:t>EQUIVALENT</w:t>
      </w:r>
      <w:r>
        <w:rPr>
          <w:spacing w:val="-13"/>
        </w:rPr>
        <w:t> </w:t>
      </w:r>
      <w:r>
        <w:rPr>
          <w:spacing w:val="-2"/>
        </w:rPr>
        <w:t>FILED</w:t>
      </w:r>
    </w:p>
    <w:p>
      <w:pPr>
        <w:pStyle w:val="BodyText"/>
        <w:spacing w:before="22"/>
        <w:ind w:left="0"/>
        <w:rPr>
          <w:b/>
        </w:rPr>
      </w:pPr>
    </w:p>
    <w:p>
      <w:pPr>
        <w:spacing w:line="360" w:lineRule="auto" w:before="0"/>
        <w:ind w:left="87" w:right="84" w:firstLine="0"/>
        <w:jc w:val="both"/>
        <w:rPr>
          <w:sz w:val="24"/>
        </w:rPr>
      </w:pPr>
      <w:r>
        <w:rPr>
          <w:sz w:val="24"/>
        </w:rPr>
        <w:t>At</w:t>
      </w:r>
      <w:r>
        <w:rPr>
          <w:spacing w:val="-15"/>
          <w:sz w:val="24"/>
        </w:rPr>
        <w:t> </w:t>
      </w:r>
      <w:r>
        <w:rPr>
          <w:sz w:val="24"/>
        </w:rPr>
        <w:t>present,</w:t>
      </w:r>
      <w:r>
        <w:rPr>
          <w:spacing w:val="-15"/>
          <w:sz w:val="24"/>
        </w:rPr>
        <w:t> </w:t>
      </w:r>
      <w:r>
        <w:rPr>
          <w:b/>
          <w:sz w:val="24"/>
        </w:rPr>
        <w:t>no</w:t>
      </w:r>
      <w:r>
        <w:rPr>
          <w:b/>
          <w:spacing w:val="-15"/>
          <w:sz w:val="24"/>
        </w:rPr>
        <w:t> </w:t>
      </w:r>
      <w:r>
        <w:rPr>
          <w:b/>
          <w:sz w:val="24"/>
        </w:rPr>
        <w:t>patent</w:t>
      </w:r>
      <w:r>
        <w:rPr>
          <w:b/>
          <w:spacing w:val="-15"/>
          <w:sz w:val="24"/>
        </w:rPr>
        <w:t> </w:t>
      </w:r>
      <w:r>
        <w:rPr>
          <w:b/>
          <w:sz w:val="24"/>
        </w:rPr>
        <w:t>or</w:t>
      </w:r>
      <w:r>
        <w:rPr>
          <w:b/>
          <w:spacing w:val="-15"/>
          <w:sz w:val="24"/>
        </w:rPr>
        <w:t> </w:t>
      </w:r>
      <w:r>
        <w:rPr>
          <w:b/>
          <w:sz w:val="24"/>
        </w:rPr>
        <w:t>equivalent</w:t>
      </w:r>
      <w:r>
        <w:rPr>
          <w:b/>
          <w:spacing w:val="-15"/>
          <w:sz w:val="24"/>
        </w:rPr>
        <w:t> </w:t>
      </w:r>
      <w:r>
        <w:rPr>
          <w:b/>
          <w:sz w:val="24"/>
        </w:rPr>
        <w:t>intellectual</w:t>
      </w:r>
      <w:r>
        <w:rPr>
          <w:b/>
          <w:spacing w:val="-15"/>
          <w:sz w:val="24"/>
        </w:rPr>
        <w:t> </w:t>
      </w:r>
      <w:r>
        <w:rPr>
          <w:b/>
          <w:sz w:val="24"/>
        </w:rPr>
        <w:t>property</w:t>
      </w:r>
      <w:r>
        <w:rPr>
          <w:b/>
          <w:spacing w:val="-15"/>
          <w:sz w:val="24"/>
        </w:rPr>
        <w:t> </w:t>
      </w:r>
      <w:r>
        <w:rPr>
          <w:b/>
          <w:sz w:val="24"/>
        </w:rPr>
        <w:t>(IP)</w:t>
      </w:r>
      <w:r>
        <w:rPr>
          <w:b/>
          <w:spacing w:val="-15"/>
          <w:sz w:val="24"/>
        </w:rPr>
        <w:t> </w:t>
      </w:r>
      <w:r>
        <w:rPr>
          <w:b/>
          <w:sz w:val="24"/>
        </w:rPr>
        <w:t>has</w:t>
      </w:r>
      <w:r>
        <w:rPr>
          <w:b/>
          <w:spacing w:val="-15"/>
          <w:sz w:val="24"/>
        </w:rPr>
        <w:t> </w:t>
      </w:r>
      <w:r>
        <w:rPr>
          <w:b/>
          <w:sz w:val="24"/>
        </w:rPr>
        <w:t>been</w:t>
      </w:r>
      <w:r>
        <w:rPr>
          <w:b/>
          <w:spacing w:val="-15"/>
          <w:sz w:val="24"/>
        </w:rPr>
        <w:t> </w:t>
      </w:r>
      <w:r>
        <w:rPr>
          <w:b/>
          <w:sz w:val="24"/>
        </w:rPr>
        <w:t>formally</w:t>
      </w:r>
      <w:r>
        <w:rPr>
          <w:b/>
          <w:spacing w:val="-14"/>
          <w:sz w:val="24"/>
        </w:rPr>
        <w:t> </w:t>
      </w:r>
      <w:r>
        <w:rPr>
          <w:b/>
          <w:sz w:val="24"/>
        </w:rPr>
        <w:t>filed</w:t>
      </w:r>
      <w:r>
        <w:rPr>
          <w:b/>
          <w:spacing w:val="-9"/>
          <w:sz w:val="24"/>
        </w:rPr>
        <w:t> </w:t>
      </w:r>
      <w:r>
        <w:rPr>
          <w:sz w:val="24"/>
        </w:rPr>
        <w:t>for</w:t>
      </w:r>
      <w:r>
        <w:rPr>
          <w:spacing w:val="-15"/>
          <w:sz w:val="24"/>
        </w:rPr>
        <w:t> </w:t>
      </w:r>
      <w:r>
        <w:rPr>
          <w:sz w:val="24"/>
        </w:rPr>
        <w:t>the</w:t>
      </w:r>
      <w:r>
        <w:rPr>
          <w:spacing w:val="-15"/>
          <w:sz w:val="24"/>
        </w:rPr>
        <w:t> </w:t>
      </w:r>
      <w:r>
        <w:rPr>
          <w:sz w:val="24"/>
        </w:rPr>
        <w:t>project titled </w:t>
      </w:r>
      <w:r>
        <w:rPr>
          <w:b/>
          <w:sz w:val="24"/>
        </w:rPr>
        <w:t>Sepsis Biomarkers Analysis Using SERS-Based Sensor</w:t>
      </w:r>
      <w:r>
        <w:rPr>
          <w:sz w:val="24"/>
        </w:rPr>
        <w:t>. The current stage of the work has primarily focused on problem definition, literature review, computational modelling, Raman spectral validation</w:t>
      </w:r>
      <w:r>
        <w:rPr>
          <w:spacing w:val="-8"/>
          <w:sz w:val="24"/>
        </w:rPr>
        <w:t> </w:t>
      </w:r>
      <w:r>
        <w:rPr>
          <w:sz w:val="24"/>
        </w:rPr>
        <w:t>of</w:t>
      </w:r>
      <w:r>
        <w:rPr>
          <w:spacing w:val="-9"/>
          <w:sz w:val="24"/>
        </w:rPr>
        <w:t> </w:t>
      </w:r>
      <w:r>
        <w:rPr>
          <w:sz w:val="24"/>
        </w:rPr>
        <w:t>target</w:t>
      </w:r>
      <w:r>
        <w:rPr>
          <w:spacing w:val="-8"/>
          <w:sz w:val="24"/>
        </w:rPr>
        <w:t> </w:t>
      </w:r>
      <w:r>
        <w:rPr>
          <w:sz w:val="24"/>
        </w:rPr>
        <w:t>biomarkers,</w:t>
      </w:r>
      <w:r>
        <w:rPr>
          <w:spacing w:val="-6"/>
          <w:sz w:val="24"/>
        </w:rPr>
        <w:t> </w:t>
      </w:r>
      <w:r>
        <w:rPr>
          <w:sz w:val="24"/>
        </w:rPr>
        <w:t>and</w:t>
      </w:r>
      <w:r>
        <w:rPr>
          <w:spacing w:val="-8"/>
          <w:sz w:val="24"/>
        </w:rPr>
        <w:t> </w:t>
      </w:r>
      <w:r>
        <w:rPr>
          <w:sz w:val="24"/>
        </w:rPr>
        <w:t>proof-of-concept</w:t>
      </w:r>
      <w:r>
        <w:rPr>
          <w:spacing w:val="-8"/>
          <w:sz w:val="24"/>
        </w:rPr>
        <w:t> </w:t>
      </w:r>
      <w:r>
        <w:rPr>
          <w:sz w:val="24"/>
        </w:rPr>
        <w:t>experimental</w:t>
      </w:r>
      <w:r>
        <w:rPr>
          <w:spacing w:val="-8"/>
          <w:sz w:val="24"/>
        </w:rPr>
        <w:t> </w:t>
      </w:r>
      <w:r>
        <w:rPr>
          <w:sz w:val="24"/>
        </w:rPr>
        <w:t>studies.</w:t>
      </w:r>
      <w:r>
        <w:rPr>
          <w:spacing w:val="-10"/>
          <w:sz w:val="24"/>
        </w:rPr>
        <w:t> </w:t>
      </w:r>
      <w:r>
        <w:rPr>
          <w:sz w:val="24"/>
        </w:rPr>
        <w:t>These</w:t>
      </w:r>
      <w:r>
        <w:rPr>
          <w:spacing w:val="-9"/>
          <w:sz w:val="24"/>
        </w:rPr>
        <w:t> </w:t>
      </w:r>
      <w:r>
        <w:rPr>
          <w:sz w:val="24"/>
        </w:rPr>
        <w:t>activities</w:t>
      </w:r>
      <w:r>
        <w:rPr>
          <w:spacing w:val="-9"/>
          <w:sz w:val="24"/>
        </w:rPr>
        <w:t> </w:t>
      </w:r>
      <w:r>
        <w:rPr>
          <w:sz w:val="24"/>
        </w:rPr>
        <w:t>have</w:t>
      </w:r>
      <w:r>
        <w:rPr>
          <w:spacing w:val="-9"/>
          <w:sz w:val="24"/>
        </w:rPr>
        <w:t> </w:t>
      </w:r>
      <w:r>
        <w:rPr>
          <w:sz w:val="24"/>
        </w:rPr>
        <w:t>been essential for establishing scientific feasibility and identifying potential areas of innovation before initiating formal IP protection.</w:t>
      </w:r>
    </w:p>
    <w:p>
      <w:pPr>
        <w:pStyle w:val="BodyText"/>
        <w:spacing w:line="360" w:lineRule="auto" w:before="161"/>
        <w:ind w:right="85"/>
        <w:jc w:val="both"/>
      </w:pPr>
      <w:r>
        <w:rPr/>
        <w:t>A</w:t>
      </w:r>
      <w:r>
        <w:rPr>
          <w:spacing w:val="-15"/>
        </w:rPr>
        <w:t> </w:t>
      </w:r>
      <w:r>
        <w:rPr/>
        <w:t>preliminary</w:t>
      </w:r>
      <w:r>
        <w:rPr>
          <w:spacing w:val="-8"/>
        </w:rPr>
        <w:t> </w:t>
      </w:r>
      <w:r>
        <w:rPr/>
        <w:t>novelty</w:t>
      </w:r>
      <w:r>
        <w:rPr>
          <w:spacing w:val="-6"/>
        </w:rPr>
        <w:t> </w:t>
      </w:r>
      <w:r>
        <w:rPr/>
        <w:t>and</w:t>
      </w:r>
      <w:r>
        <w:rPr>
          <w:spacing w:val="-6"/>
        </w:rPr>
        <w:t> </w:t>
      </w:r>
      <w:r>
        <w:rPr/>
        <w:t>patent</w:t>
      </w:r>
      <w:r>
        <w:rPr>
          <w:spacing w:val="-6"/>
        </w:rPr>
        <w:t> </w:t>
      </w:r>
      <w:r>
        <w:rPr/>
        <w:t>landscape</w:t>
      </w:r>
      <w:r>
        <w:rPr>
          <w:spacing w:val="-7"/>
        </w:rPr>
        <w:t> </w:t>
      </w:r>
      <w:r>
        <w:rPr/>
        <w:t>assessment</w:t>
      </w:r>
      <w:r>
        <w:rPr>
          <w:spacing w:val="-6"/>
        </w:rPr>
        <w:t> </w:t>
      </w:r>
      <w:r>
        <w:rPr/>
        <w:t>has</w:t>
      </w:r>
      <w:r>
        <w:rPr>
          <w:spacing w:val="-6"/>
        </w:rPr>
        <w:t> </w:t>
      </w:r>
      <w:r>
        <w:rPr/>
        <w:t>been</w:t>
      </w:r>
      <w:r>
        <w:rPr>
          <w:spacing w:val="-6"/>
        </w:rPr>
        <w:t> </w:t>
      </w:r>
      <w:r>
        <w:rPr/>
        <w:t>conducted</w:t>
      </w:r>
      <w:r>
        <w:rPr>
          <w:spacing w:val="-4"/>
        </w:rPr>
        <w:t> </w:t>
      </w:r>
      <w:r>
        <w:rPr/>
        <w:t>to</w:t>
      </w:r>
      <w:r>
        <w:rPr>
          <w:spacing w:val="-5"/>
        </w:rPr>
        <w:t> </w:t>
      </w:r>
      <w:r>
        <w:rPr/>
        <w:t>understand</w:t>
      </w:r>
      <w:r>
        <w:rPr>
          <w:spacing w:val="-6"/>
        </w:rPr>
        <w:t> </w:t>
      </w:r>
      <w:r>
        <w:rPr/>
        <w:t>the</w:t>
      </w:r>
      <w:r>
        <w:rPr>
          <w:spacing w:val="-6"/>
        </w:rPr>
        <w:t> </w:t>
      </w:r>
      <w:r>
        <w:rPr/>
        <w:t>existing state</w:t>
      </w:r>
      <w:r>
        <w:rPr>
          <w:spacing w:val="-9"/>
        </w:rPr>
        <w:t> </w:t>
      </w:r>
      <w:r>
        <w:rPr/>
        <w:t>of</w:t>
      </w:r>
      <w:r>
        <w:rPr>
          <w:spacing w:val="-9"/>
        </w:rPr>
        <w:t> </w:t>
      </w:r>
      <w:r>
        <w:rPr/>
        <w:t>technology</w:t>
      </w:r>
      <w:r>
        <w:rPr>
          <w:spacing w:val="-8"/>
        </w:rPr>
        <w:t> </w:t>
      </w:r>
      <w:r>
        <w:rPr/>
        <w:t>in</w:t>
      </w:r>
      <w:r>
        <w:rPr>
          <w:spacing w:val="-8"/>
        </w:rPr>
        <w:t> </w:t>
      </w:r>
      <w:r>
        <w:rPr/>
        <w:t>sepsis</w:t>
      </w:r>
      <w:r>
        <w:rPr>
          <w:spacing w:val="-8"/>
        </w:rPr>
        <w:t> </w:t>
      </w:r>
      <w:r>
        <w:rPr/>
        <w:t>diagnostics,</w:t>
      </w:r>
      <w:r>
        <w:rPr>
          <w:spacing w:val="-8"/>
        </w:rPr>
        <w:t> </w:t>
      </w:r>
      <w:r>
        <w:rPr/>
        <w:t>biosensors,</w:t>
      </w:r>
      <w:r>
        <w:rPr>
          <w:spacing w:val="-8"/>
        </w:rPr>
        <w:t> </w:t>
      </w:r>
      <w:r>
        <w:rPr/>
        <w:t>Raman</w:t>
      </w:r>
      <w:r>
        <w:rPr>
          <w:spacing w:val="-9"/>
        </w:rPr>
        <w:t> </w:t>
      </w:r>
      <w:r>
        <w:rPr/>
        <w:t>spectroscopy</w:t>
      </w:r>
      <w:r>
        <w:rPr>
          <w:spacing w:val="-8"/>
        </w:rPr>
        <w:t> </w:t>
      </w:r>
      <w:r>
        <w:rPr/>
        <w:t>platforms,</w:t>
      </w:r>
      <w:r>
        <w:rPr>
          <w:spacing w:val="-8"/>
        </w:rPr>
        <w:t> </w:t>
      </w:r>
      <w:r>
        <w:rPr/>
        <w:t>and</w:t>
      </w:r>
      <w:r>
        <w:rPr>
          <w:spacing w:val="-8"/>
        </w:rPr>
        <w:t> </w:t>
      </w:r>
      <w:r>
        <w:rPr/>
        <w:t>SERS-based detection</w:t>
      </w:r>
      <w:r>
        <w:rPr>
          <w:spacing w:val="-8"/>
        </w:rPr>
        <w:t> </w:t>
      </w:r>
      <w:r>
        <w:rPr/>
        <w:t>systems.</w:t>
      </w:r>
      <w:r>
        <w:rPr>
          <w:spacing w:val="-12"/>
        </w:rPr>
        <w:t> </w:t>
      </w:r>
      <w:r>
        <w:rPr/>
        <w:t>This</w:t>
      </w:r>
      <w:r>
        <w:rPr>
          <w:spacing w:val="-8"/>
        </w:rPr>
        <w:t> </w:t>
      </w:r>
      <w:r>
        <w:rPr/>
        <w:t>review</w:t>
      </w:r>
      <w:r>
        <w:rPr>
          <w:spacing w:val="-9"/>
        </w:rPr>
        <w:t> </w:t>
      </w:r>
      <w:r>
        <w:rPr/>
        <w:t>indicates</w:t>
      </w:r>
      <w:r>
        <w:rPr>
          <w:spacing w:val="-9"/>
        </w:rPr>
        <w:t> </w:t>
      </w:r>
      <w:r>
        <w:rPr/>
        <w:t>that</w:t>
      </w:r>
      <w:r>
        <w:rPr>
          <w:spacing w:val="-8"/>
        </w:rPr>
        <w:t> </w:t>
      </w:r>
      <w:r>
        <w:rPr/>
        <w:t>while</w:t>
      </w:r>
      <w:r>
        <w:rPr>
          <w:spacing w:val="-9"/>
        </w:rPr>
        <w:t> </w:t>
      </w:r>
      <w:r>
        <w:rPr/>
        <w:t>several</w:t>
      </w:r>
      <w:r>
        <w:rPr>
          <w:spacing w:val="-8"/>
        </w:rPr>
        <w:t> </w:t>
      </w:r>
      <w:r>
        <w:rPr/>
        <w:t>patents</w:t>
      </w:r>
      <w:r>
        <w:rPr>
          <w:spacing w:val="-8"/>
        </w:rPr>
        <w:t> </w:t>
      </w:r>
      <w:r>
        <w:rPr/>
        <w:t>exist</w:t>
      </w:r>
      <w:r>
        <w:rPr>
          <w:spacing w:val="-7"/>
        </w:rPr>
        <w:t> </w:t>
      </w:r>
      <w:r>
        <w:rPr/>
        <w:t>in</w:t>
      </w:r>
      <w:r>
        <w:rPr>
          <w:spacing w:val="-8"/>
        </w:rPr>
        <w:t> </w:t>
      </w:r>
      <w:r>
        <w:rPr/>
        <w:t>the</w:t>
      </w:r>
      <w:r>
        <w:rPr>
          <w:spacing w:val="-9"/>
        </w:rPr>
        <w:t> </w:t>
      </w:r>
      <w:r>
        <w:rPr/>
        <w:t>areas</w:t>
      </w:r>
      <w:r>
        <w:rPr>
          <w:spacing w:val="-8"/>
        </w:rPr>
        <w:t> </w:t>
      </w:r>
      <w:r>
        <w:rPr/>
        <w:t>of</w:t>
      </w:r>
      <w:r>
        <w:rPr>
          <w:spacing w:val="-9"/>
        </w:rPr>
        <w:t> </w:t>
      </w:r>
      <w:r>
        <w:rPr/>
        <w:t>immunoassays, molecular diagnostics, substrate fabrication, and portable Raman instrumentation, opportunities remain for innovation in integrated, low-cost, multi-biomarker, and point-of-care sepsis sensing </w:t>
      </w:r>
      <w:r>
        <w:rPr>
          <w:spacing w:val="-2"/>
        </w:rPr>
        <w:t>solutions.</w:t>
      </w:r>
    </w:p>
    <w:p>
      <w:pPr>
        <w:pStyle w:val="BodyText"/>
        <w:spacing w:line="360" w:lineRule="auto" w:before="160"/>
        <w:ind w:right="91"/>
        <w:jc w:val="both"/>
      </w:pPr>
      <w:r>
        <w:rPr/>
        <w:t>Based on the current findings, the project contains multiple components that may be considered patentable after further technical validation and prototype maturation. These may include:</w:t>
      </w:r>
    </w:p>
    <w:p>
      <w:pPr>
        <w:pStyle w:val="ListParagraph"/>
        <w:numPr>
          <w:ilvl w:val="0"/>
          <w:numId w:val="15"/>
        </w:numPr>
        <w:tabs>
          <w:tab w:pos="807" w:val="left" w:leader="none"/>
        </w:tabs>
        <w:spacing w:line="240" w:lineRule="auto" w:before="161" w:after="0"/>
        <w:ind w:left="807" w:right="0" w:hanging="359"/>
        <w:jc w:val="both"/>
        <w:rPr>
          <w:sz w:val="24"/>
        </w:rPr>
      </w:pPr>
      <w:r>
        <w:rPr>
          <w:sz w:val="24"/>
        </w:rPr>
        <w:t>Novel</w:t>
      </w:r>
      <w:r>
        <w:rPr>
          <w:spacing w:val="-21"/>
          <w:sz w:val="24"/>
        </w:rPr>
        <w:t> </w:t>
      </w:r>
      <w:r>
        <w:rPr>
          <w:sz w:val="24"/>
        </w:rPr>
        <w:t>Ag/Au</w:t>
      </w:r>
      <w:r>
        <w:rPr>
          <w:spacing w:val="-10"/>
          <w:sz w:val="24"/>
        </w:rPr>
        <w:t> </w:t>
      </w:r>
      <w:r>
        <w:rPr>
          <w:sz w:val="24"/>
        </w:rPr>
        <w:t>nanostructured</w:t>
      </w:r>
      <w:r>
        <w:rPr>
          <w:spacing w:val="-7"/>
          <w:sz w:val="24"/>
        </w:rPr>
        <w:t> </w:t>
      </w:r>
      <w:r>
        <w:rPr>
          <w:sz w:val="24"/>
        </w:rPr>
        <w:t>SERS</w:t>
      </w:r>
      <w:r>
        <w:rPr>
          <w:spacing w:val="-7"/>
          <w:sz w:val="24"/>
        </w:rPr>
        <w:t> </w:t>
      </w:r>
      <w:r>
        <w:rPr>
          <w:sz w:val="24"/>
        </w:rPr>
        <w:t>substrate</w:t>
      </w:r>
      <w:r>
        <w:rPr>
          <w:spacing w:val="-8"/>
          <w:sz w:val="24"/>
        </w:rPr>
        <w:t> </w:t>
      </w:r>
      <w:r>
        <w:rPr>
          <w:sz w:val="24"/>
        </w:rPr>
        <w:t>designs</w:t>
      </w:r>
      <w:r>
        <w:rPr>
          <w:spacing w:val="-7"/>
          <w:sz w:val="24"/>
        </w:rPr>
        <w:t> </w:t>
      </w:r>
      <w:r>
        <w:rPr>
          <w:sz w:val="24"/>
        </w:rPr>
        <w:t>optimized</w:t>
      </w:r>
      <w:r>
        <w:rPr>
          <w:spacing w:val="-7"/>
          <w:sz w:val="24"/>
        </w:rPr>
        <w:t> </w:t>
      </w:r>
      <w:r>
        <w:rPr>
          <w:sz w:val="24"/>
        </w:rPr>
        <w:t>for</w:t>
      </w:r>
      <w:r>
        <w:rPr>
          <w:spacing w:val="-9"/>
          <w:sz w:val="24"/>
        </w:rPr>
        <w:t> </w:t>
      </w:r>
      <w:r>
        <w:rPr>
          <w:sz w:val="24"/>
        </w:rPr>
        <w:t>sepsis</w:t>
      </w:r>
      <w:r>
        <w:rPr>
          <w:spacing w:val="-9"/>
          <w:sz w:val="24"/>
        </w:rPr>
        <w:t> </w:t>
      </w:r>
      <w:r>
        <w:rPr>
          <w:sz w:val="24"/>
        </w:rPr>
        <w:t>biomarker</w:t>
      </w:r>
      <w:r>
        <w:rPr>
          <w:spacing w:val="-8"/>
          <w:sz w:val="24"/>
        </w:rPr>
        <w:t> </w:t>
      </w:r>
      <w:r>
        <w:rPr>
          <w:spacing w:val="-2"/>
          <w:sz w:val="24"/>
        </w:rPr>
        <w:t>detection</w:t>
      </w:r>
    </w:p>
    <w:p>
      <w:pPr>
        <w:pStyle w:val="BodyText"/>
        <w:spacing w:before="21"/>
        <w:ind w:left="0"/>
      </w:pPr>
    </w:p>
    <w:p>
      <w:pPr>
        <w:pStyle w:val="ListParagraph"/>
        <w:numPr>
          <w:ilvl w:val="0"/>
          <w:numId w:val="15"/>
        </w:numPr>
        <w:tabs>
          <w:tab w:pos="807" w:val="left" w:leader="none"/>
        </w:tabs>
        <w:spacing w:line="240" w:lineRule="auto" w:before="1" w:after="0"/>
        <w:ind w:left="807" w:right="0" w:hanging="359"/>
        <w:jc w:val="both"/>
        <w:rPr>
          <w:sz w:val="24"/>
        </w:rPr>
      </w:pPr>
      <w:r>
        <w:rPr>
          <w:sz w:val="24"/>
        </w:rPr>
        <w:t>Multi-biomarker</w:t>
      </w:r>
      <w:r>
        <w:rPr>
          <w:spacing w:val="-3"/>
          <w:sz w:val="24"/>
        </w:rPr>
        <w:t> </w:t>
      </w:r>
      <w:r>
        <w:rPr>
          <w:sz w:val="24"/>
        </w:rPr>
        <w:t>spectral</w:t>
      </w:r>
      <w:r>
        <w:rPr>
          <w:spacing w:val="-1"/>
          <w:sz w:val="24"/>
        </w:rPr>
        <w:t> </w:t>
      </w:r>
      <w:r>
        <w:rPr>
          <w:sz w:val="24"/>
        </w:rPr>
        <w:t>detection</w:t>
      </w:r>
      <w:r>
        <w:rPr>
          <w:spacing w:val="-3"/>
          <w:sz w:val="24"/>
        </w:rPr>
        <w:t> </w:t>
      </w:r>
      <w:r>
        <w:rPr>
          <w:sz w:val="24"/>
        </w:rPr>
        <w:t>workflow</w:t>
      </w:r>
      <w:r>
        <w:rPr>
          <w:spacing w:val="-2"/>
          <w:sz w:val="24"/>
        </w:rPr>
        <w:t> </w:t>
      </w:r>
      <w:r>
        <w:rPr>
          <w:sz w:val="24"/>
        </w:rPr>
        <w:t>for</w:t>
      </w:r>
      <w:r>
        <w:rPr>
          <w:spacing w:val="-5"/>
          <w:sz w:val="24"/>
        </w:rPr>
        <w:t> </w:t>
      </w:r>
      <w:r>
        <w:rPr>
          <w:sz w:val="24"/>
        </w:rPr>
        <w:t>rapid</w:t>
      </w:r>
      <w:r>
        <w:rPr>
          <w:spacing w:val="-3"/>
          <w:sz w:val="24"/>
        </w:rPr>
        <w:t> </w:t>
      </w:r>
      <w:r>
        <w:rPr>
          <w:sz w:val="24"/>
        </w:rPr>
        <w:t>sepsis</w:t>
      </w:r>
      <w:r>
        <w:rPr>
          <w:spacing w:val="-2"/>
          <w:sz w:val="24"/>
        </w:rPr>
        <w:t> screening</w:t>
      </w:r>
    </w:p>
    <w:p>
      <w:pPr>
        <w:pStyle w:val="BodyText"/>
        <w:spacing w:before="21"/>
        <w:ind w:left="0"/>
      </w:pPr>
    </w:p>
    <w:p>
      <w:pPr>
        <w:pStyle w:val="ListParagraph"/>
        <w:numPr>
          <w:ilvl w:val="0"/>
          <w:numId w:val="15"/>
        </w:numPr>
        <w:tabs>
          <w:tab w:pos="807" w:val="left" w:leader="none"/>
        </w:tabs>
        <w:spacing w:line="240" w:lineRule="auto" w:before="0" w:after="0"/>
        <w:ind w:left="807" w:right="0" w:hanging="359"/>
        <w:jc w:val="both"/>
        <w:rPr>
          <w:sz w:val="24"/>
        </w:rPr>
      </w:pPr>
      <w:r>
        <w:rPr>
          <w:sz w:val="24"/>
        </w:rPr>
        <w:t>AI-assisted</w:t>
      </w:r>
      <w:r>
        <w:rPr>
          <w:spacing w:val="-4"/>
          <w:sz w:val="24"/>
        </w:rPr>
        <w:t> </w:t>
      </w:r>
      <w:r>
        <w:rPr>
          <w:sz w:val="24"/>
        </w:rPr>
        <w:t>Raman</w:t>
      </w:r>
      <w:r>
        <w:rPr>
          <w:spacing w:val="-1"/>
          <w:sz w:val="24"/>
        </w:rPr>
        <w:t> </w:t>
      </w:r>
      <w:r>
        <w:rPr>
          <w:sz w:val="24"/>
        </w:rPr>
        <w:t>spectral</w:t>
      </w:r>
      <w:r>
        <w:rPr>
          <w:spacing w:val="-2"/>
          <w:sz w:val="24"/>
        </w:rPr>
        <w:t> </w:t>
      </w:r>
      <w:r>
        <w:rPr>
          <w:sz w:val="24"/>
        </w:rPr>
        <w:t>classification</w:t>
      </w:r>
      <w:r>
        <w:rPr>
          <w:spacing w:val="-1"/>
          <w:sz w:val="24"/>
        </w:rPr>
        <w:t> </w:t>
      </w:r>
      <w:r>
        <w:rPr>
          <w:sz w:val="24"/>
        </w:rPr>
        <w:t>and</w:t>
      </w:r>
      <w:r>
        <w:rPr>
          <w:spacing w:val="-2"/>
          <w:sz w:val="24"/>
        </w:rPr>
        <w:t> </w:t>
      </w:r>
      <w:r>
        <w:rPr>
          <w:sz w:val="24"/>
        </w:rPr>
        <w:t>diagnostic</w:t>
      </w:r>
      <w:r>
        <w:rPr>
          <w:spacing w:val="-1"/>
          <w:sz w:val="24"/>
        </w:rPr>
        <w:t> </w:t>
      </w:r>
      <w:r>
        <w:rPr>
          <w:sz w:val="24"/>
        </w:rPr>
        <w:t>decision-support</w:t>
      </w:r>
      <w:r>
        <w:rPr>
          <w:spacing w:val="-1"/>
          <w:sz w:val="24"/>
        </w:rPr>
        <w:t> </w:t>
      </w:r>
      <w:r>
        <w:rPr>
          <w:spacing w:val="-2"/>
          <w:sz w:val="24"/>
        </w:rPr>
        <w:t>system</w:t>
      </w:r>
    </w:p>
    <w:p>
      <w:pPr>
        <w:pStyle w:val="BodyText"/>
        <w:spacing w:before="22"/>
        <w:ind w:left="0"/>
      </w:pPr>
    </w:p>
    <w:p>
      <w:pPr>
        <w:pStyle w:val="ListParagraph"/>
        <w:numPr>
          <w:ilvl w:val="0"/>
          <w:numId w:val="15"/>
        </w:numPr>
        <w:tabs>
          <w:tab w:pos="807" w:val="left" w:leader="none"/>
        </w:tabs>
        <w:spacing w:line="240" w:lineRule="auto" w:before="0" w:after="0"/>
        <w:ind w:left="807" w:right="0" w:hanging="359"/>
        <w:jc w:val="both"/>
        <w:rPr>
          <w:sz w:val="24"/>
        </w:rPr>
      </w:pPr>
      <w:r>
        <w:rPr>
          <w:sz w:val="24"/>
        </w:rPr>
        <w:t>Portable</w:t>
      </w:r>
      <w:r>
        <w:rPr>
          <w:spacing w:val="-1"/>
          <w:sz w:val="24"/>
        </w:rPr>
        <w:t> </w:t>
      </w:r>
      <w:r>
        <w:rPr>
          <w:sz w:val="24"/>
        </w:rPr>
        <w:t>point-of-care</w:t>
      </w:r>
      <w:r>
        <w:rPr>
          <w:spacing w:val="-3"/>
          <w:sz w:val="24"/>
        </w:rPr>
        <w:t> </w:t>
      </w:r>
      <w:r>
        <w:rPr>
          <w:sz w:val="24"/>
        </w:rPr>
        <w:t>sensing</w:t>
      </w:r>
      <w:r>
        <w:rPr>
          <w:spacing w:val="-1"/>
          <w:sz w:val="24"/>
        </w:rPr>
        <w:t> </w:t>
      </w:r>
      <w:r>
        <w:rPr>
          <w:sz w:val="24"/>
        </w:rPr>
        <w:t>device</w:t>
      </w:r>
      <w:r>
        <w:rPr>
          <w:spacing w:val="-3"/>
          <w:sz w:val="24"/>
        </w:rPr>
        <w:t> </w:t>
      </w:r>
      <w:r>
        <w:rPr>
          <w:sz w:val="24"/>
        </w:rPr>
        <w:t>architecture for</w:t>
      </w:r>
      <w:r>
        <w:rPr>
          <w:spacing w:val="-3"/>
          <w:sz w:val="24"/>
        </w:rPr>
        <w:t> </w:t>
      </w:r>
      <w:r>
        <w:rPr>
          <w:sz w:val="24"/>
        </w:rPr>
        <w:t>bedside </w:t>
      </w:r>
      <w:r>
        <w:rPr>
          <w:spacing w:val="-5"/>
          <w:sz w:val="24"/>
        </w:rPr>
        <w:t>use</w:t>
      </w:r>
    </w:p>
    <w:p>
      <w:pPr>
        <w:pStyle w:val="BodyText"/>
        <w:spacing w:before="24"/>
        <w:ind w:left="0"/>
      </w:pPr>
    </w:p>
    <w:p>
      <w:pPr>
        <w:pStyle w:val="ListParagraph"/>
        <w:numPr>
          <w:ilvl w:val="0"/>
          <w:numId w:val="15"/>
        </w:numPr>
        <w:tabs>
          <w:tab w:pos="807" w:val="left" w:leader="none"/>
        </w:tabs>
        <w:spacing w:line="240" w:lineRule="auto" w:before="0" w:after="0"/>
        <w:ind w:left="807" w:right="0" w:hanging="359"/>
        <w:jc w:val="both"/>
        <w:rPr>
          <w:sz w:val="24"/>
        </w:rPr>
      </w:pPr>
      <w:r>
        <w:rPr>
          <w:sz w:val="24"/>
        </w:rPr>
        <w:t>Low-volume</w:t>
      </w:r>
      <w:r>
        <w:rPr>
          <w:spacing w:val="-3"/>
          <w:sz w:val="24"/>
        </w:rPr>
        <w:t> </w:t>
      </w:r>
      <w:r>
        <w:rPr>
          <w:sz w:val="24"/>
        </w:rPr>
        <w:t>sample</w:t>
      </w:r>
      <w:r>
        <w:rPr>
          <w:spacing w:val="-2"/>
          <w:sz w:val="24"/>
        </w:rPr>
        <w:t> </w:t>
      </w:r>
      <w:r>
        <w:rPr>
          <w:sz w:val="24"/>
        </w:rPr>
        <w:t>handling</w:t>
      </w:r>
      <w:r>
        <w:rPr>
          <w:spacing w:val="-2"/>
          <w:sz w:val="24"/>
        </w:rPr>
        <w:t> </w:t>
      </w:r>
      <w:r>
        <w:rPr>
          <w:sz w:val="24"/>
        </w:rPr>
        <w:t>cartridge</w:t>
      </w:r>
      <w:r>
        <w:rPr>
          <w:spacing w:val="-1"/>
          <w:sz w:val="24"/>
        </w:rPr>
        <w:t> </w:t>
      </w:r>
      <w:r>
        <w:rPr>
          <w:sz w:val="24"/>
        </w:rPr>
        <w:t>integrated</w:t>
      </w:r>
      <w:r>
        <w:rPr>
          <w:spacing w:val="-1"/>
          <w:sz w:val="24"/>
        </w:rPr>
        <w:t> </w:t>
      </w:r>
      <w:r>
        <w:rPr>
          <w:sz w:val="24"/>
        </w:rPr>
        <w:t>with</w:t>
      </w:r>
      <w:r>
        <w:rPr>
          <w:spacing w:val="-1"/>
          <w:sz w:val="24"/>
        </w:rPr>
        <w:t> </w:t>
      </w:r>
      <w:r>
        <w:rPr>
          <w:sz w:val="24"/>
        </w:rPr>
        <w:t>SERS</w:t>
      </w:r>
      <w:r>
        <w:rPr>
          <w:spacing w:val="-1"/>
          <w:sz w:val="24"/>
        </w:rPr>
        <w:t> </w:t>
      </w:r>
      <w:r>
        <w:rPr>
          <w:sz w:val="24"/>
        </w:rPr>
        <w:t>detection</w:t>
      </w:r>
      <w:r>
        <w:rPr>
          <w:spacing w:val="-1"/>
          <w:sz w:val="24"/>
        </w:rPr>
        <w:t> </w:t>
      </w:r>
      <w:r>
        <w:rPr>
          <w:spacing w:val="-2"/>
          <w:sz w:val="24"/>
        </w:rPr>
        <w:t>platform</w:t>
      </w:r>
    </w:p>
    <w:p>
      <w:pPr>
        <w:pStyle w:val="BodyText"/>
        <w:spacing w:before="21"/>
        <w:ind w:left="0"/>
      </w:pPr>
    </w:p>
    <w:p>
      <w:pPr>
        <w:pStyle w:val="BodyText"/>
        <w:spacing w:line="360" w:lineRule="auto" w:before="1"/>
        <w:ind w:right="83"/>
        <w:jc w:val="both"/>
      </w:pPr>
      <w:r>
        <w:rPr/>
        <w:t>The</w:t>
      </w:r>
      <w:r>
        <w:rPr>
          <w:spacing w:val="-12"/>
        </w:rPr>
        <w:t> </w:t>
      </w:r>
      <w:r>
        <w:rPr/>
        <w:t>future</w:t>
      </w:r>
      <w:r>
        <w:rPr>
          <w:spacing w:val="-11"/>
        </w:rPr>
        <w:t> </w:t>
      </w:r>
      <w:r>
        <w:rPr/>
        <w:t>IP</w:t>
      </w:r>
      <w:r>
        <w:rPr>
          <w:spacing w:val="-15"/>
        </w:rPr>
        <w:t> </w:t>
      </w:r>
      <w:r>
        <w:rPr/>
        <w:t>strategy</w:t>
      </w:r>
      <w:r>
        <w:rPr>
          <w:spacing w:val="-8"/>
        </w:rPr>
        <w:t> </w:t>
      </w:r>
      <w:r>
        <w:rPr/>
        <w:t>would</w:t>
      </w:r>
      <w:r>
        <w:rPr>
          <w:spacing w:val="-9"/>
        </w:rPr>
        <w:t> </w:t>
      </w:r>
      <w:r>
        <w:rPr/>
        <w:t>involve</w:t>
      </w:r>
      <w:r>
        <w:rPr>
          <w:spacing w:val="-11"/>
        </w:rPr>
        <w:t> </w:t>
      </w:r>
      <w:r>
        <w:rPr/>
        <w:t>completing</w:t>
      </w:r>
      <w:r>
        <w:rPr>
          <w:spacing w:val="-10"/>
        </w:rPr>
        <w:t> </w:t>
      </w:r>
      <w:r>
        <w:rPr/>
        <w:t>prototype</w:t>
      </w:r>
      <w:r>
        <w:rPr>
          <w:spacing w:val="-10"/>
        </w:rPr>
        <w:t> </w:t>
      </w:r>
      <w:r>
        <w:rPr/>
        <w:t>development,</w:t>
      </w:r>
      <w:r>
        <w:rPr>
          <w:spacing w:val="-7"/>
        </w:rPr>
        <w:t> </w:t>
      </w:r>
      <w:r>
        <w:rPr/>
        <w:t>performing</w:t>
      </w:r>
      <w:r>
        <w:rPr>
          <w:spacing w:val="-9"/>
        </w:rPr>
        <w:t> </w:t>
      </w:r>
      <w:r>
        <w:rPr/>
        <w:t>repeatability</w:t>
      </w:r>
      <w:r>
        <w:rPr>
          <w:spacing w:val="-10"/>
        </w:rPr>
        <w:t> </w:t>
      </w:r>
      <w:r>
        <w:rPr/>
        <w:t>and clinical</w:t>
      </w:r>
      <w:r>
        <w:rPr>
          <w:spacing w:val="-9"/>
        </w:rPr>
        <w:t> </w:t>
      </w:r>
      <w:r>
        <w:rPr/>
        <w:t>validation</w:t>
      </w:r>
      <w:r>
        <w:rPr>
          <w:spacing w:val="-10"/>
        </w:rPr>
        <w:t> </w:t>
      </w:r>
      <w:r>
        <w:rPr/>
        <w:t>studies,</w:t>
      </w:r>
      <w:r>
        <w:rPr>
          <w:spacing w:val="-10"/>
        </w:rPr>
        <w:t> </w:t>
      </w:r>
      <w:r>
        <w:rPr/>
        <w:t>generating</w:t>
      </w:r>
      <w:r>
        <w:rPr>
          <w:spacing w:val="-10"/>
        </w:rPr>
        <w:t> </w:t>
      </w:r>
      <w:r>
        <w:rPr/>
        <w:t>comparative</w:t>
      </w:r>
      <w:r>
        <w:rPr>
          <w:spacing w:val="-8"/>
        </w:rPr>
        <w:t> </w:t>
      </w:r>
      <w:r>
        <w:rPr/>
        <w:t>performance</w:t>
      </w:r>
      <w:r>
        <w:rPr>
          <w:spacing w:val="-8"/>
        </w:rPr>
        <w:t> </w:t>
      </w:r>
      <w:r>
        <w:rPr/>
        <w:t>data,</w:t>
      </w:r>
      <w:r>
        <w:rPr>
          <w:spacing w:val="-8"/>
        </w:rPr>
        <w:t> </w:t>
      </w:r>
      <w:r>
        <w:rPr/>
        <w:t>and</w:t>
      </w:r>
      <w:r>
        <w:rPr>
          <w:spacing w:val="-10"/>
        </w:rPr>
        <w:t> </w:t>
      </w:r>
      <w:r>
        <w:rPr/>
        <w:t>documenting</w:t>
      </w:r>
      <w:r>
        <w:rPr>
          <w:spacing w:val="-9"/>
        </w:rPr>
        <w:t> </w:t>
      </w:r>
      <w:r>
        <w:rPr/>
        <w:t>clear</w:t>
      </w:r>
      <w:r>
        <w:rPr>
          <w:spacing w:val="-10"/>
        </w:rPr>
        <w:t> </w:t>
      </w:r>
      <w:r>
        <w:rPr/>
        <w:t>claims</w:t>
      </w:r>
      <w:r>
        <w:rPr>
          <w:spacing w:val="-9"/>
        </w:rPr>
        <w:t> </w:t>
      </w:r>
      <w:r>
        <w:rPr/>
        <w:t>of novelty</w:t>
      </w:r>
      <w:r>
        <w:rPr>
          <w:spacing w:val="-15"/>
        </w:rPr>
        <w:t> </w:t>
      </w:r>
      <w:r>
        <w:rPr/>
        <w:t>over</w:t>
      </w:r>
      <w:r>
        <w:rPr>
          <w:spacing w:val="-15"/>
        </w:rPr>
        <w:t> </w:t>
      </w:r>
      <w:r>
        <w:rPr/>
        <w:t>existing</w:t>
      </w:r>
      <w:r>
        <w:rPr>
          <w:spacing w:val="-14"/>
        </w:rPr>
        <w:t> </w:t>
      </w:r>
      <w:r>
        <w:rPr/>
        <w:t>technologies.</w:t>
      </w:r>
      <w:r>
        <w:rPr>
          <w:spacing w:val="-15"/>
        </w:rPr>
        <w:t> </w:t>
      </w:r>
      <w:r>
        <w:rPr/>
        <w:t>Following</w:t>
      </w:r>
      <w:r>
        <w:rPr>
          <w:spacing w:val="-15"/>
        </w:rPr>
        <w:t> </w:t>
      </w:r>
      <w:r>
        <w:rPr/>
        <w:t>these</w:t>
      </w:r>
      <w:r>
        <w:rPr>
          <w:spacing w:val="-15"/>
        </w:rPr>
        <w:t> </w:t>
      </w:r>
      <w:r>
        <w:rPr/>
        <w:t>milestones,</w:t>
      </w:r>
      <w:r>
        <w:rPr>
          <w:spacing w:val="-14"/>
        </w:rPr>
        <w:t> </w:t>
      </w:r>
      <w:r>
        <w:rPr/>
        <w:t>a</w:t>
      </w:r>
      <w:r>
        <w:rPr>
          <w:spacing w:val="-15"/>
        </w:rPr>
        <w:t> </w:t>
      </w:r>
      <w:r>
        <w:rPr>
          <w:b/>
        </w:rPr>
        <w:t>provisional</w:t>
      </w:r>
      <w:r>
        <w:rPr>
          <w:b/>
          <w:spacing w:val="-15"/>
        </w:rPr>
        <w:t> </w:t>
      </w:r>
      <w:r>
        <w:rPr>
          <w:b/>
        </w:rPr>
        <w:t>patent</w:t>
      </w:r>
      <w:r>
        <w:rPr>
          <w:b/>
          <w:spacing w:val="-15"/>
        </w:rPr>
        <w:t> </w:t>
      </w:r>
      <w:r>
        <w:rPr>
          <w:b/>
        </w:rPr>
        <w:t>application</w:t>
      </w:r>
      <w:r>
        <w:rPr>
          <w:b/>
          <w:spacing w:val="-12"/>
        </w:rPr>
        <w:t> </w:t>
      </w:r>
      <w:r>
        <w:rPr/>
        <w:t>may be considered as the first step toward formal protection, followed by complete specification filing, technology transfer, licensing, or startup commercialization depending on translational outcomes.</w:t>
      </w:r>
    </w:p>
    <w:p>
      <w:pPr>
        <w:pStyle w:val="BodyText"/>
        <w:spacing w:line="360" w:lineRule="auto" w:before="160"/>
        <w:ind w:right="90"/>
        <w:jc w:val="both"/>
      </w:pPr>
      <w:r>
        <w:rPr/>
        <w:t>In summary, no IP filing has been made to date; however, the project demonstrates sufficient innovation potential for future patent consideration after further development and validation.</w:t>
      </w:r>
    </w:p>
    <w:p>
      <w:pPr>
        <w:pStyle w:val="BodyText"/>
        <w:spacing w:after="0" w:line="360" w:lineRule="auto"/>
        <w:jc w:val="both"/>
        <w:sectPr>
          <w:pgSz w:w="11910" w:h="16840"/>
          <w:pgMar w:header="0" w:footer="1000" w:top="1360" w:bottom="1200" w:left="992" w:right="992"/>
        </w:sectPr>
      </w:pPr>
    </w:p>
    <w:p>
      <w:pPr>
        <w:pStyle w:val="Heading1"/>
        <w:numPr>
          <w:ilvl w:val="0"/>
          <w:numId w:val="1"/>
        </w:numPr>
        <w:tabs>
          <w:tab w:pos="447" w:val="left" w:leader="none"/>
        </w:tabs>
        <w:spacing w:line="240" w:lineRule="auto" w:before="60" w:after="0"/>
        <w:ind w:left="447" w:right="0" w:hanging="360"/>
        <w:jc w:val="left"/>
      </w:pPr>
      <w:r>
        <w:rPr>
          <w:spacing w:val="-5"/>
        </w:rPr>
        <w:t>RELEVANT</w:t>
      </w:r>
      <w:r>
        <w:rPr>
          <w:spacing w:val="1"/>
        </w:rPr>
        <w:t> </w:t>
      </w:r>
      <w:r>
        <w:rPr>
          <w:spacing w:val="-2"/>
        </w:rPr>
        <w:t>REFERENCES</w:t>
      </w:r>
    </w:p>
    <w:p>
      <w:pPr>
        <w:pStyle w:val="BodyText"/>
        <w:spacing w:before="22"/>
        <w:ind w:left="0"/>
        <w:rPr>
          <w:b/>
        </w:rPr>
      </w:pPr>
    </w:p>
    <w:p>
      <w:pPr>
        <w:pStyle w:val="ListParagraph"/>
        <w:numPr>
          <w:ilvl w:val="0"/>
          <w:numId w:val="16"/>
        </w:numPr>
        <w:tabs>
          <w:tab w:pos="457" w:val="left" w:leader="none"/>
        </w:tabs>
        <w:spacing w:line="360" w:lineRule="auto" w:before="0" w:after="0"/>
        <w:ind w:left="87" w:right="87" w:firstLine="0"/>
        <w:jc w:val="left"/>
        <w:rPr>
          <w:sz w:val="24"/>
        </w:rPr>
      </w:pPr>
      <w:r>
        <w:rPr>
          <w:sz w:val="24"/>
        </w:rPr>
        <w:t>M.</w:t>
      </w:r>
      <w:r>
        <w:rPr>
          <w:spacing w:val="31"/>
          <w:sz w:val="24"/>
        </w:rPr>
        <w:t> </w:t>
      </w:r>
      <w:r>
        <w:rPr>
          <w:sz w:val="24"/>
        </w:rPr>
        <w:t>Singer</w:t>
      </w:r>
      <w:r>
        <w:rPr>
          <w:spacing w:val="31"/>
          <w:sz w:val="24"/>
        </w:rPr>
        <w:t> </w:t>
      </w:r>
      <w:r>
        <w:rPr>
          <w:i/>
          <w:sz w:val="24"/>
        </w:rPr>
        <w:t>et</w:t>
      </w:r>
      <w:r>
        <w:rPr>
          <w:i/>
          <w:spacing w:val="31"/>
          <w:sz w:val="24"/>
        </w:rPr>
        <w:t> </w:t>
      </w:r>
      <w:r>
        <w:rPr>
          <w:i/>
          <w:sz w:val="24"/>
        </w:rPr>
        <w:t>al</w:t>
      </w:r>
      <w:r>
        <w:rPr>
          <w:sz w:val="24"/>
        </w:rPr>
        <w:t>.,</w:t>
      </w:r>
      <w:r>
        <w:rPr>
          <w:spacing w:val="31"/>
          <w:sz w:val="24"/>
        </w:rPr>
        <w:t> </w:t>
      </w:r>
      <w:r>
        <w:rPr>
          <w:sz w:val="24"/>
        </w:rPr>
        <w:t>“The</w:t>
      </w:r>
      <w:r>
        <w:rPr>
          <w:spacing w:val="23"/>
          <w:sz w:val="24"/>
        </w:rPr>
        <w:t> </w:t>
      </w:r>
      <w:r>
        <w:rPr>
          <w:sz w:val="24"/>
        </w:rPr>
        <w:t>Third</w:t>
      </w:r>
      <w:r>
        <w:rPr>
          <w:spacing w:val="30"/>
          <w:sz w:val="24"/>
        </w:rPr>
        <w:t> </w:t>
      </w:r>
      <w:r>
        <w:rPr>
          <w:sz w:val="24"/>
        </w:rPr>
        <w:t>International</w:t>
      </w:r>
      <w:r>
        <w:rPr>
          <w:spacing w:val="31"/>
          <w:sz w:val="24"/>
        </w:rPr>
        <w:t> </w:t>
      </w:r>
      <w:r>
        <w:rPr>
          <w:sz w:val="24"/>
        </w:rPr>
        <w:t>Consensus</w:t>
      </w:r>
      <w:r>
        <w:rPr>
          <w:spacing w:val="31"/>
          <w:sz w:val="24"/>
        </w:rPr>
        <w:t> </w:t>
      </w:r>
      <w:r>
        <w:rPr>
          <w:sz w:val="24"/>
        </w:rPr>
        <w:t>Definitions</w:t>
      </w:r>
      <w:r>
        <w:rPr>
          <w:spacing w:val="31"/>
          <w:sz w:val="24"/>
        </w:rPr>
        <w:t> </w:t>
      </w:r>
      <w:r>
        <w:rPr>
          <w:sz w:val="24"/>
        </w:rPr>
        <w:t>for</w:t>
      </w:r>
      <w:r>
        <w:rPr>
          <w:spacing w:val="32"/>
          <w:sz w:val="24"/>
        </w:rPr>
        <w:t> </w:t>
      </w:r>
      <w:r>
        <w:rPr>
          <w:sz w:val="24"/>
        </w:rPr>
        <w:t>Sepsis</w:t>
      </w:r>
      <w:r>
        <w:rPr>
          <w:spacing w:val="32"/>
          <w:sz w:val="24"/>
        </w:rPr>
        <w:t> </w:t>
      </w:r>
      <w:r>
        <w:rPr>
          <w:sz w:val="24"/>
        </w:rPr>
        <w:t>and</w:t>
      </w:r>
      <w:r>
        <w:rPr>
          <w:spacing w:val="31"/>
          <w:sz w:val="24"/>
        </w:rPr>
        <w:t> </w:t>
      </w:r>
      <w:r>
        <w:rPr>
          <w:sz w:val="24"/>
        </w:rPr>
        <w:t>Septic</w:t>
      </w:r>
      <w:r>
        <w:rPr>
          <w:spacing w:val="30"/>
          <w:sz w:val="24"/>
        </w:rPr>
        <w:t> </w:t>
      </w:r>
      <w:r>
        <w:rPr>
          <w:sz w:val="24"/>
        </w:rPr>
        <w:t>Shock (Sepsis-3),” </w:t>
      </w:r>
      <w:r>
        <w:rPr>
          <w:i/>
          <w:sz w:val="24"/>
        </w:rPr>
        <w:t>JAMA</w:t>
      </w:r>
      <w:r>
        <w:rPr>
          <w:sz w:val="24"/>
        </w:rPr>
        <w:t>, vol. 315, no. 8, pp. 801–810, 2016, doi: 10.1001/jama.2016.0287.</w:t>
      </w:r>
    </w:p>
    <w:p>
      <w:pPr>
        <w:pStyle w:val="ListParagraph"/>
        <w:numPr>
          <w:ilvl w:val="0"/>
          <w:numId w:val="16"/>
        </w:numPr>
        <w:tabs>
          <w:tab w:pos="429" w:val="left" w:leader="none"/>
        </w:tabs>
        <w:spacing w:line="360" w:lineRule="auto" w:before="161" w:after="0"/>
        <w:ind w:left="87" w:right="83" w:firstLine="0"/>
        <w:jc w:val="left"/>
        <w:rPr>
          <w:sz w:val="24"/>
        </w:rPr>
      </w:pPr>
      <w:r>
        <w:rPr>
          <w:sz w:val="24"/>
        </w:rPr>
        <w:t>C. Fleischmann-Struzek </w:t>
      </w:r>
      <w:r>
        <w:rPr>
          <w:i/>
          <w:sz w:val="24"/>
        </w:rPr>
        <w:t>et al</w:t>
      </w:r>
      <w:r>
        <w:rPr>
          <w:sz w:val="24"/>
        </w:rPr>
        <w:t>., “The global burden of paediatric and neonatal sepsis: a systematic review,”</w:t>
      </w:r>
      <w:r>
        <w:rPr>
          <w:spacing w:val="62"/>
          <w:sz w:val="24"/>
        </w:rPr>
        <w:t> </w:t>
      </w:r>
      <w:r>
        <w:rPr>
          <w:i/>
          <w:sz w:val="24"/>
        </w:rPr>
        <w:t>Lancet</w:t>
      </w:r>
      <w:r>
        <w:rPr>
          <w:i/>
          <w:spacing w:val="63"/>
          <w:sz w:val="24"/>
        </w:rPr>
        <w:t> </w:t>
      </w:r>
      <w:r>
        <w:rPr>
          <w:i/>
          <w:sz w:val="24"/>
        </w:rPr>
        <w:t>Respiratory</w:t>
      </w:r>
      <w:r>
        <w:rPr>
          <w:i/>
          <w:spacing w:val="62"/>
          <w:sz w:val="24"/>
        </w:rPr>
        <w:t> </w:t>
      </w:r>
      <w:r>
        <w:rPr>
          <w:i/>
          <w:sz w:val="24"/>
        </w:rPr>
        <w:t>Medicine</w:t>
      </w:r>
      <w:r>
        <w:rPr>
          <w:sz w:val="24"/>
        </w:rPr>
        <w:t>,</w:t>
      </w:r>
      <w:r>
        <w:rPr>
          <w:spacing w:val="62"/>
          <w:sz w:val="24"/>
        </w:rPr>
        <w:t> </w:t>
      </w:r>
      <w:r>
        <w:rPr>
          <w:sz w:val="24"/>
        </w:rPr>
        <w:t>vol.</w:t>
      </w:r>
      <w:r>
        <w:rPr>
          <w:spacing w:val="63"/>
          <w:sz w:val="24"/>
        </w:rPr>
        <w:t> </w:t>
      </w:r>
      <w:r>
        <w:rPr>
          <w:sz w:val="24"/>
        </w:rPr>
        <w:t>6,</w:t>
      </w:r>
      <w:r>
        <w:rPr>
          <w:spacing w:val="65"/>
          <w:sz w:val="24"/>
        </w:rPr>
        <w:t> </w:t>
      </w:r>
      <w:r>
        <w:rPr>
          <w:sz w:val="24"/>
        </w:rPr>
        <w:t>no.</w:t>
      </w:r>
      <w:r>
        <w:rPr>
          <w:spacing w:val="62"/>
          <w:sz w:val="24"/>
        </w:rPr>
        <w:t> </w:t>
      </w:r>
      <w:r>
        <w:rPr>
          <w:sz w:val="24"/>
        </w:rPr>
        <w:t>3,</w:t>
      </w:r>
      <w:r>
        <w:rPr>
          <w:spacing w:val="62"/>
          <w:sz w:val="24"/>
        </w:rPr>
        <w:t> </w:t>
      </w:r>
      <w:r>
        <w:rPr>
          <w:sz w:val="24"/>
        </w:rPr>
        <w:t>pp.</w:t>
      </w:r>
      <w:r>
        <w:rPr>
          <w:spacing w:val="62"/>
          <w:sz w:val="24"/>
        </w:rPr>
        <w:t> </w:t>
      </w:r>
      <w:r>
        <w:rPr>
          <w:sz w:val="24"/>
        </w:rPr>
        <w:t>223–230,</w:t>
      </w:r>
      <w:r>
        <w:rPr>
          <w:spacing w:val="62"/>
          <w:sz w:val="24"/>
        </w:rPr>
        <w:t> </w:t>
      </w:r>
      <w:r>
        <w:rPr>
          <w:sz w:val="24"/>
        </w:rPr>
        <w:t>2018,</w:t>
      </w:r>
      <w:r>
        <w:rPr>
          <w:spacing w:val="62"/>
          <w:sz w:val="24"/>
        </w:rPr>
        <w:t> </w:t>
      </w:r>
      <w:r>
        <w:rPr>
          <w:sz w:val="24"/>
        </w:rPr>
        <w:t>doi:</w:t>
      </w:r>
      <w:r>
        <w:rPr>
          <w:spacing w:val="63"/>
          <w:sz w:val="24"/>
        </w:rPr>
        <w:t> </w:t>
      </w:r>
      <w:r>
        <w:rPr>
          <w:sz w:val="24"/>
        </w:rPr>
        <w:t>10.1016/S2213-</w:t>
      </w:r>
    </w:p>
    <w:p>
      <w:pPr>
        <w:pStyle w:val="BodyText"/>
      </w:pPr>
      <w:r>
        <w:rPr>
          <w:spacing w:val="-2"/>
        </w:rPr>
        <w:t>2600(18)30063-</w:t>
      </w:r>
      <w:r>
        <w:rPr>
          <w:spacing w:val="-5"/>
        </w:rPr>
        <w:t>8.</w:t>
      </w:r>
    </w:p>
    <w:p>
      <w:pPr>
        <w:pStyle w:val="BodyText"/>
        <w:spacing w:before="22"/>
        <w:ind w:left="0"/>
      </w:pPr>
    </w:p>
    <w:p>
      <w:pPr>
        <w:pStyle w:val="ListParagraph"/>
        <w:numPr>
          <w:ilvl w:val="0"/>
          <w:numId w:val="16"/>
        </w:numPr>
        <w:tabs>
          <w:tab w:pos="445" w:val="left" w:leader="none"/>
        </w:tabs>
        <w:spacing w:line="360" w:lineRule="auto" w:before="0" w:after="0"/>
        <w:ind w:left="87" w:right="87" w:firstLine="0"/>
        <w:jc w:val="both"/>
        <w:rPr>
          <w:sz w:val="24"/>
        </w:rPr>
      </w:pPr>
      <w:r>
        <w:rPr>
          <w:sz w:val="24"/>
        </w:rPr>
        <w:t>K. Reinhart </w:t>
      </w:r>
      <w:r>
        <w:rPr>
          <w:i/>
          <w:sz w:val="24"/>
        </w:rPr>
        <w:t>et al</w:t>
      </w:r>
      <w:r>
        <w:rPr>
          <w:sz w:val="24"/>
        </w:rPr>
        <w:t>., “Recognizing sepsis as a global health priority — A WHO resolution,” </w:t>
      </w:r>
      <w:r>
        <w:rPr>
          <w:i/>
          <w:sz w:val="24"/>
        </w:rPr>
        <w:t>New England Journal of Medicine</w:t>
      </w:r>
      <w:r>
        <w:rPr>
          <w:sz w:val="24"/>
        </w:rPr>
        <w:t>, vol. 377, no. 5, pp. 414–417, 2017, doi: 10.1056/NEJMp1707170.</w:t>
      </w:r>
    </w:p>
    <w:p>
      <w:pPr>
        <w:pStyle w:val="ListParagraph"/>
        <w:numPr>
          <w:ilvl w:val="0"/>
          <w:numId w:val="16"/>
        </w:numPr>
        <w:tabs>
          <w:tab w:pos="429" w:val="left" w:leader="none"/>
        </w:tabs>
        <w:spacing w:line="360" w:lineRule="auto" w:before="162" w:after="0"/>
        <w:ind w:left="87" w:right="84" w:firstLine="0"/>
        <w:jc w:val="both"/>
        <w:rPr>
          <w:sz w:val="24"/>
        </w:rPr>
      </w:pPr>
      <w:r>
        <w:rPr>
          <w:sz w:val="24"/>
        </w:rPr>
        <w:t>A. van der Poll, F. L. van de Veerdonk, B. Scicluna, and M. Netea, “The immunopathology of sepsis</w:t>
      </w:r>
      <w:r>
        <w:rPr>
          <w:spacing w:val="-15"/>
          <w:sz w:val="24"/>
        </w:rPr>
        <w:t> </w:t>
      </w:r>
      <w:r>
        <w:rPr>
          <w:sz w:val="24"/>
        </w:rPr>
        <w:t>and</w:t>
      </w:r>
      <w:r>
        <w:rPr>
          <w:spacing w:val="-15"/>
          <w:sz w:val="24"/>
        </w:rPr>
        <w:t> </w:t>
      </w:r>
      <w:r>
        <w:rPr>
          <w:sz w:val="24"/>
        </w:rPr>
        <w:t>potential</w:t>
      </w:r>
      <w:r>
        <w:rPr>
          <w:spacing w:val="-15"/>
          <w:sz w:val="24"/>
        </w:rPr>
        <w:t> </w:t>
      </w:r>
      <w:r>
        <w:rPr>
          <w:sz w:val="24"/>
        </w:rPr>
        <w:t>therapeutic</w:t>
      </w:r>
      <w:r>
        <w:rPr>
          <w:spacing w:val="-15"/>
          <w:sz w:val="24"/>
        </w:rPr>
        <w:t> </w:t>
      </w:r>
      <w:r>
        <w:rPr>
          <w:sz w:val="24"/>
        </w:rPr>
        <w:t>targets,”</w:t>
      </w:r>
      <w:r>
        <w:rPr>
          <w:spacing w:val="-15"/>
          <w:sz w:val="24"/>
        </w:rPr>
        <w:t> </w:t>
      </w:r>
      <w:r>
        <w:rPr>
          <w:i/>
          <w:sz w:val="24"/>
        </w:rPr>
        <w:t>Nature</w:t>
      </w:r>
      <w:r>
        <w:rPr>
          <w:i/>
          <w:spacing w:val="-14"/>
          <w:sz w:val="24"/>
        </w:rPr>
        <w:t> </w:t>
      </w:r>
      <w:r>
        <w:rPr>
          <w:i/>
          <w:sz w:val="24"/>
        </w:rPr>
        <w:t>Reviews</w:t>
      </w:r>
      <w:r>
        <w:rPr>
          <w:i/>
          <w:spacing w:val="-15"/>
          <w:sz w:val="24"/>
        </w:rPr>
        <w:t> </w:t>
      </w:r>
      <w:r>
        <w:rPr>
          <w:i/>
          <w:sz w:val="24"/>
        </w:rPr>
        <w:t>Immunology</w:t>
      </w:r>
      <w:r>
        <w:rPr>
          <w:sz w:val="24"/>
        </w:rPr>
        <w:t>,</w:t>
      </w:r>
      <w:r>
        <w:rPr>
          <w:spacing w:val="-13"/>
          <w:sz w:val="24"/>
        </w:rPr>
        <w:t> </w:t>
      </w:r>
      <w:r>
        <w:rPr>
          <w:sz w:val="24"/>
        </w:rPr>
        <w:t>vol.</w:t>
      </w:r>
      <w:r>
        <w:rPr>
          <w:spacing w:val="-15"/>
          <w:sz w:val="24"/>
        </w:rPr>
        <w:t> </w:t>
      </w:r>
      <w:r>
        <w:rPr>
          <w:sz w:val="24"/>
        </w:rPr>
        <w:t>17,</w:t>
      </w:r>
      <w:r>
        <w:rPr>
          <w:spacing w:val="-15"/>
          <w:sz w:val="24"/>
        </w:rPr>
        <w:t> </w:t>
      </w:r>
      <w:r>
        <w:rPr>
          <w:sz w:val="24"/>
        </w:rPr>
        <w:t>pp.</w:t>
      </w:r>
      <w:r>
        <w:rPr>
          <w:spacing w:val="-15"/>
          <w:sz w:val="24"/>
        </w:rPr>
        <w:t> </w:t>
      </w:r>
      <w:r>
        <w:rPr>
          <w:sz w:val="24"/>
        </w:rPr>
        <w:t>407–420,</w:t>
      </w:r>
      <w:r>
        <w:rPr>
          <w:spacing w:val="-15"/>
          <w:sz w:val="24"/>
        </w:rPr>
        <w:t> </w:t>
      </w:r>
      <w:r>
        <w:rPr>
          <w:sz w:val="24"/>
        </w:rPr>
        <w:t>2017,</w:t>
      </w:r>
      <w:r>
        <w:rPr>
          <w:spacing w:val="-15"/>
          <w:sz w:val="24"/>
        </w:rPr>
        <w:t> </w:t>
      </w:r>
      <w:r>
        <w:rPr>
          <w:sz w:val="24"/>
        </w:rPr>
        <w:t>doi: </w:t>
      </w:r>
      <w:r>
        <w:rPr>
          <w:spacing w:val="-2"/>
          <w:sz w:val="24"/>
        </w:rPr>
        <w:t>10.1038/nri.2017.36.</w:t>
      </w:r>
    </w:p>
    <w:p>
      <w:pPr>
        <w:pStyle w:val="ListParagraph"/>
        <w:numPr>
          <w:ilvl w:val="0"/>
          <w:numId w:val="16"/>
        </w:numPr>
        <w:tabs>
          <w:tab w:pos="491" w:val="left" w:leader="none"/>
        </w:tabs>
        <w:spacing w:line="360" w:lineRule="auto" w:before="159" w:after="0"/>
        <w:ind w:left="87" w:right="88" w:firstLine="0"/>
        <w:jc w:val="both"/>
        <w:rPr>
          <w:sz w:val="24"/>
        </w:rPr>
      </w:pPr>
      <w:r>
        <w:rPr>
          <w:sz w:val="24"/>
        </w:rPr>
        <w:t>J. P. Nolan and J. W. L. Thiemermann, “Biomarkers in sepsis: past, present and future,” </w:t>
      </w:r>
      <w:r>
        <w:rPr>
          <w:i/>
          <w:sz w:val="24"/>
        </w:rPr>
        <w:t>Anaesthesia</w:t>
      </w:r>
      <w:r>
        <w:rPr>
          <w:sz w:val="24"/>
        </w:rPr>
        <w:t>, vol. 75, Suppl. 1, pp. e35–e48, 2020, doi: 10.1111/anae.14976.</w:t>
      </w:r>
    </w:p>
    <w:p>
      <w:pPr>
        <w:pStyle w:val="ListParagraph"/>
        <w:numPr>
          <w:ilvl w:val="0"/>
          <w:numId w:val="16"/>
        </w:numPr>
        <w:tabs>
          <w:tab w:pos="436" w:val="left" w:leader="none"/>
        </w:tabs>
        <w:spacing w:line="360" w:lineRule="auto" w:before="159" w:after="0"/>
        <w:ind w:left="87" w:right="87" w:firstLine="0"/>
        <w:jc w:val="both"/>
        <w:rPr>
          <w:sz w:val="24"/>
        </w:rPr>
      </w:pPr>
      <w:r>
        <w:rPr>
          <w:sz w:val="24"/>
        </w:rPr>
        <w:t>K. S. Kho and R. Ismail, “Procalcitonin as a biomarker in sepsis,” </w:t>
      </w:r>
      <w:r>
        <w:rPr>
          <w:i/>
          <w:sz w:val="24"/>
        </w:rPr>
        <w:t>Biomarker Research</w:t>
      </w:r>
      <w:r>
        <w:rPr>
          <w:sz w:val="24"/>
        </w:rPr>
        <w:t>, vol. 10, no. 1, pp. 1–12, 2022, doi: 10.1186/s40364-022-00354-7.</w:t>
      </w:r>
    </w:p>
    <w:p>
      <w:pPr>
        <w:pStyle w:val="ListParagraph"/>
        <w:numPr>
          <w:ilvl w:val="0"/>
          <w:numId w:val="16"/>
        </w:numPr>
        <w:tabs>
          <w:tab w:pos="477" w:val="left" w:leader="none"/>
        </w:tabs>
        <w:spacing w:line="360" w:lineRule="auto" w:before="161" w:after="0"/>
        <w:ind w:left="87" w:right="83" w:firstLine="0"/>
        <w:jc w:val="both"/>
        <w:rPr>
          <w:sz w:val="24"/>
        </w:rPr>
      </w:pPr>
      <w:r>
        <w:rPr>
          <w:sz w:val="24"/>
        </w:rPr>
        <w:t>S. Schlücker, “Surface-enhanced Raman spectroscopy: Concepts and chemical applications,” </w:t>
      </w:r>
      <w:r>
        <w:rPr>
          <w:i/>
          <w:sz w:val="24"/>
        </w:rPr>
        <w:t>Angewandte Chemie International Edition</w:t>
      </w:r>
      <w:r>
        <w:rPr>
          <w:sz w:val="24"/>
        </w:rPr>
        <w:t>, vol. 53, no. 19, pp. 4756–4795, 2014, doi: </w:t>
      </w:r>
      <w:r>
        <w:rPr>
          <w:spacing w:val="-2"/>
          <w:sz w:val="24"/>
        </w:rPr>
        <w:t>10.1002/anie.201205748.</w:t>
      </w:r>
    </w:p>
    <w:p>
      <w:pPr>
        <w:pStyle w:val="ListParagraph"/>
        <w:numPr>
          <w:ilvl w:val="0"/>
          <w:numId w:val="16"/>
        </w:numPr>
        <w:tabs>
          <w:tab w:pos="414" w:val="left" w:leader="none"/>
        </w:tabs>
        <w:spacing w:line="360" w:lineRule="auto" w:before="160" w:after="0"/>
        <w:ind w:left="87" w:right="82" w:firstLine="0"/>
        <w:jc w:val="both"/>
        <w:rPr>
          <w:sz w:val="24"/>
        </w:rPr>
      </w:pPr>
      <w:r>
        <w:rPr>
          <w:spacing w:val="-2"/>
          <w:sz w:val="24"/>
        </w:rPr>
        <w:t>K.</w:t>
      </w:r>
      <w:r>
        <w:rPr>
          <w:spacing w:val="-11"/>
          <w:sz w:val="24"/>
        </w:rPr>
        <w:t> </w:t>
      </w:r>
      <w:r>
        <w:rPr>
          <w:spacing w:val="-2"/>
          <w:sz w:val="24"/>
        </w:rPr>
        <w:t>Kneipp,</w:t>
      </w:r>
      <w:r>
        <w:rPr>
          <w:spacing w:val="-13"/>
          <w:sz w:val="24"/>
        </w:rPr>
        <w:t> </w:t>
      </w:r>
      <w:r>
        <w:rPr>
          <w:spacing w:val="-2"/>
          <w:sz w:val="24"/>
        </w:rPr>
        <w:t>Y.</w:t>
      </w:r>
      <w:r>
        <w:rPr>
          <w:spacing w:val="-10"/>
          <w:sz w:val="24"/>
        </w:rPr>
        <w:t> </w:t>
      </w:r>
      <w:r>
        <w:rPr>
          <w:spacing w:val="-2"/>
          <w:sz w:val="24"/>
        </w:rPr>
        <w:t>Wang,</w:t>
      </w:r>
      <w:r>
        <w:rPr>
          <w:spacing w:val="-5"/>
          <w:sz w:val="24"/>
        </w:rPr>
        <w:t> </w:t>
      </w:r>
      <w:r>
        <w:rPr>
          <w:spacing w:val="-2"/>
          <w:sz w:val="24"/>
        </w:rPr>
        <w:t>H.</w:t>
      </w:r>
      <w:r>
        <w:rPr>
          <w:spacing w:val="-8"/>
          <w:sz w:val="24"/>
        </w:rPr>
        <w:t> </w:t>
      </w:r>
      <w:r>
        <w:rPr>
          <w:spacing w:val="-2"/>
          <w:sz w:val="24"/>
        </w:rPr>
        <w:t>Kneipp,</w:t>
      </w:r>
      <w:r>
        <w:rPr>
          <w:spacing w:val="-7"/>
          <w:sz w:val="24"/>
        </w:rPr>
        <w:t> </w:t>
      </w:r>
      <w:r>
        <w:rPr>
          <w:spacing w:val="-2"/>
          <w:sz w:val="24"/>
        </w:rPr>
        <w:t>L.</w:t>
      </w:r>
      <w:r>
        <w:rPr>
          <w:spacing w:val="-12"/>
          <w:sz w:val="24"/>
        </w:rPr>
        <w:t> </w:t>
      </w:r>
      <w:r>
        <w:rPr>
          <w:spacing w:val="-2"/>
          <w:sz w:val="24"/>
        </w:rPr>
        <w:t>T.</w:t>
      </w:r>
      <w:r>
        <w:rPr>
          <w:spacing w:val="-7"/>
          <w:sz w:val="24"/>
        </w:rPr>
        <w:t> </w:t>
      </w:r>
      <w:r>
        <w:rPr>
          <w:spacing w:val="-2"/>
          <w:sz w:val="24"/>
        </w:rPr>
        <w:t>Perelman,</w:t>
      </w:r>
      <w:r>
        <w:rPr>
          <w:spacing w:val="-7"/>
          <w:sz w:val="24"/>
        </w:rPr>
        <w:t> </w:t>
      </w:r>
      <w:r>
        <w:rPr>
          <w:spacing w:val="-2"/>
          <w:sz w:val="24"/>
        </w:rPr>
        <w:t>I.</w:t>
      </w:r>
      <w:r>
        <w:rPr>
          <w:spacing w:val="-8"/>
          <w:sz w:val="24"/>
        </w:rPr>
        <w:t> </w:t>
      </w:r>
      <w:r>
        <w:rPr>
          <w:spacing w:val="-2"/>
          <w:sz w:val="24"/>
        </w:rPr>
        <w:t>Itzkan,</w:t>
      </w:r>
      <w:r>
        <w:rPr>
          <w:spacing w:val="-7"/>
          <w:sz w:val="24"/>
        </w:rPr>
        <w:t> </w:t>
      </w:r>
      <w:r>
        <w:rPr>
          <w:spacing w:val="-2"/>
          <w:sz w:val="24"/>
        </w:rPr>
        <w:t>R.</w:t>
      </w:r>
      <w:r>
        <w:rPr>
          <w:spacing w:val="-7"/>
          <w:sz w:val="24"/>
        </w:rPr>
        <w:t> </w:t>
      </w:r>
      <w:r>
        <w:rPr>
          <w:spacing w:val="-2"/>
          <w:sz w:val="24"/>
        </w:rPr>
        <w:t>Dasari,</w:t>
      </w:r>
      <w:r>
        <w:rPr>
          <w:spacing w:val="-7"/>
          <w:sz w:val="24"/>
        </w:rPr>
        <w:t> </w:t>
      </w:r>
      <w:r>
        <w:rPr>
          <w:spacing w:val="-2"/>
          <w:sz w:val="24"/>
        </w:rPr>
        <w:t>and</w:t>
      </w:r>
      <w:r>
        <w:rPr>
          <w:spacing w:val="-7"/>
          <w:sz w:val="24"/>
        </w:rPr>
        <w:t> </w:t>
      </w:r>
      <w:r>
        <w:rPr>
          <w:spacing w:val="-2"/>
          <w:sz w:val="24"/>
        </w:rPr>
        <w:t>M.</w:t>
      </w:r>
      <w:r>
        <w:rPr>
          <w:spacing w:val="-7"/>
          <w:sz w:val="24"/>
        </w:rPr>
        <w:t> </w:t>
      </w:r>
      <w:r>
        <w:rPr>
          <w:spacing w:val="-2"/>
          <w:sz w:val="24"/>
        </w:rPr>
        <w:t>Feld,</w:t>
      </w:r>
      <w:r>
        <w:rPr>
          <w:spacing w:val="-7"/>
          <w:sz w:val="24"/>
        </w:rPr>
        <w:t> </w:t>
      </w:r>
      <w:r>
        <w:rPr>
          <w:spacing w:val="-2"/>
          <w:sz w:val="24"/>
        </w:rPr>
        <w:t>“Single</w:t>
      </w:r>
      <w:r>
        <w:rPr>
          <w:spacing w:val="-8"/>
          <w:sz w:val="24"/>
        </w:rPr>
        <w:t> </w:t>
      </w:r>
      <w:r>
        <w:rPr>
          <w:spacing w:val="-2"/>
          <w:sz w:val="24"/>
        </w:rPr>
        <w:t>molecule </w:t>
      </w:r>
      <w:r>
        <w:rPr>
          <w:sz w:val="24"/>
        </w:rPr>
        <w:t>detection</w:t>
      </w:r>
      <w:r>
        <w:rPr>
          <w:spacing w:val="1"/>
          <w:sz w:val="24"/>
        </w:rPr>
        <w:t> </w:t>
      </w:r>
      <w:r>
        <w:rPr>
          <w:sz w:val="24"/>
        </w:rPr>
        <w:t>using</w:t>
      </w:r>
      <w:r>
        <w:rPr>
          <w:spacing w:val="2"/>
          <w:sz w:val="24"/>
        </w:rPr>
        <w:t> </w:t>
      </w:r>
      <w:r>
        <w:rPr>
          <w:sz w:val="24"/>
        </w:rPr>
        <w:t>surface-enhanced</w:t>
      </w:r>
      <w:r>
        <w:rPr>
          <w:spacing w:val="3"/>
          <w:sz w:val="24"/>
        </w:rPr>
        <w:t> </w:t>
      </w:r>
      <w:r>
        <w:rPr>
          <w:sz w:val="24"/>
        </w:rPr>
        <w:t>Raman</w:t>
      </w:r>
      <w:r>
        <w:rPr>
          <w:spacing w:val="1"/>
          <w:sz w:val="24"/>
        </w:rPr>
        <w:t> </w:t>
      </w:r>
      <w:r>
        <w:rPr>
          <w:sz w:val="24"/>
        </w:rPr>
        <w:t>scattering</w:t>
      </w:r>
      <w:r>
        <w:rPr>
          <w:spacing w:val="1"/>
          <w:sz w:val="24"/>
        </w:rPr>
        <w:t> </w:t>
      </w:r>
      <w:r>
        <w:rPr>
          <w:sz w:val="24"/>
        </w:rPr>
        <w:t>(SERS),”</w:t>
      </w:r>
      <w:r>
        <w:rPr>
          <w:spacing w:val="4"/>
          <w:sz w:val="24"/>
        </w:rPr>
        <w:t> </w:t>
      </w:r>
      <w:r>
        <w:rPr>
          <w:i/>
          <w:sz w:val="24"/>
        </w:rPr>
        <w:t>Physical</w:t>
      </w:r>
      <w:r>
        <w:rPr>
          <w:i/>
          <w:spacing w:val="2"/>
          <w:sz w:val="24"/>
        </w:rPr>
        <w:t> </w:t>
      </w:r>
      <w:r>
        <w:rPr>
          <w:i/>
          <w:sz w:val="24"/>
        </w:rPr>
        <w:t>Review</w:t>
      </w:r>
      <w:r>
        <w:rPr>
          <w:i/>
          <w:spacing w:val="1"/>
          <w:sz w:val="24"/>
        </w:rPr>
        <w:t> </w:t>
      </w:r>
      <w:r>
        <w:rPr>
          <w:i/>
          <w:sz w:val="24"/>
        </w:rPr>
        <w:t>Letters</w:t>
      </w:r>
      <w:r>
        <w:rPr>
          <w:sz w:val="24"/>
        </w:rPr>
        <w:t>,</w:t>
      </w:r>
      <w:r>
        <w:rPr>
          <w:spacing w:val="2"/>
          <w:sz w:val="24"/>
        </w:rPr>
        <w:t> </w:t>
      </w:r>
      <w:r>
        <w:rPr>
          <w:sz w:val="24"/>
        </w:rPr>
        <w:t>vol.</w:t>
      </w:r>
      <w:r>
        <w:rPr>
          <w:spacing w:val="1"/>
          <w:sz w:val="24"/>
        </w:rPr>
        <w:t> </w:t>
      </w:r>
      <w:r>
        <w:rPr>
          <w:sz w:val="24"/>
        </w:rPr>
        <w:t>78,</w:t>
      </w:r>
      <w:r>
        <w:rPr>
          <w:spacing w:val="2"/>
          <w:sz w:val="24"/>
        </w:rPr>
        <w:t> </w:t>
      </w:r>
      <w:r>
        <w:rPr>
          <w:sz w:val="24"/>
        </w:rPr>
        <w:t>no.</w:t>
      </w:r>
      <w:r>
        <w:rPr>
          <w:spacing w:val="6"/>
          <w:sz w:val="24"/>
        </w:rPr>
        <w:t> </w:t>
      </w:r>
      <w:r>
        <w:rPr>
          <w:spacing w:val="-5"/>
          <w:sz w:val="24"/>
        </w:rPr>
        <w:t>9,</w:t>
      </w:r>
    </w:p>
    <w:p>
      <w:pPr>
        <w:pStyle w:val="BodyText"/>
        <w:jc w:val="both"/>
      </w:pPr>
      <w:r>
        <w:rPr/>
        <w:t>pp.</w:t>
      </w:r>
      <w:r>
        <w:rPr>
          <w:spacing w:val="-1"/>
        </w:rPr>
        <w:t> </w:t>
      </w:r>
      <w:r>
        <w:rPr/>
        <w:t>1667–1670, 1997, doi: </w:t>
      </w:r>
      <w:r>
        <w:rPr>
          <w:spacing w:val="-2"/>
        </w:rPr>
        <w:t>10.1103/PhysRevLett.78.1667.</w:t>
      </w:r>
    </w:p>
    <w:p>
      <w:pPr>
        <w:pStyle w:val="BodyText"/>
        <w:spacing w:before="21"/>
        <w:ind w:left="0"/>
      </w:pPr>
    </w:p>
    <w:p>
      <w:pPr>
        <w:pStyle w:val="ListParagraph"/>
        <w:numPr>
          <w:ilvl w:val="0"/>
          <w:numId w:val="16"/>
        </w:numPr>
        <w:tabs>
          <w:tab w:pos="412" w:val="left" w:leader="none"/>
        </w:tabs>
        <w:spacing w:line="360" w:lineRule="auto" w:before="0" w:after="0"/>
        <w:ind w:left="87" w:right="85" w:firstLine="0"/>
        <w:jc w:val="both"/>
        <w:rPr>
          <w:sz w:val="24"/>
        </w:rPr>
      </w:pPr>
      <w:r>
        <w:rPr>
          <w:sz w:val="24"/>
        </w:rPr>
        <w:t>E.</w:t>
      </w:r>
      <w:r>
        <w:rPr>
          <w:spacing w:val="-15"/>
          <w:sz w:val="24"/>
        </w:rPr>
        <w:t> </w:t>
      </w:r>
      <w:r>
        <w:rPr>
          <w:sz w:val="24"/>
        </w:rPr>
        <w:t>C.</w:t>
      </w:r>
      <w:r>
        <w:rPr>
          <w:spacing w:val="-15"/>
          <w:sz w:val="24"/>
        </w:rPr>
        <w:t> </w:t>
      </w:r>
      <w:r>
        <w:rPr>
          <w:sz w:val="24"/>
        </w:rPr>
        <w:t>Le</w:t>
      </w:r>
      <w:r>
        <w:rPr>
          <w:spacing w:val="-15"/>
          <w:sz w:val="24"/>
        </w:rPr>
        <w:t> </w:t>
      </w:r>
      <w:r>
        <w:rPr>
          <w:sz w:val="24"/>
        </w:rPr>
        <w:t>Ru</w:t>
      </w:r>
      <w:r>
        <w:rPr>
          <w:spacing w:val="-15"/>
          <w:sz w:val="24"/>
        </w:rPr>
        <w:t> </w:t>
      </w:r>
      <w:r>
        <w:rPr>
          <w:sz w:val="24"/>
        </w:rPr>
        <w:t>and</w:t>
      </w:r>
      <w:r>
        <w:rPr>
          <w:spacing w:val="-15"/>
          <w:sz w:val="24"/>
        </w:rPr>
        <w:t> </w:t>
      </w:r>
      <w:r>
        <w:rPr>
          <w:sz w:val="24"/>
        </w:rPr>
        <w:t>P.</w:t>
      </w:r>
      <w:r>
        <w:rPr>
          <w:spacing w:val="-15"/>
          <w:sz w:val="24"/>
        </w:rPr>
        <w:t> </w:t>
      </w:r>
      <w:r>
        <w:rPr>
          <w:sz w:val="24"/>
        </w:rPr>
        <w:t>G.</w:t>
      </w:r>
      <w:r>
        <w:rPr>
          <w:spacing w:val="-15"/>
          <w:sz w:val="24"/>
        </w:rPr>
        <w:t> </w:t>
      </w:r>
      <w:r>
        <w:rPr>
          <w:sz w:val="24"/>
        </w:rPr>
        <w:t>Etchegoin,</w:t>
      </w:r>
      <w:r>
        <w:rPr>
          <w:spacing w:val="-15"/>
          <w:sz w:val="24"/>
        </w:rPr>
        <w:t> </w:t>
      </w:r>
      <w:r>
        <w:rPr>
          <w:i/>
          <w:sz w:val="24"/>
        </w:rPr>
        <w:t>Principles</w:t>
      </w:r>
      <w:r>
        <w:rPr>
          <w:i/>
          <w:spacing w:val="-15"/>
          <w:sz w:val="24"/>
        </w:rPr>
        <w:t> </w:t>
      </w:r>
      <w:r>
        <w:rPr>
          <w:i/>
          <w:sz w:val="24"/>
        </w:rPr>
        <w:t>of</w:t>
      </w:r>
      <w:r>
        <w:rPr>
          <w:i/>
          <w:spacing w:val="-15"/>
          <w:sz w:val="24"/>
        </w:rPr>
        <w:t> </w:t>
      </w:r>
      <w:r>
        <w:rPr>
          <w:i/>
          <w:sz w:val="24"/>
        </w:rPr>
        <w:t>Surface-Enhanced</w:t>
      </w:r>
      <w:r>
        <w:rPr>
          <w:i/>
          <w:spacing w:val="-15"/>
          <w:sz w:val="24"/>
        </w:rPr>
        <w:t> </w:t>
      </w:r>
      <w:r>
        <w:rPr>
          <w:i/>
          <w:sz w:val="24"/>
        </w:rPr>
        <w:t>Raman</w:t>
      </w:r>
      <w:r>
        <w:rPr>
          <w:i/>
          <w:spacing w:val="-15"/>
          <w:sz w:val="24"/>
        </w:rPr>
        <w:t> </w:t>
      </w:r>
      <w:r>
        <w:rPr>
          <w:i/>
          <w:sz w:val="24"/>
        </w:rPr>
        <w:t>Spectroscopy</w:t>
      </w:r>
      <w:r>
        <w:rPr>
          <w:i/>
          <w:spacing w:val="-15"/>
          <w:sz w:val="24"/>
        </w:rPr>
        <w:t> </w:t>
      </w:r>
      <w:r>
        <w:rPr>
          <w:i/>
          <w:sz w:val="24"/>
        </w:rPr>
        <w:t>and</w:t>
      </w:r>
      <w:r>
        <w:rPr>
          <w:i/>
          <w:spacing w:val="-15"/>
          <w:sz w:val="24"/>
        </w:rPr>
        <w:t> </w:t>
      </w:r>
      <w:r>
        <w:rPr>
          <w:i/>
          <w:sz w:val="24"/>
        </w:rPr>
        <w:t>Related Plasmonic Effects</w:t>
      </w:r>
      <w:r>
        <w:rPr>
          <w:sz w:val="24"/>
        </w:rPr>
        <w:t>. Amsterdam, The Netherlands: Elsevier, 2009.</w:t>
      </w:r>
    </w:p>
    <w:p>
      <w:pPr>
        <w:pStyle w:val="ListParagraph"/>
        <w:numPr>
          <w:ilvl w:val="0"/>
          <w:numId w:val="16"/>
        </w:numPr>
        <w:tabs>
          <w:tab w:pos="563" w:val="left" w:leader="none"/>
        </w:tabs>
        <w:spacing w:line="360" w:lineRule="auto" w:before="162" w:after="0"/>
        <w:ind w:left="87" w:right="85" w:firstLine="0"/>
        <w:jc w:val="both"/>
        <w:rPr>
          <w:sz w:val="24"/>
        </w:rPr>
      </w:pPr>
      <w:r>
        <w:rPr>
          <w:sz w:val="24"/>
        </w:rPr>
        <w:t>M. Kahraman, M. M. Yazıcı, F. Şahin, and M. Çulha, “Reproducible surface-enhanced Raman scattering spectra of bacteria on aggregated silver nanoparticles,” </w:t>
      </w:r>
      <w:r>
        <w:rPr>
          <w:i/>
          <w:sz w:val="24"/>
        </w:rPr>
        <w:t>Applied Spectroscopy</w:t>
      </w:r>
      <w:r>
        <w:rPr>
          <w:sz w:val="24"/>
        </w:rPr>
        <w:t>, vol. 61, no. 5, pp. 500–506, 2007, doi: 10.1366/000370207780831543.</w:t>
      </w:r>
    </w:p>
    <w:p>
      <w:pPr>
        <w:pStyle w:val="ListParagraph"/>
        <w:numPr>
          <w:ilvl w:val="0"/>
          <w:numId w:val="16"/>
        </w:numPr>
        <w:tabs>
          <w:tab w:pos="536" w:val="left" w:leader="none"/>
        </w:tabs>
        <w:spacing w:line="360" w:lineRule="auto" w:before="160" w:after="0"/>
        <w:ind w:left="87" w:right="84" w:firstLine="0"/>
        <w:jc w:val="both"/>
        <w:rPr>
          <w:sz w:val="24"/>
        </w:rPr>
      </w:pPr>
      <w:r>
        <w:rPr>
          <w:sz w:val="24"/>
        </w:rPr>
        <w:t>Y. Liu </w:t>
      </w:r>
      <w:r>
        <w:rPr>
          <w:i/>
          <w:sz w:val="24"/>
        </w:rPr>
        <w:t>et al</w:t>
      </w:r>
      <w:r>
        <w:rPr>
          <w:sz w:val="24"/>
        </w:rPr>
        <w:t>., “Potential of surface-enhanced Raman spectroscopy for the rapid identification of Escherichia coli and Listeria monocytogenes cultures on silver colloidal nanoparticles,” </w:t>
      </w:r>
      <w:r>
        <w:rPr>
          <w:i/>
          <w:sz w:val="24"/>
        </w:rPr>
        <w:t>Applied Spectroscopy</w:t>
      </w:r>
      <w:r>
        <w:rPr>
          <w:sz w:val="24"/>
        </w:rPr>
        <w:t>, vol. 61, no. 8, pp. 824–831, 2007, doi: 10.1366/000370207781745928.</w:t>
      </w:r>
    </w:p>
    <w:p>
      <w:pPr>
        <w:pStyle w:val="ListParagraph"/>
        <w:spacing w:after="0" w:line="360" w:lineRule="auto"/>
        <w:jc w:val="both"/>
        <w:rPr>
          <w:sz w:val="24"/>
        </w:rPr>
        <w:sectPr>
          <w:pgSz w:w="11910" w:h="16840"/>
          <w:pgMar w:header="0" w:footer="1000" w:top="1360" w:bottom="1200" w:left="992" w:right="992"/>
        </w:sectPr>
      </w:pPr>
    </w:p>
    <w:p>
      <w:pPr>
        <w:pStyle w:val="ListParagraph"/>
        <w:numPr>
          <w:ilvl w:val="0"/>
          <w:numId w:val="16"/>
        </w:numPr>
        <w:tabs>
          <w:tab w:pos="585" w:val="left" w:leader="none"/>
        </w:tabs>
        <w:spacing w:line="360" w:lineRule="auto" w:before="60" w:after="0"/>
        <w:ind w:left="87" w:right="88" w:firstLine="0"/>
        <w:jc w:val="both"/>
        <w:rPr>
          <w:sz w:val="24"/>
        </w:rPr>
      </w:pPr>
      <w:r>
        <w:rPr>
          <w:sz w:val="24"/>
        </w:rPr>
        <w:t>D. Ma </w:t>
      </w:r>
      <w:r>
        <w:rPr>
          <w:i/>
          <w:sz w:val="24"/>
        </w:rPr>
        <w:t>et al</w:t>
      </w:r>
      <w:r>
        <w:rPr>
          <w:sz w:val="24"/>
        </w:rPr>
        <w:t>., “Escherichia coli research on Raman measurement mechanism and diagnostic model,” </w:t>
      </w:r>
      <w:r>
        <w:rPr>
          <w:i/>
          <w:sz w:val="24"/>
        </w:rPr>
        <w:t>Vibrational Spectroscopy</w:t>
      </w:r>
      <w:r>
        <w:rPr>
          <w:sz w:val="24"/>
        </w:rPr>
        <w:t>, vol. 130, p. 103670, 2024, doi: 10.1016/j.vibspec.2024.103670.</w:t>
      </w:r>
    </w:p>
    <w:p>
      <w:pPr>
        <w:pStyle w:val="ListParagraph"/>
        <w:numPr>
          <w:ilvl w:val="0"/>
          <w:numId w:val="16"/>
        </w:numPr>
        <w:tabs>
          <w:tab w:pos="568" w:val="left" w:leader="none"/>
        </w:tabs>
        <w:spacing w:line="360" w:lineRule="auto" w:before="162" w:after="0"/>
        <w:ind w:left="87" w:right="84" w:firstLine="0"/>
        <w:jc w:val="both"/>
        <w:rPr>
          <w:sz w:val="24"/>
        </w:rPr>
      </w:pPr>
      <w:r>
        <w:rPr>
          <w:sz w:val="24"/>
        </w:rPr>
        <w:t>J. De Gelder, K. De Gussem, P. Vandenabeele, and L. Moens, “Reference database of Raman spectra</w:t>
      </w:r>
      <w:r>
        <w:rPr>
          <w:spacing w:val="-15"/>
          <w:sz w:val="24"/>
        </w:rPr>
        <w:t> </w:t>
      </w:r>
      <w:r>
        <w:rPr>
          <w:sz w:val="24"/>
        </w:rPr>
        <w:t>of</w:t>
      </w:r>
      <w:r>
        <w:rPr>
          <w:spacing w:val="-15"/>
          <w:sz w:val="24"/>
        </w:rPr>
        <w:t> </w:t>
      </w:r>
      <w:r>
        <w:rPr>
          <w:sz w:val="24"/>
        </w:rPr>
        <w:t>biological</w:t>
      </w:r>
      <w:r>
        <w:rPr>
          <w:spacing w:val="-14"/>
          <w:sz w:val="24"/>
        </w:rPr>
        <w:t> </w:t>
      </w:r>
      <w:r>
        <w:rPr>
          <w:sz w:val="24"/>
        </w:rPr>
        <w:t>molecules,”</w:t>
      </w:r>
      <w:r>
        <w:rPr>
          <w:spacing w:val="-12"/>
          <w:sz w:val="24"/>
        </w:rPr>
        <w:t> </w:t>
      </w:r>
      <w:r>
        <w:rPr>
          <w:i/>
          <w:sz w:val="24"/>
        </w:rPr>
        <w:t>Journal</w:t>
      </w:r>
      <w:r>
        <w:rPr>
          <w:i/>
          <w:spacing w:val="-14"/>
          <w:sz w:val="24"/>
        </w:rPr>
        <w:t> </w:t>
      </w:r>
      <w:r>
        <w:rPr>
          <w:i/>
          <w:sz w:val="24"/>
        </w:rPr>
        <w:t>of</w:t>
      </w:r>
      <w:r>
        <w:rPr>
          <w:i/>
          <w:spacing w:val="-14"/>
          <w:sz w:val="24"/>
        </w:rPr>
        <w:t> </w:t>
      </w:r>
      <w:r>
        <w:rPr>
          <w:i/>
          <w:sz w:val="24"/>
        </w:rPr>
        <w:t>Raman</w:t>
      </w:r>
      <w:r>
        <w:rPr>
          <w:i/>
          <w:spacing w:val="-14"/>
          <w:sz w:val="24"/>
        </w:rPr>
        <w:t> </w:t>
      </w:r>
      <w:r>
        <w:rPr>
          <w:i/>
          <w:sz w:val="24"/>
        </w:rPr>
        <w:t>Spectroscopy</w:t>
      </w:r>
      <w:r>
        <w:rPr>
          <w:sz w:val="24"/>
        </w:rPr>
        <w:t>,</w:t>
      </w:r>
      <w:r>
        <w:rPr>
          <w:spacing w:val="-14"/>
          <w:sz w:val="24"/>
        </w:rPr>
        <w:t> </w:t>
      </w:r>
      <w:r>
        <w:rPr>
          <w:sz w:val="24"/>
        </w:rPr>
        <w:t>vol.</w:t>
      </w:r>
      <w:r>
        <w:rPr>
          <w:spacing w:val="-14"/>
          <w:sz w:val="24"/>
        </w:rPr>
        <w:t> </w:t>
      </w:r>
      <w:r>
        <w:rPr>
          <w:sz w:val="24"/>
        </w:rPr>
        <w:t>38,</w:t>
      </w:r>
      <w:r>
        <w:rPr>
          <w:spacing w:val="-14"/>
          <w:sz w:val="24"/>
        </w:rPr>
        <w:t> </w:t>
      </w:r>
      <w:r>
        <w:rPr>
          <w:sz w:val="24"/>
        </w:rPr>
        <w:t>no.</w:t>
      </w:r>
      <w:r>
        <w:rPr>
          <w:spacing w:val="-14"/>
          <w:sz w:val="24"/>
        </w:rPr>
        <w:t> </w:t>
      </w:r>
      <w:r>
        <w:rPr>
          <w:sz w:val="24"/>
        </w:rPr>
        <w:t>9,</w:t>
      </w:r>
      <w:r>
        <w:rPr>
          <w:spacing w:val="-14"/>
          <w:sz w:val="24"/>
        </w:rPr>
        <w:t> </w:t>
      </w:r>
      <w:r>
        <w:rPr>
          <w:sz w:val="24"/>
        </w:rPr>
        <w:t>pp.</w:t>
      </w:r>
      <w:r>
        <w:rPr>
          <w:spacing w:val="-14"/>
          <w:sz w:val="24"/>
        </w:rPr>
        <w:t> </w:t>
      </w:r>
      <w:r>
        <w:rPr>
          <w:sz w:val="24"/>
        </w:rPr>
        <w:t>1133–1147,</w:t>
      </w:r>
      <w:r>
        <w:rPr>
          <w:spacing w:val="-12"/>
          <w:sz w:val="24"/>
        </w:rPr>
        <w:t> </w:t>
      </w:r>
      <w:r>
        <w:rPr>
          <w:sz w:val="24"/>
        </w:rPr>
        <w:t>2007, doi: 10.1002/jrs.1734.</w:t>
      </w:r>
    </w:p>
    <w:p>
      <w:pPr>
        <w:pStyle w:val="ListParagraph"/>
        <w:numPr>
          <w:ilvl w:val="0"/>
          <w:numId w:val="16"/>
        </w:numPr>
        <w:tabs>
          <w:tab w:pos="597" w:val="left" w:leader="none"/>
        </w:tabs>
        <w:spacing w:line="360" w:lineRule="auto" w:before="159" w:after="0"/>
        <w:ind w:left="87" w:right="87" w:firstLine="0"/>
        <w:jc w:val="both"/>
        <w:rPr>
          <w:sz w:val="24"/>
        </w:rPr>
      </w:pPr>
      <w:r>
        <w:rPr>
          <w:sz w:val="24"/>
        </w:rPr>
        <w:t>R. M. Jarvis and R. Goodacre, “Discrimination of bacteria using surface-enhanced Raman spectroscopy,” </w:t>
      </w:r>
      <w:r>
        <w:rPr>
          <w:i/>
          <w:sz w:val="24"/>
        </w:rPr>
        <w:t>Analytical Chemistry</w:t>
      </w:r>
      <w:r>
        <w:rPr>
          <w:sz w:val="24"/>
        </w:rPr>
        <w:t>, vol. 76, no. 1, pp. 40–47, 2004, doi: 10.1021/ac0346898.</w:t>
      </w:r>
    </w:p>
    <w:p>
      <w:pPr>
        <w:pStyle w:val="ListParagraph"/>
        <w:numPr>
          <w:ilvl w:val="0"/>
          <w:numId w:val="16"/>
        </w:numPr>
        <w:tabs>
          <w:tab w:pos="565" w:val="left" w:leader="none"/>
        </w:tabs>
        <w:spacing w:line="360" w:lineRule="auto" w:before="159" w:after="0"/>
        <w:ind w:left="87" w:right="85" w:firstLine="0"/>
        <w:jc w:val="both"/>
        <w:rPr>
          <w:sz w:val="24"/>
        </w:rPr>
      </w:pPr>
      <w:r>
        <w:rPr>
          <w:sz w:val="24"/>
        </w:rPr>
        <w:t>A. Sengupta, T. Mujacic, and E. J. Davis, “Bioaerosol characterization by surface-enhanced Raman spectroscopy (SERS),” </w:t>
      </w:r>
      <w:r>
        <w:rPr>
          <w:i/>
          <w:sz w:val="24"/>
        </w:rPr>
        <w:t>Journal of Aerosol Science</w:t>
      </w:r>
      <w:r>
        <w:rPr>
          <w:sz w:val="24"/>
        </w:rPr>
        <w:t>, vol. 36, no. 5–6, pp. 651–664, 2005, doi: </w:t>
      </w:r>
      <w:r>
        <w:rPr>
          <w:spacing w:val="-2"/>
          <w:sz w:val="24"/>
        </w:rPr>
        <w:t>10.1016/j.jaerosci.2004.10.005.</w:t>
      </w:r>
    </w:p>
    <w:p>
      <w:pPr>
        <w:pStyle w:val="ListParagraph"/>
        <w:numPr>
          <w:ilvl w:val="0"/>
          <w:numId w:val="16"/>
        </w:numPr>
        <w:tabs>
          <w:tab w:pos="544" w:val="left" w:leader="none"/>
        </w:tabs>
        <w:spacing w:line="240" w:lineRule="auto" w:before="163" w:after="0"/>
        <w:ind w:left="544" w:right="0" w:hanging="457"/>
        <w:jc w:val="both"/>
        <w:rPr>
          <w:sz w:val="24"/>
        </w:rPr>
      </w:pPr>
      <w:r>
        <w:rPr>
          <w:sz w:val="24"/>
        </w:rPr>
        <w:t>Gaussian</w:t>
      </w:r>
      <w:r>
        <w:rPr>
          <w:spacing w:val="-6"/>
          <w:sz w:val="24"/>
        </w:rPr>
        <w:t> </w:t>
      </w:r>
      <w:r>
        <w:rPr>
          <w:sz w:val="24"/>
        </w:rPr>
        <w:t>09,</w:t>
      </w:r>
      <w:r>
        <w:rPr>
          <w:spacing w:val="-3"/>
          <w:sz w:val="24"/>
        </w:rPr>
        <w:t> </w:t>
      </w:r>
      <w:r>
        <w:rPr>
          <w:sz w:val="24"/>
        </w:rPr>
        <w:t>Revision</w:t>
      </w:r>
      <w:r>
        <w:rPr>
          <w:spacing w:val="-4"/>
          <w:sz w:val="24"/>
        </w:rPr>
        <w:t> </w:t>
      </w:r>
      <w:r>
        <w:rPr>
          <w:sz w:val="24"/>
        </w:rPr>
        <w:t>D.01,</w:t>
      </w:r>
      <w:r>
        <w:rPr>
          <w:spacing w:val="-3"/>
          <w:sz w:val="24"/>
        </w:rPr>
        <w:t> </w:t>
      </w:r>
      <w:r>
        <w:rPr>
          <w:sz w:val="24"/>
        </w:rPr>
        <w:t>M.</w:t>
      </w:r>
      <w:r>
        <w:rPr>
          <w:spacing w:val="-4"/>
          <w:sz w:val="24"/>
        </w:rPr>
        <w:t> </w:t>
      </w:r>
      <w:r>
        <w:rPr>
          <w:sz w:val="24"/>
        </w:rPr>
        <w:t>J.</w:t>
      </w:r>
      <w:r>
        <w:rPr>
          <w:spacing w:val="-3"/>
          <w:sz w:val="24"/>
        </w:rPr>
        <w:t> </w:t>
      </w:r>
      <w:r>
        <w:rPr>
          <w:sz w:val="24"/>
        </w:rPr>
        <w:t>Frisch</w:t>
      </w:r>
      <w:r>
        <w:rPr>
          <w:spacing w:val="-3"/>
          <w:sz w:val="24"/>
        </w:rPr>
        <w:t> </w:t>
      </w:r>
      <w:r>
        <w:rPr>
          <w:i/>
          <w:sz w:val="24"/>
        </w:rPr>
        <w:t>et</w:t>
      </w:r>
      <w:r>
        <w:rPr>
          <w:i/>
          <w:spacing w:val="-3"/>
          <w:sz w:val="24"/>
        </w:rPr>
        <w:t> </w:t>
      </w:r>
      <w:r>
        <w:rPr>
          <w:i/>
          <w:sz w:val="24"/>
        </w:rPr>
        <w:t>al</w:t>
      </w:r>
      <w:r>
        <w:rPr>
          <w:sz w:val="24"/>
        </w:rPr>
        <w:t>.,</w:t>
      </w:r>
      <w:r>
        <w:rPr>
          <w:spacing w:val="-3"/>
          <w:sz w:val="24"/>
        </w:rPr>
        <w:t> </w:t>
      </w:r>
      <w:r>
        <w:rPr>
          <w:sz w:val="24"/>
        </w:rPr>
        <w:t>Gaussian,</w:t>
      </w:r>
      <w:r>
        <w:rPr>
          <w:spacing w:val="-4"/>
          <w:sz w:val="24"/>
        </w:rPr>
        <w:t> </w:t>
      </w:r>
      <w:r>
        <w:rPr>
          <w:sz w:val="24"/>
        </w:rPr>
        <w:t>Inc.,</w:t>
      </w:r>
      <w:r>
        <w:rPr>
          <w:spacing w:val="-6"/>
          <w:sz w:val="24"/>
        </w:rPr>
        <w:t> </w:t>
      </w:r>
      <w:r>
        <w:rPr>
          <w:sz w:val="24"/>
        </w:rPr>
        <w:t>Wallingford,</w:t>
      </w:r>
      <w:r>
        <w:rPr>
          <w:spacing w:val="-4"/>
          <w:sz w:val="24"/>
        </w:rPr>
        <w:t> </w:t>
      </w:r>
      <w:r>
        <w:rPr>
          <w:sz w:val="24"/>
        </w:rPr>
        <w:t>CT,</w:t>
      </w:r>
      <w:r>
        <w:rPr>
          <w:spacing w:val="-3"/>
          <w:sz w:val="24"/>
        </w:rPr>
        <w:t> </w:t>
      </w:r>
      <w:r>
        <w:rPr>
          <w:sz w:val="24"/>
        </w:rPr>
        <w:t>USA,</w:t>
      </w:r>
      <w:r>
        <w:rPr>
          <w:spacing w:val="-3"/>
          <w:sz w:val="24"/>
        </w:rPr>
        <w:t> </w:t>
      </w:r>
      <w:r>
        <w:rPr>
          <w:spacing w:val="-2"/>
          <w:sz w:val="24"/>
        </w:rPr>
        <w:t>2013.</w:t>
      </w:r>
    </w:p>
    <w:p>
      <w:pPr>
        <w:pStyle w:val="BodyText"/>
        <w:spacing w:before="21"/>
        <w:ind w:left="0"/>
      </w:pPr>
    </w:p>
    <w:p>
      <w:pPr>
        <w:pStyle w:val="ListParagraph"/>
        <w:numPr>
          <w:ilvl w:val="0"/>
          <w:numId w:val="16"/>
        </w:numPr>
        <w:tabs>
          <w:tab w:pos="561" w:val="left" w:leader="none"/>
        </w:tabs>
        <w:spacing w:line="360" w:lineRule="auto" w:before="0" w:after="0"/>
        <w:ind w:left="87" w:right="89" w:firstLine="0"/>
        <w:jc w:val="both"/>
        <w:rPr>
          <w:sz w:val="24"/>
        </w:rPr>
      </w:pPr>
      <w:r>
        <w:rPr>
          <w:sz w:val="24"/>
        </w:rPr>
        <w:t>World Health Organization, “Global report on the epidemiology and burden of sepsis: current evidence, identifying gaps and future directions,” WHO, Geneva, Switzerland, 2020.</w:t>
      </w:r>
    </w:p>
    <w:p>
      <w:pPr>
        <w:pStyle w:val="ListParagraph"/>
        <w:numPr>
          <w:ilvl w:val="0"/>
          <w:numId w:val="16"/>
        </w:numPr>
        <w:tabs>
          <w:tab w:pos="520" w:val="left" w:leader="none"/>
        </w:tabs>
        <w:spacing w:line="360" w:lineRule="auto" w:before="159" w:after="0"/>
        <w:ind w:left="87" w:right="82" w:firstLine="0"/>
        <w:jc w:val="both"/>
        <w:rPr>
          <w:sz w:val="24"/>
        </w:rPr>
      </w:pPr>
      <w:r>
        <w:rPr>
          <w:spacing w:val="-2"/>
          <w:sz w:val="24"/>
        </w:rPr>
        <w:t>A.</w:t>
      </w:r>
      <w:r>
        <w:rPr>
          <w:spacing w:val="-5"/>
          <w:sz w:val="24"/>
        </w:rPr>
        <w:t> </w:t>
      </w:r>
      <w:r>
        <w:rPr>
          <w:spacing w:val="-2"/>
          <w:sz w:val="24"/>
        </w:rPr>
        <w:t>F.</w:t>
      </w:r>
      <w:r>
        <w:rPr>
          <w:spacing w:val="-5"/>
          <w:sz w:val="24"/>
        </w:rPr>
        <w:t> </w:t>
      </w:r>
      <w:r>
        <w:rPr>
          <w:spacing w:val="-2"/>
          <w:sz w:val="24"/>
        </w:rPr>
        <w:t>B.</w:t>
      </w:r>
      <w:r>
        <w:rPr>
          <w:spacing w:val="-5"/>
          <w:sz w:val="24"/>
        </w:rPr>
        <w:t> </w:t>
      </w:r>
      <w:r>
        <w:rPr>
          <w:spacing w:val="-2"/>
          <w:sz w:val="24"/>
        </w:rPr>
        <w:t>Oliveira</w:t>
      </w:r>
      <w:r>
        <w:rPr>
          <w:spacing w:val="-5"/>
          <w:sz w:val="24"/>
        </w:rPr>
        <w:t> </w:t>
      </w:r>
      <w:r>
        <w:rPr>
          <w:i/>
          <w:spacing w:val="-2"/>
          <w:sz w:val="24"/>
        </w:rPr>
        <w:t>et</w:t>
      </w:r>
      <w:r>
        <w:rPr>
          <w:i/>
          <w:spacing w:val="-4"/>
          <w:sz w:val="24"/>
        </w:rPr>
        <w:t> </w:t>
      </w:r>
      <w:r>
        <w:rPr>
          <w:i/>
          <w:spacing w:val="-2"/>
          <w:sz w:val="24"/>
        </w:rPr>
        <w:t>al</w:t>
      </w:r>
      <w:r>
        <w:rPr>
          <w:spacing w:val="-2"/>
          <w:sz w:val="24"/>
        </w:rPr>
        <w:t>.,</w:t>
      </w:r>
      <w:r>
        <w:rPr>
          <w:spacing w:val="-5"/>
          <w:sz w:val="24"/>
        </w:rPr>
        <w:t> </w:t>
      </w:r>
      <w:r>
        <w:rPr>
          <w:spacing w:val="-2"/>
          <w:sz w:val="24"/>
        </w:rPr>
        <w:t>“Biochemical</w:t>
      </w:r>
      <w:r>
        <w:rPr>
          <w:spacing w:val="-4"/>
          <w:sz w:val="24"/>
        </w:rPr>
        <w:t> </w:t>
      </w:r>
      <w:r>
        <w:rPr>
          <w:spacing w:val="-2"/>
          <w:sz w:val="24"/>
        </w:rPr>
        <w:t>characterization</w:t>
      </w:r>
      <w:r>
        <w:rPr>
          <w:spacing w:val="-5"/>
          <w:sz w:val="24"/>
        </w:rPr>
        <w:t> </w:t>
      </w:r>
      <w:r>
        <w:rPr>
          <w:spacing w:val="-2"/>
          <w:sz w:val="24"/>
        </w:rPr>
        <w:t>of</w:t>
      </w:r>
      <w:r>
        <w:rPr>
          <w:spacing w:val="-7"/>
          <w:sz w:val="24"/>
        </w:rPr>
        <w:t> </w:t>
      </w:r>
      <w:r>
        <w:rPr>
          <w:spacing w:val="-2"/>
          <w:sz w:val="24"/>
        </w:rPr>
        <w:t>pathogenic</w:t>
      </w:r>
      <w:r>
        <w:rPr>
          <w:spacing w:val="-7"/>
          <w:sz w:val="24"/>
        </w:rPr>
        <w:t> </w:t>
      </w:r>
      <w:r>
        <w:rPr>
          <w:spacing w:val="-2"/>
          <w:sz w:val="24"/>
        </w:rPr>
        <w:t>bacterial</w:t>
      </w:r>
      <w:r>
        <w:rPr>
          <w:spacing w:val="-4"/>
          <w:sz w:val="24"/>
        </w:rPr>
        <w:t> </w:t>
      </w:r>
      <w:r>
        <w:rPr>
          <w:spacing w:val="-2"/>
          <w:sz w:val="24"/>
        </w:rPr>
        <w:t>species</w:t>
      </w:r>
      <w:r>
        <w:rPr>
          <w:spacing w:val="-5"/>
          <w:sz w:val="24"/>
        </w:rPr>
        <w:t> </w:t>
      </w:r>
      <w:r>
        <w:rPr>
          <w:spacing w:val="-2"/>
          <w:sz w:val="24"/>
        </w:rPr>
        <w:t>using</w:t>
      </w:r>
      <w:r>
        <w:rPr>
          <w:spacing w:val="-4"/>
          <w:sz w:val="24"/>
        </w:rPr>
        <w:t> </w:t>
      </w:r>
      <w:r>
        <w:rPr>
          <w:spacing w:val="-2"/>
          <w:sz w:val="24"/>
        </w:rPr>
        <w:t>Raman </w:t>
      </w:r>
      <w:r>
        <w:rPr>
          <w:sz w:val="24"/>
        </w:rPr>
        <w:t>spectroscopy and discrimination model based on selected spectral features,” </w:t>
      </w:r>
      <w:r>
        <w:rPr>
          <w:i/>
          <w:sz w:val="24"/>
        </w:rPr>
        <w:t>Lasers in Medical Science</w:t>
      </w:r>
      <w:r>
        <w:rPr>
          <w:sz w:val="24"/>
        </w:rPr>
        <w:t>, vol. 36, pp. 1–14, 2021, doi: 10.1007/s10103-020-03154-5.</w:t>
      </w:r>
    </w:p>
    <w:sectPr>
      <w:pgSz w:w="11910" w:h="16840"/>
      <w:pgMar w:header="0" w:footer="1000" w:top="1360" w:bottom="120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5952">
              <wp:simplePos x="0" y="0"/>
              <wp:positionH relativeFrom="page">
                <wp:posOffset>6799326</wp:posOffset>
              </wp:positionH>
              <wp:positionV relativeFrom="page">
                <wp:posOffset>9917379</wp:posOffset>
              </wp:positionV>
              <wp:extent cx="12763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763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5.380005pt;margin-top:780.895996pt;width:10.050pt;height:13.05pt;mso-position-horizontal-relative:page;mso-position-vertical-relative:page;z-index:-1679052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6464">
              <wp:simplePos x="0" y="0"/>
              <wp:positionH relativeFrom="page">
                <wp:posOffset>6767830</wp:posOffset>
              </wp:positionH>
              <wp:positionV relativeFrom="page">
                <wp:posOffset>9917379</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32.900024pt;margin-top:780.895996pt;width:12.6pt;height:13.05pt;mso-position-horizontal-relative:page;mso-position-vertical-relative:page;z-index:-16790016" type="#_x0000_t202" id="docshape2"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6976">
              <wp:simplePos x="0" y="0"/>
              <wp:positionH relativeFrom="page">
                <wp:posOffset>6721602</wp:posOffset>
              </wp:positionH>
              <wp:positionV relativeFrom="page">
                <wp:posOffset>9917379</wp:posOffset>
              </wp:positionV>
              <wp:extent cx="16891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529.26001pt;margin-top:780.895996pt;width:13.3pt;height:13.05pt;mso-position-horizontal-relative:page;mso-position-vertical-relative:page;z-index:-16789504"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7488">
              <wp:simplePos x="0" y="0"/>
              <wp:positionH relativeFrom="page">
                <wp:posOffset>6721602</wp:posOffset>
              </wp:positionH>
              <wp:positionV relativeFrom="page">
                <wp:posOffset>9917379</wp:posOffset>
              </wp:positionV>
              <wp:extent cx="2070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26001pt;margin-top:780.895996pt;width:16.3pt;height:13.05pt;mso-position-horizontal-relative:page;mso-position-vertical-relative:page;z-index:-16788992"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8000">
              <wp:simplePos x="0" y="0"/>
              <wp:positionH relativeFrom="page">
                <wp:posOffset>6721602</wp:posOffset>
              </wp:positionH>
              <wp:positionV relativeFrom="page">
                <wp:posOffset>9917379</wp:posOffset>
              </wp:positionV>
              <wp:extent cx="16891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529.26001pt;margin-top:780.895996pt;width:13.3pt;height:13.05pt;mso-position-horizontal-relative:page;mso-position-vertical-relative:page;z-index:-16788480" type="#_x0000_t202" id="docshape5"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8512">
              <wp:simplePos x="0" y="0"/>
              <wp:positionH relativeFrom="page">
                <wp:posOffset>6721602</wp:posOffset>
              </wp:positionH>
              <wp:positionV relativeFrom="page">
                <wp:posOffset>9917379</wp:posOffset>
              </wp:positionV>
              <wp:extent cx="20701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26001pt;margin-top:780.895996pt;width:16.3pt;height:13.05pt;mso-position-horizontal-relative:page;mso-position-vertical-relative:page;z-index:-16787968" type="#_x0000_t202" id="docshape6"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9024">
              <wp:simplePos x="0" y="0"/>
              <wp:positionH relativeFrom="page">
                <wp:posOffset>6721602</wp:posOffset>
              </wp:positionH>
              <wp:positionV relativeFrom="page">
                <wp:posOffset>9917379</wp:posOffset>
              </wp:positionV>
              <wp:extent cx="168910" cy="1657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529.26001pt;margin-top:780.895996pt;width:13.3pt;height:13.05pt;mso-position-horizontal-relative:page;mso-position-vertical-relative:page;z-index:-16787456"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9536">
              <wp:simplePos x="0" y="0"/>
              <wp:positionH relativeFrom="page">
                <wp:posOffset>6721602</wp:posOffset>
              </wp:positionH>
              <wp:positionV relativeFrom="page">
                <wp:posOffset>9917379</wp:posOffset>
              </wp:positionV>
              <wp:extent cx="207010"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26001pt;margin-top:780.895996pt;width:16.3pt;height:13.05pt;mso-position-horizontal-relative:page;mso-position-vertical-relative:page;z-index:-16786944" type="#_x0000_t202" id="docshape8"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30048">
              <wp:simplePos x="0" y="0"/>
              <wp:positionH relativeFrom="page">
                <wp:posOffset>6721602</wp:posOffset>
              </wp:positionH>
              <wp:positionV relativeFrom="page">
                <wp:posOffset>9917379</wp:posOffset>
              </wp:positionV>
              <wp:extent cx="16891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40</w:t>
                          </w:r>
                        </w:p>
                      </w:txbxContent>
                    </wps:txbx>
                    <wps:bodyPr wrap="square" lIns="0" tIns="0" rIns="0" bIns="0" rtlCol="0">
                      <a:noAutofit/>
                    </wps:bodyPr>
                  </wps:wsp>
                </a:graphicData>
              </a:graphic>
            </wp:anchor>
          </w:drawing>
        </mc:Choice>
        <mc:Fallback>
          <w:pict>
            <v:shape style="position:absolute;margin-left:529.26001pt;margin-top:780.895996pt;width:13.3pt;height:13.05pt;mso-position-horizontal-relative:page;mso-position-vertical-relative:page;z-index:-16786432"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t>40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30560">
              <wp:simplePos x="0" y="0"/>
              <wp:positionH relativeFrom="page">
                <wp:posOffset>6721602</wp:posOffset>
              </wp:positionH>
              <wp:positionV relativeFrom="page">
                <wp:posOffset>9917379</wp:posOffset>
              </wp:positionV>
              <wp:extent cx="2070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26001pt;margin-top:780.895996pt;width:16.3pt;height:13.05pt;mso-position-horizontal-relative:page;mso-position-vertical-relative:page;z-index:-16785920" type="#_x0000_t202" id="docshape10" filled="false" stroked="false">
              <v:textbox inset="0,0,0,0">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88" w:hanging="3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4" w:hanging="372"/>
      </w:pPr>
      <w:rPr>
        <w:rFonts w:hint="default"/>
        <w:lang w:val="en-US" w:eastAsia="en-US" w:bidi="ar-SA"/>
      </w:rPr>
    </w:lvl>
    <w:lvl w:ilvl="2">
      <w:start w:val="0"/>
      <w:numFmt w:val="bullet"/>
      <w:lvlText w:val="•"/>
      <w:lvlJc w:val="left"/>
      <w:pPr>
        <w:ind w:left="2048" w:hanging="372"/>
      </w:pPr>
      <w:rPr>
        <w:rFonts w:hint="default"/>
        <w:lang w:val="en-US" w:eastAsia="en-US" w:bidi="ar-SA"/>
      </w:rPr>
    </w:lvl>
    <w:lvl w:ilvl="3">
      <w:start w:val="0"/>
      <w:numFmt w:val="bullet"/>
      <w:lvlText w:val="•"/>
      <w:lvlJc w:val="left"/>
      <w:pPr>
        <w:ind w:left="3032" w:hanging="372"/>
      </w:pPr>
      <w:rPr>
        <w:rFonts w:hint="default"/>
        <w:lang w:val="en-US" w:eastAsia="en-US" w:bidi="ar-SA"/>
      </w:rPr>
    </w:lvl>
    <w:lvl w:ilvl="4">
      <w:start w:val="0"/>
      <w:numFmt w:val="bullet"/>
      <w:lvlText w:val="•"/>
      <w:lvlJc w:val="left"/>
      <w:pPr>
        <w:ind w:left="4016" w:hanging="372"/>
      </w:pPr>
      <w:rPr>
        <w:rFonts w:hint="default"/>
        <w:lang w:val="en-US" w:eastAsia="en-US" w:bidi="ar-SA"/>
      </w:rPr>
    </w:lvl>
    <w:lvl w:ilvl="5">
      <w:start w:val="0"/>
      <w:numFmt w:val="bullet"/>
      <w:lvlText w:val="•"/>
      <w:lvlJc w:val="left"/>
      <w:pPr>
        <w:ind w:left="5001" w:hanging="372"/>
      </w:pPr>
      <w:rPr>
        <w:rFonts w:hint="default"/>
        <w:lang w:val="en-US" w:eastAsia="en-US" w:bidi="ar-SA"/>
      </w:rPr>
    </w:lvl>
    <w:lvl w:ilvl="6">
      <w:start w:val="0"/>
      <w:numFmt w:val="bullet"/>
      <w:lvlText w:val="•"/>
      <w:lvlJc w:val="left"/>
      <w:pPr>
        <w:ind w:left="5985" w:hanging="372"/>
      </w:pPr>
      <w:rPr>
        <w:rFonts w:hint="default"/>
        <w:lang w:val="en-US" w:eastAsia="en-US" w:bidi="ar-SA"/>
      </w:rPr>
    </w:lvl>
    <w:lvl w:ilvl="7">
      <w:start w:val="0"/>
      <w:numFmt w:val="bullet"/>
      <w:lvlText w:val="•"/>
      <w:lvlJc w:val="left"/>
      <w:pPr>
        <w:ind w:left="6969" w:hanging="372"/>
      </w:pPr>
      <w:rPr>
        <w:rFonts w:hint="default"/>
        <w:lang w:val="en-US" w:eastAsia="en-US" w:bidi="ar-SA"/>
      </w:rPr>
    </w:lvl>
    <w:lvl w:ilvl="8">
      <w:start w:val="0"/>
      <w:numFmt w:val="bullet"/>
      <w:lvlText w:val="•"/>
      <w:lvlJc w:val="left"/>
      <w:pPr>
        <w:ind w:left="7953" w:hanging="372"/>
      </w:pPr>
      <w:rPr>
        <w:rFonts w:hint="default"/>
        <w:lang w:val="en-US" w:eastAsia="en-US" w:bidi="ar-SA"/>
      </w:rPr>
    </w:lvl>
  </w:abstractNum>
  <w:abstractNum w:abstractNumId="14">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13">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12">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11">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10">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9">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8">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7">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6">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5">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4">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3">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1">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2">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0">
    <w:multiLevelType w:val="hybridMultilevel"/>
    <w:lvl w:ilvl="0">
      <w:start w:val="1"/>
      <w:numFmt w:val="decimal"/>
      <w:lvlText w:val="%1."/>
      <w:lvlJc w:val="left"/>
      <w:pPr>
        <w:ind w:left="88"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448" w:hanging="360"/>
        <w:jc w:val="left"/>
      </w:pPr>
      <w:rPr>
        <w:rFonts w:hint="default"/>
        <w:spacing w:val="0"/>
        <w:w w:val="100"/>
        <w:lang w:val="en-US" w:eastAsia="en-US" w:bidi="ar-SA"/>
      </w:rPr>
    </w:lvl>
    <w:lvl w:ilvl="2">
      <w:start w:val="1"/>
      <w:numFmt w:val="decimal"/>
      <w:lvlText w:val="%1.%2.%3"/>
      <w:lvlJc w:val="left"/>
      <w:pPr>
        <w:ind w:left="628" w:hanging="360"/>
        <w:jc w:val="left"/>
      </w:pPr>
      <w:rPr>
        <w:rFonts w:hint="default" w:ascii="Times New Roman" w:hAnsi="Times New Roman" w:eastAsia="Times New Roman" w:cs="Times New Roman"/>
        <w:b w:val="0"/>
        <w:bCs w:val="0"/>
        <w:i/>
        <w:iCs/>
        <w:spacing w:val="0"/>
        <w:w w:val="100"/>
        <w:sz w:val="24"/>
        <w:szCs w:val="24"/>
        <w:lang w:val="en-US" w:eastAsia="en-US" w:bidi="ar-SA"/>
      </w:rPr>
    </w:lvl>
    <w:lvl w:ilvl="3">
      <w:start w:val="1"/>
      <w:numFmt w:val="decimal"/>
      <w:lvlText w:val="%4."/>
      <w:lvlJc w:val="left"/>
      <w:pPr>
        <w:ind w:left="8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808" w:hanging="360"/>
      </w:pPr>
      <w:rPr>
        <w:rFonts w:hint="default" w:ascii="Symbol" w:hAnsi="Symbol" w:eastAsia="Symbol" w:cs="Symbol"/>
        <w:b w:val="0"/>
        <w:bCs w:val="0"/>
        <w:i w:val="0"/>
        <w:iCs w:val="0"/>
        <w:spacing w:val="0"/>
        <w:w w:val="99"/>
        <w:sz w:val="20"/>
        <w:szCs w:val="20"/>
        <w:lang w:val="en-US" w:eastAsia="en-US" w:bidi="ar-SA"/>
      </w:rPr>
    </w:lvl>
    <w:lvl w:ilvl="5">
      <w:start w:val="0"/>
      <w:numFmt w:val="bullet"/>
      <w:lvlText w:val="•"/>
      <w:lvlJc w:val="left"/>
      <w:pPr>
        <w:ind w:left="3406" w:hanging="360"/>
      </w:pPr>
      <w:rPr>
        <w:rFonts w:hint="default"/>
        <w:lang w:val="en-US" w:eastAsia="en-US" w:bidi="ar-SA"/>
      </w:rPr>
    </w:lvl>
    <w:lvl w:ilvl="6">
      <w:start w:val="0"/>
      <w:numFmt w:val="bullet"/>
      <w:lvlText w:val="•"/>
      <w:lvlJc w:val="left"/>
      <w:pPr>
        <w:ind w:left="4709" w:hanging="360"/>
      </w:pPr>
      <w:rPr>
        <w:rFonts w:hint="default"/>
        <w:lang w:val="en-US" w:eastAsia="en-US" w:bidi="ar-SA"/>
      </w:rPr>
    </w:lvl>
    <w:lvl w:ilvl="7">
      <w:start w:val="0"/>
      <w:numFmt w:val="bullet"/>
      <w:lvlText w:val="•"/>
      <w:lvlJc w:val="left"/>
      <w:pPr>
        <w:ind w:left="6012" w:hanging="360"/>
      </w:pPr>
      <w:rPr>
        <w:rFonts w:hint="default"/>
        <w:lang w:val="en-US" w:eastAsia="en-US" w:bidi="ar-SA"/>
      </w:rPr>
    </w:lvl>
    <w:lvl w:ilvl="8">
      <w:start w:val="0"/>
      <w:numFmt w:val="bullet"/>
      <w:lvlText w:val="•"/>
      <w:lvlJc w:val="left"/>
      <w:pPr>
        <w:ind w:left="7316"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7"/>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327"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60"/>
      <w:ind w:left="87"/>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83"/>
      <w:ind w:left="80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footer" Target="footer3.xml"/><Relationship Id="rId15" Type="http://schemas.openxmlformats.org/officeDocument/2006/relationships/image" Target="media/image8.jpeg"/><Relationship Id="rId16" Type="http://schemas.openxmlformats.org/officeDocument/2006/relationships/footer" Target="footer4.xml"/><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footer" Target="footer5.xml"/><Relationship Id="rId28" Type="http://schemas.openxmlformats.org/officeDocument/2006/relationships/footer" Target="footer6.xml"/><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footer" Target="footer7.xml"/><Relationship Id="rId39" Type="http://schemas.openxmlformats.org/officeDocument/2006/relationships/image" Target="media/image28.jpeg"/><Relationship Id="rId40" Type="http://schemas.openxmlformats.org/officeDocument/2006/relationships/footer" Target="footer8.xml"/><Relationship Id="rId41" Type="http://schemas.openxmlformats.org/officeDocument/2006/relationships/image" Target="media/image29.jpeg"/><Relationship Id="rId42" Type="http://schemas.openxmlformats.org/officeDocument/2006/relationships/footer" Target="footer9.xml"/><Relationship Id="rId43" Type="http://schemas.openxmlformats.org/officeDocument/2006/relationships/footer" Target="footer10.xm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P</dc:creator>
  <dcterms:created xsi:type="dcterms:W3CDTF">2026-08-21T10:05:22Z</dcterms:created>
  <dcterms:modified xsi:type="dcterms:W3CDTF">2026-08-21T10:05:22Z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2021</vt:lpwstr>
  </property>
  <property fmtid="{D5CDD505-2E9C-101B-9397-08002B2CF9AE}" pid="5" name="LastSaved">
    <vt:filetime>2026-08-21T00:00:00Z</vt:filetime>
  </property>
  <property fmtid="{D5CDD505-2E9C-101B-9397-08002B2CF9AE}" pid="6" name="Producer">
    <vt:lpwstr>Microsoft® Word 2021</vt:lpwstr>
  </property>
</Properties>
</file>