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A2D98" w14:textId="77777777" w:rsidR="00786F1A" w:rsidRDefault="00000000">
      <w:pPr>
        <w:spacing w:after="40"/>
        <w:jc w:val="center"/>
      </w:pPr>
      <w:r>
        <w:rPr>
          <w:b/>
          <w:bCs/>
          <w:color w:val="000000"/>
          <w:sz w:val="34"/>
          <w:szCs w:val="34"/>
        </w:rPr>
        <w:t>SERS Substrate Development and Preliminary</w:t>
      </w:r>
    </w:p>
    <w:p w14:paraId="32340E70" w14:textId="77777777" w:rsidR="00786F1A" w:rsidRDefault="00000000">
      <w:pPr>
        <w:spacing w:after="40"/>
        <w:jc w:val="center"/>
      </w:pPr>
      <w:r>
        <w:rPr>
          <w:b/>
          <w:bCs/>
          <w:color w:val="000000"/>
          <w:sz w:val="34"/>
          <w:szCs w:val="34"/>
        </w:rPr>
        <w:t>N-Acetylmuramic Acid Detection</w:t>
      </w:r>
    </w:p>
    <w:p w14:paraId="121ABFF3" w14:textId="6876222B" w:rsidR="00786F1A" w:rsidRDefault="00000000">
      <w:pPr>
        <w:spacing w:after="20"/>
        <w:jc w:val="center"/>
      </w:pPr>
      <w:r>
        <w:rPr>
          <w:i/>
          <w:iCs/>
          <w:color w:val="000000"/>
          <w:sz w:val="24"/>
          <w:szCs w:val="24"/>
        </w:rPr>
        <w:t>Progress Report</w:t>
      </w:r>
    </w:p>
    <w:p w14:paraId="274277EA" w14:textId="4C5B5A4F" w:rsidR="00786F1A" w:rsidRDefault="00690B97">
      <w:pPr>
        <w:spacing w:after="300"/>
        <w:jc w:val="center"/>
      </w:pPr>
      <w:r>
        <w:rPr>
          <w:color w:val="000000"/>
          <w:sz w:val="17"/>
          <w:szCs w:val="17"/>
        </w:rPr>
        <w:t>D</w:t>
      </w:r>
      <w:r w:rsidR="00000000">
        <w:rPr>
          <w:color w:val="000000"/>
          <w:sz w:val="17"/>
          <w:szCs w:val="17"/>
        </w:rPr>
        <w:t>ate: 10 August 2026</w:t>
      </w:r>
    </w:p>
    <w:p w14:paraId="3BFF0D0C" w14:textId="77777777" w:rsidR="00786F1A" w:rsidRDefault="00000000">
      <w:pPr>
        <w:pStyle w:val="Heading1"/>
      </w:pPr>
      <w:r>
        <w:t>1. Objective</w:t>
      </w:r>
    </w:p>
    <w:p w14:paraId="42A45250" w14:textId="77777777" w:rsidR="00786F1A" w:rsidRDefault="00000000">
      <w:pPr>
        <w:spacing w:after="130"/>
      </w:pPr>
      <w:r>
        <w:rPr>
          <w:color w:val="000000"/>
          <w:sz w:val="21"/>
          <w:szCs w:val="21"/>
        </w:rPr>
        <w:t>The objective of the present work was to develop and evaluate a silver nanoparticle-coated silicon (Ag/Si) SERS substrate and subsequently investigate its ability to detect N-acetylmuramic acid (NAM).</w:t>
      </w:r>
    </w:p>
    <w:p w14:paraId="34F68F72" w14:textId="77777777" w:rsidR="00786F1A" w:rsidRDefault="00000000">
      <w:pPr>
        <w:spacing w:after="130"/>
      </w:pPr>
      <w:r>
        <w:rPr>
          <w:color w:val="000000"/>
          <w:sz w:val="21"/>
          <w:szCs w:val="21"/>
        </w:rPr>
        <w:t>The experimental work was divided into two major stages:</w:t>
      </w:r>
    </w:p>
    <w:p w14:paraId="71E9CDB8" w14:textId="77777777" w:rsidR="00786F1A" w:rsidRDefault="00000000">
      <w:pPr>
        <w:pStyle w:val="ListParagraph"/>
        <w:numPr>
          <w:ilvl w:val="0"/>
          <w:numId w:val="1"/>
        </w:numPr>
        <w:spacing w:after="60"/>
      </w:pPr>
      <w:r>
        <w:t>Rhodamine 6G (R6G) detection to verify the SERS activity and sensitivity of the fabricated substrate.</w:t>
      </w:r>
    </w:p>
    <w:p w14:paraId="31860CB9" w14:textId="77777777" w:rsidR="00786F1A" w:rsidRDefault="00000000">
      <w:pPr>
        <w:pStyle w:val="ListParagraph"/>
        <w:numPr>
          <w:ilvl w:val="0"/>
          <w:numId w:val="1"/>
        </w:numPr>
        <w:spacing w:after="60"/>
      </w:pPr>
      <w:r>
        <w:t>N-acetylmuramic acid (NAM) detection as the target application of the developed SERS substrate.</w:t>
      </w:r>
    </w:p>
    <w:p w14:paraId="7EA2D8DD" w14:textId="77777777" w:rsidR="00786F1A" w:rsidRDefault="00000000">
      <w:pPr>
        <w:spacing w:after="130"/>
      </w:pPr>
      <w:r>
        <w:rPr>
          <w:color w:val="000000"/>
          <w:sz w:val="21"/>
          <w:szCs w:val="21"/>
        </w:rPr>
        <w:t>R6G was selected as a standard SERS analyte because its Raman/SERS bands are well established and allow evaluation of substrate performance before moving to the target biomarker.</w:t>
      </w:r>
    </w:p>
    <w:p w14:paraId="48669750" w14:textId="77777777" w:rsidR="00786F1A" w:rsidRDefault="00000000">
      <w:pPr>
        <w:pStyle w:val="Heading1"/>
      </w:pPr>
      <w:r>
        <w:t>2. SERS Substrate Development</w:t>
      </w:r>
    </w:p>
    <w:p w14:paraId="22C7A9D0" w14:textId="77777777" w:rsidR="00786F1A" w:rsidRDefault="00000000">
      <w:pPr>
        <w:spacing w:after="130"/>
      </w:pPr>
      <w:r>
        <w:rPr>
          <w:color w:val="000000"/>
          <w:sz w:val="21"/>
          <w:szCs w:val="21"/>
        </w:rPr>
        <w:t xml:space="preserve">The substrate used in this work consisted of a silicon substrate with silver nanoparticles deposited on the surface. Ag nanoparticles were formed by reduction of </w:t>
      </w:r>
      <w:proofErr w:type="spellStart"/>
      <w:r>
        <w:rPr>
          <w:color w:val="000000"/>
          <w:sz w:val="21"/>
          <w:szCs w:val="21"/>
        </w:rPr>
        <w:t>AgNO</w:t>
      </w:r>
      <w:proofErr w:type="spellEnd"/>
      <w:r>
        <w:rPr>
          <w:color w:val="000000"/>
          <w:sz w:val="21"/>
          <w:szCs w:val="21"/>
        </w:rPr>
        <w:t>₃ (the silver precursor) on the silicon surface; the resulting Ag/Si construct is referred to throughout this report as the Ag/Si SERS substrate.</w:t>
      </w:r>
    </w:p>
    <w:p w14:paraId="60CA4A8E" w14:textId="77777777" w:rsidR="00786F1A" w:rsidRDefault="00000000">
      <w:pPr>
        <w:spacing w:after="130"/>
      </w:pPr>
      <w:r>
        <w:rPr>
          <w:color w:val="000000"/>
          <w:sz w:val="21"/>
          <w:szCs w:val="21"/>
        </w:rPr>
        <w:t xml:space="preserve">In this report, N-acetylmuramic acid (NAM) refers exclusively to the target analyte used for detection testing (Sections 11–17) and is not part of the Ag nanoparticle-formation chemistry. The exact reducing conditions used for </w:t>
      </w:r>
      <w:proofErr w:type="spellStart"/>
      <w:r>
        <w:rPr>
          <w:color w:val="000000"/>
          <w:sz w:val="21"/>
          <w:szCs w:val="21"/>
        </w:rPr>
        <w:t>AgNO</w:t>
      </w:r>
      <w:proofErr w:type="spellEnd"/>
      <w:r>
        <w:rPr>
          <w:color w:val="000000"/>
          <w:sz w:val="21"/>
          <w:szCs w:val="21"/>
        </w:rPr>
        <w:t xml:space="preserve">₃ are not fully documented in the </w:t>
      </w:r>
      <w:proofErr w:type="spellStart"/>
      <w:r>
        <w:rPr>
          <w:color w:val="000000"/>
          <w:sz w:val="21"/>
          <w:szCs w:val="21"/>
        </w:rPr>
        <w:t>analyzed</w:t>
      </w:r>
      <w:proofErr w:type="spellEnd"/>
      <w:r>
        <w:rPr>
          <w:color w:val="000000"/>
          <w:sz w:val="21"/>
          <w:szCs w:val="21"/>
        </w:rPr>
        <w:t xml:space="preserve"> Raman metadata and should be confirmed against the original fabrication notes/lab records before this section is finalized.</w:t>
      </w:r>
    </w:p>
    <w:p w14:paraId="4B9B1A0E" w14:textId="77777777" w:rsidR="00786F1A" w:rsidRDefault="00000000">
      <w:pPr>
        <w:spacing w:after="130"/>
      </w:pPr>
      <w:r>
        <w:rPr>
          <w:color w:val="000000"/>
          <w:sz w:val="21"/>
          <w:szCs w:val="21"/>
        </w:rPr>
        <w:t>Blank silicon substrate measurements (Section 4) were acquired as a reference prior to any analyte deposition.</w:t>
      </w:r>
    </w:p>
    <w:p w14:paraId="18435737" w14:textId="77777777" w:rsidR="00786F1A" w:rsidRDefault="00000000">
      <w:pPr>
        <w:pStyle w:val="Heading1"/>
      </w:pPr>
      <w:r>
        <w:t>3. Raman Instrumentation</w:t>
      </w:r>
    </w:p>
    <w:p w14:paraId="6A75A16F" w14:textId="77777777" w:rsidR="00786F1A" w:rsidRDefault="00000000">
      <w:pPr>
        <w:spacing w:after="130"/>
      </w:pPr>
      <w:r>
        <w:rPr>
          <w:color w:val="000000"/>
          <w:sz w:val="21"/>
          <w:szCs w:val="21"/>
        </w:rPr>
        <w:t xml:space="preserve">All measurements were performed using a </w:t>
      </w:r>
      <w:proofErr w:type="spellStart"/>
      <w:r>
        <w:rPr>
          <w:color w:val="000000"/>
          <w:sz w:val="21"/>
          <w:szCs w:val="21"/>
        </w:rPr>
        <w:t>B&amp;W</w:t>
      </w:r>
      <w:proofErr w:type="spellEnd"/>
      <w:r>
        <w:rPr>
          <w:color w:val="000000"/>
          <w:sz w:val="21"/>
          <w:szCs w:val="21"/>
        </w:rPr>
        <w:t xml:space="preserve"> Tek BWS465-785H Raman spectrometer. Experimental parameters:</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500"/>
      </w:tblGrid>
      <w:tr w:rsidR="00786F1A" w14:paraId="1C1B1AAA" w14:textId="77777777">
        <w:tblPrEx>
          <w:tblCellMar>
            <w:top w:w="0" w:type="dxa"/>
            <w:bottom w:w="0" w:type="dxa"/>
          </w:tblCellMar>
        </w:tblPrEx>
        <w:tc>
          <w:tcPr>
            <w:tcW w:w="3200" w:type="dxa"/>
            <w:tcBorders>
              <w:top w:val="single" w:sz="4" w:space="0" w:color="000000"/>
              <w:left w:val="single" w:sz="4" w:space="0" w:color="000000"/>
              <w:bottom w:val="single" w:sz="12" w:space="0" w:color="000000"/>
              <w:right w:val="single" w:sz="4" w:space="0" w:color="000000"/>
            </w:tcBorders>
            <w:tcMar>
              <w:top w:w="60" w:type="dxa"/>
              <w:left w:w="90" w:type="dxa"/>
              <w:bottom w:w="60" w:type="dxa"/>
              <w:right w:w="90" w:type="dxa"/>
            </w:tcMar>
          </w:tcPr>
          <w:p w14:paraId="3DBF11F7" w14:textId="77777777" w:rsidR="00786F1A" w:rsidRDefault="00000000">
            <w:r>
              <w:rPr>
                <w:b/>
                <w:bCs/>
                <w:color w:val="000000"/>
                <w:sz w:val="19"/>
                <w:szCs w:val="19"/>
              </w:rPr>
              <w:t>Parameter</w:t>
            </w:r>
          </w:p>
        </w:tc>
        <w:tc>
          <w:tcPr>
            <w:tcW w:w="5500" w:type="dxa"/>
            <w:tcBorders>
              <w:top w:val="single" w:sz="4" w:space="0" w:color="000000"/>
              <w:left w:val="single" w:sz="4" w:space="0" w:color="000000"/>
              <w:bottom w:val="single" w:sz="12" w:space="0" w:color="000000"/>
              <w:right w:val="single" w:sz="4" w:space="0" w:color="000000"/>
            </w:tcBorders>
            <w:tcMar>
              <w:top w:w="60" w:type="dxa"/>
              <w:left w:w="90" w:type="dxa"/>
              <w:bottom w:w="60" w:type="dxa"/>
              <w:right w:w="90" w:type="dxa"/>
            </w:tcMar>
          </w:tcPr>
          <w:p w14:paraId="6621071F" w14:textId="77777777" w:rsidR="00786F1A" w:rsidRDefault="00000000">
            <w:r>
              <w:rPr>
                <w:b/>
                <w:bCs/>
                <w:color w:val="000000"/>
                <w:sz w:val="19"/>
                <w:szCs w:val="19"/>
              </w:rPr>
              <w:t>Value</w:t>
            </w:r>
          </w:p>
        </w:tc>
      </w:tr>
      <w:tr w:rsidR="00786F1A" w14:paraId="66E7FAEB"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6DA9C89" w14:textId="77777777" w:rsidR="00786F1A" w:rsidRDefault="00000000">
            <w:r>
              <w:rPr>
                <w:color w:val="000000"/>
                <w:sz w:val="19"/>
                <w:szCs w:val="19"/>
              </w:rPr>
              <w:t>Laser wavelength</w:t>
            </w:r>
          </w:p>
        </w:tc>
        <w:tc>
          <w:tcPr>
            <w:tcW w:w="5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BB41721" w14:textId="77777777" w:rsidR="00786F1A" w:rsidRDefault="00000000">
            <w:r>
              <w:rPr>
                <w:color w:val="000000"/>
                <w:sz w:val="19"/>
                <w:szCs w:val="19"/>
              </w:rPr>
              <w:t>785 nm</w:t>
            </w:r>
          </w:p>
        </w:tc>
      </w:tr>
      <w:tr w:rsidR="00786F1A" w14:paraId="1B1806FF"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C91F078" w14:textId="77777777" w:rsidR="00786F1A" w:rsidRDefault="00000000">
            <w:r>
              <w:rPr>
                <w:color w:val="000000"/>
                <w:sz w:val="19"/>
                <w:szCs w:val="19"/>
              </w:rPr>
              <w:t>Detector</w:t>
            </w:r>
          </w:p>
        </w:tc>
        <w:tc>
          <w:tcPr>
            <w:tcW w:w="5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5C32966" w14:textId="77777777" w:rsidR="00786F1A" w:rsidRDefault="00000000">
            <w:r>
              <w:rPr>
                <w:color w:val="000000"/>
                <w:sz w:val="19"/>
                <w:szCs w:val="19"/>
              </w:rPr>
              <w:t>2048 pixel</w:t>
            </w:r>
          </w:p>
        </w:tc>
      </w:tr>
      <w:tr w:rsidR="00786F1A" w14:paraId="39FB88A4"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3D12F6B" w14:textId="77777777" w:rsidR="00786F1A" w:rsidRDefault="00000000">
            <w:r>
              <w:rPr>
                <w:color w:val="000000"/>
                <w:sz w:val="19"/>
                <w:szCs w:val="19"/>
              </w:rPr>
              <w:t>Raman range</w:t>
            </w:r>
          </w:p>
        </w:tc>
        <w:tc>
          <w:tcPr>
            <w:tcW w:w="5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B14D9FD" w14:textId="77777777" w:rsidR="00786F1A" w:rsidRDefault="00000000">
            <w:r>
              <w:rPr>
                <w:color w:val="000000"/>
                <w:sz w:val="19"/>
                <w:szCs w:val="19"/>
              </w:rPr>
              <w:t>Approximately −46 to 2842 cm⁻¹</w:t>
            </w:r>
          </w:p>
        </w:tc>
      </w:tr>
      <w:tr w:rsidR="00786F1A" w14:paraId="2895DBC2"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1B5CB3B" w14:textId="77777777" w:rsidR="00786F1A" w:rsidRDefault="00000000">
            <w:r>
              <w:rPr>
                <w:color w:val="000000"/>
                <w:sz w:val="19"/>
                <w:szCs w:val="19"/>
              </w:rPr>
              <w:t>Typical integration</w:t>
            </w:r>
          </w:p>
        </w:tc>
        <w:tc>
          <w:tcPr>
            <w:tcW w:w="5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6424D22" w14:textId="77777777" w:rsidR="00786F1A" w:rsidRDefault="00000000">
            <w:r>
              <w:rPr>
                <w:color w:val="000000"/>
                <w:sz w:val="19"/>
                <w:szCs w:val="19"/>
              </w:rPr>
              <w:t>10 s</w:t>
            </w:r>
          </w:p>
        </w:tc>
      </w:tr>
      <w:tr w:rsidR="00786F1A" w14:paraId="7D448E38"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81C7A1F" w14:textId="77777777" w:rsidR="00786F1A" w:rsidRDefault="00000000">
            <w:r>
              <w:rPr>
                <w:color w:val="000000"/>
                <w:sz w:val="19"/>
                <w:szCs w:val="19"/>
              </w:rPr>
              <w:t>Accumulations</w:t>
            </w:r>
          </w:p>
        </w:tc>
        <w:tc>
          <w:tcPr>
            <w:tcW w:w="5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785A62B" w14:textId="77777777" w:rsidR="00786F1A" w:rsidRDefault="00000000">
            <w:r>
              <w:rPr>
                <w:color w:val="000000"/>
                <w:sz w:val="19"/>
                <w:szCs w:val="19"/>
              </w:rPr>
              <w:t>4</w:t>
            </w:r>
          </w:p>
        </w:tc>
      </w:tr>
      <w:tr w:rsidR="00786F1A" w14:paraId="75F36C7D"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A10E8F0" w14:textId="77777777" w:rsidR="00786F1A" w:rsidRDefault="00000000">
            <w:r>
              <w:rPr>
                <w:color w:val="000000"/>
                <w:sz w:val="19"/>
                <w:szCs w:val="19"/>
              </w:rPr>
              <w:t>Substrate</w:t>
            </w:r>
          </w:p>
        </w:tc>
        <w:tc>
          <w:tcPr>
            <w:tcW w:w="5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C51CED" w14:textId="77777777" w:rsidR="00786F1A" w:rsidRDefault="00000000">
            <w:r>
              <w:rPr>
                <w:color w:val="000000"/>
                <w:sz w:val="19"/>
                <w:szCs w:val="19"/>
              </w:rPr>
              <w:t>Silicon / Ag nanoparticle-coated silicon</w:t>
            </w:r>
          </w:p>
        </w:tc>
      </w:tr>
    </w:tbl>
    <w:p w14:paraId="1695E0B0" w14:textId="77777777" w:rsidR="00786F1A" w:rsidRDefault="00786F1A">
      <w:pPr>
        <w:spacing w:after="150"/>
      </w:pPr>
    </w:p>
    <w:p w14:paraId="0ED97B5C" w14:textId="77777777" w:rsidR="00786F1A" w:rsidRDefault="00000000">
      <w:pPr>
        <w:spacing w:after="130"/>
      </w:pPr>
      <w:r>
        <w:rPr>
          <w:color w:val="000000"/>
          <w:sz w:val="21"/>
          <w:szCs w:val="21"/>
        </w:rPr>
        <w:t>The exported CSV files contained the instrument metadata and Raman spectral data. The Dark Subtracted signal was used for the main spectral analysis.</w:t>
      </w:r>
    </w:p>
    <w:p w14:paraId="485E2D79" w14:textId="77777777" w:rsidR="00786F1A" w:rsidRDefault="00000000">
      <w:pPr>
        <w:pStyle w:val="Heading1"/>
      </w:pPr>
      <w:r>
        <w:t>4. Stage I — Blank Silicon Substrate Characterization</w:t>
      </w:r>
    </w:p>
    <w:p w14:paraId="60034582" w14:textId="77777777" w:rsidR="00786F1A" w:rsidRDefault="00000000">
      <w:pPr>
        <w:spacing w:after="130"/>
      </w:pPr>
      <w:r>
        <w:rPr>
          <w:color w:val="000000"/>
          <w:sz w:val="21"/>
          <w:szCs w:val="21"/>
        </w:rPr>
        <w:t>Before testing the SERS substrate with an analyte, blank silicon substrate spectra were recorded.</w:t>
      </w:r>
    </w:p>
    <w:p w14:paraId="788E8229" w14:textId="77777777" w:rsidR="00786F1A" w:rsidRDefault="00000000">
      <w:pPr>
        <w:pStyle w:val="Heading2"/>
      </w:pPr>
      <w:r>
        <w:t>Measurements</w:t>
      </w:r>
    </w:p>
    <w:p w14:paraId="0E245B5B" w14:textId="77777777" w:rsidR="00786F1A" w:rsidRDefault="00000000">
      <w:pPr>
        <w:spacing w:after="130"/>
      </w:pPr>
      <w:r>
        <w:rPr>
          <w:color w:val="000000"/>
          <w:sz w:val="21"/>
          <w:szCs w:val="21"/>
        </w:rPr>
        <w:t>5 blank substrate spectra were obtained. The spectra showed a strong and reproducible peak around 520 cm⁻¹, corresponding to the characteristic first-order Raman phonon mode of crystalline silicon.</w:t>
      </w:r>
    </w:p>
    <w:p w14:paraId="23D15A4C" w14:textId="77777777" w:rsidR="00786F1A" w:rsidRDefault="00000000">
      <w:pPr>
        <w:spacing w:after="130"/>
      </w:pPr>
      <w:r>
        <w:rPr>
          <w:color w:val="000000"/>
          <w:sz w:val="21"/>
          <w:szCs w:val="21"/>
        </w:rPr>
        <w:lastRenderedPageBreak/>
        <w:t>The blank spectra showed: a reproducible 520 cm⁻¹ peak, a relatively flat baseline, low variation between measurements, and no significant analyte-related peaks. This established the silicon substrate as a reference for subsequent SERS measurements.</w:t>
      </w:r>
    </w:p>
    <w:p w14:paraId="3181DDD7" w14:textId="77777777" w:rsidR="00786F1A" w:rsidRDefault="00000000">
      <w:pPr>
        <w:spacing w:before="180" w:after="70"/>
        <w:jc w:val="center"/>
      </w:pPr>
      <w:r>
        <w:rPr>
          <w:noProof/>
        </w:rPr>
        <w:drawing>
          <wp:inline distT="0" distB="0" distL="0" distR="0" wp14:anchorId="1652D7A8" wp14:editId="0327F79D">
            <wp:extent cx="4572000" cy="2543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572000" cy="2543175"/>
                    </a:xfrm>
                    <a:prstGeom prst="rect">
                      <a:avLst/>
                    </a:prstGeom>
                  </pic:spPr>
                </pic:pic>
              </a:graphicData>
            </a:graphic>
          </wp:inline>
        </w:drawing>
      </w:r>
    </w:p>
    <w:p w14:paraId="5E285ED7" w14:textId="77777777" w:rsidR="00786F1A" w:rsidRDefault="00000000">
      <w:pPr>
        <w:spacing w:after="180"/>
        <w:jc w:val="center"/>
      </w:pPr>
      <w:r>
        <w:rPr>
          <w:i/>
          <w:iCs/>
          <w:color w:val="000000"/>
          <w:sz w:val="17"/>
          <w:szCs w:val="17"/>
        </w:rPr>
        <w:t>Figure 1. Five blank Si-substrate spectra overlaid, showing the reproducible 520 cm⁻¹ peak and flat baseline.</w:t>
      </w:r>
    </w:p>
    <w:p w14:paraId="4DCB40DC" w14:textId="77777777" w:rsidR="00786F1A" w:rsidRDefault="00000000">
      <w:pPr>
        <w:pStyle w:val="Heading1"/>
      </w:pPr>
      <w:r>
        <w:t>5. Substrate Fabrication Conditions</w:t>
      </w:r>
    </w:p>
    <w:p w14:paraId="09842133" w14:textId="5B9CE638" w:rsidR="00786F1A" w:rsidRDefault="00000000">
      <w:pPr>
        <w:spacing w:after="130"/>
      </w:pPr>
      <w:r>
        <w:rPr>
          <w:color w:val="000000"/>
          <w:sz w:val="21"/>
          <w:szCs w:val="21"/>
        </w:rPr>
        <w:t xml:space="preserve">The 0.1 and 1 mg/mL measurements referenced in Section 2 are NAM analyte spectra collected on the completed Ag/Si substrate, not a nanoparticle-synthesis reagent study; they are the same dataset </w:t>
      </w:r>
      <w:proofErr w:type="spellStart"/>
      <w:r>
        <w:rPr>
          <w:color w:val="000000"/>
          <w:sz w:val="21"/>
          <w:szCs w:val="21"/>
        </w:rPr>
        <w:t>analyzed</w:t>
      </w:r>
      <w:proofErr w:type="spellEnd"/>
      <w:r>
        <w:rPr>
          <w:color w:val="000000"/>
          <w:sz w:val="21"/>
          <w:szCs w:val="21"/>
        </w:rPr>
        <w:t xml:space="preserve"> as the primary NAM detection result in Sections 11–17, including the ~243 cm⁻¹ feature discussed there,</w:t>
      </w:r>
    </w:p>
    <w:p w14:paraId="2CFA5CDF" w14:textId="77777777" w:rsidR="00786F1A" w:rsidRDefault="00000000">
      <w:pPr>
        <w:spacing w:after="130"/>
      </w:pPr>
      <w:r>
        <w:rPr>
          <w:color w:val="000000"/>
          <w:sz w:val="21"/>
          <w:szCs w:val="21"/>
        </w:rPr>
        <w:t xml:space="preserve">The substrate-fabrication parameters that were genuinely varied during this project — HF-etch time and </w:t>
      </w:r>
      <w:proofErr w:type="spellStart"/>
      <w:r>
        <w:rPr>
          <w:color w:val="000000"/>
          <w:sz w:val="21"/>
          <w:szCs w:val="21"/>
        </w:rPr>
        <w:t>AgNO</w:t>
      </w:r>
      <w:proofErr w:type="spellEnd"/>
      <w:r>
        <w:rPr>
          <w:color w:val="000000"/>
          <w:sz w:val="21"/>
          <w:szCs w:val="21"/>
        </w:rPr>
        <w:t>₃ treatment, used to optimize the R6G response — are summarized qualitatively in Section 20. Exact reagent concentrations, etch times, and volumes should be documented in the next revision.</w:t>
      </w:r>
    </w:p>
    <w:p w14:paraId="22C3762E" w14:textId="69AED4C4" w:rsidR="00786F1A" w:rsidRPr="002541FB" w:rsidRDefault="00000000" w:rsidP="002541FB">
      <w:pPr>
        <w:rPr>
          <w:b/>
          <w:bCs/>
          <w:sz w:val="28"/>
          <w:szCs w:val="28"/>
        </w:rPr>
      </w:pPr>
      <w:r w:rsidRPr="002541FB">
        <w:rPr>
          <w:b/>
          <w:bCs/>
          <w:sz w:val="28"/>
          <w:szCs w:val="28"/>
        </w:rPr>
        <w:t>6. Stage III — R6G SERS Validation</w:t>
      </w:r>
    </w:p>
    <w:p w14:paraId="3F9991E9" w14:textId="77777777" w:rsidR="00786F1A" w:rsidRDefault="00000000">
      <w:pPr>
        <w:spacing w:after="130"/>
      </w:pPr>
      <w:r>
        <w:rPr>
          <w:color w:val="000000"/>
          <w:sz w:val="21"/>
          <w:szCs w:val="21"/>
        </w:rPr>
        <w:t>After substrate preparation, Rhodamine 6G (R6G) was used as the standard SERS analyte. The purpose was to determine whether the Ag/Si substrate could generate an enhanced Raman response and to investigate its concentration-dependent sensitivity.</w:t>
      </w:r>
    </w:p>
    <w:p w14:paraId="017F7143" w14:textId="77777777" w:rsidR="00786F1A" w:rsidRDefault="00000000">
      <w:pPr>
        <w:spacing w:after="130"/>
      </w:pPr>
      <w:r>
        <w:rPr>
          <w:color w:val="000000"/>
          <w:sz w:val="21"/>
          <w:szCs w:val="21"/>
        </w:rPr>
        <w:t xml:space="preserve">The R6G experiment included concentrations ranging from 1 </w:t>
      </w:r>
      <w:proofErr w:type="spellStart"/>
      <w:r>
        <w:rPr>
          <w:color w:val="000000"/>
          <w:sz w:val="21"/>
          <w:szCs w:val="21"/>
        </w:rPr>
        <w:t>nM</w:t>
      </w:r>
      <w:proofErr w:type="spellEnd"/>
      <w:r>
        <w:rPr>
          <w:color w:val="000000"/>
          <w:sz w:val="21"/>
          <w:szCs w:val="21"/>
        </w:rPr>
        <w:t xml:space="preserve"> to 1 </w:t>
      </w:r>
      <w:proofErr w:type="spellStart"/>
      <w:r>
        <w:rPr>
          <w:color w:val="000000"/>
          <w:sz w:val="21"/>
          <w:szCs w:val="21"/>
        </w:rPr>
        <w:t>mM.</w:t>
      </w:r>
      <w:proofErr w:type="spellEnd"/>
      <w:r>
        <w:rPr>
          <w:color w:val="000000"/>
          <w:sz w:val="21"/>
          <w:szCs w:val="21"/>
        </w:rPr>
        <w:t xml:space="preserve"> The main concentration series </w:t>
      </w:r>
      <w:proofErr w:type="spellStart"/>
      <w:r>
        <w:rPr>
          <w:color w:val="000000"/>
          <w:sz w:val="21"/>
          <w:szCs w:val="21"/>
        </w:rPr>
        <w:t>analyzed</w:t>
      </w:r>
      <w:proofErr w:type="spellEnd"/>
      <w:r>
        <w:rPr>
          <w:color w:val="000000"/>
          <w:sz w:val="21"/>
          <w:szCs w:val="21"/>
        </w:rPr>
        <w:t xml:space="preserve"> was:</w:t>
      </w:r>
    </w:p>
    <w:tbl>
      <w:tblPr>
        <w:tblW w:w="3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tblGrid>
      <w:tr w:rsidR="00786F1A" w14:paraId="665DF58F" w14:textId="77777777">
        <w:tblPrEx>
          <w:tblCellMar>
            <w:top w:w="0" w:type="dxa"/>
            <w:bottom w:w="0" w:type="dxa"/>
          </w:tblCellMar>
        </w:tblPrEx>
        <w:tc>
          <w:tcPr>
            <w:tcW w:w="3200" w:type="dxa"/>
            <w:tcBorders>
              <w:top w:val="single" w:sz="4" w:space="0" w:color="000000"/>
              <w:left w:val="single" w:sz="4" w:space="0" w:color="000000"/>
              <w:bottom w:val="single" w:sz="12" w:space="0" w:color="000000"/>
              <w:right w:val="single" w:sz="4" w:space="0" w:color="000000"/>
            </w:tcBorders>
            <w:tcMar>
              <w:top w:w="60" w:type="dxa"/>
              <w:left w:w="90" w:type="dxa"/>
              <w:bottom w:w="60" w:type="dxa"/>
              <w:right w:w="90" w:type="dxa"/>
            </w:tcMar>
          </w:tcPr>
          <w:p w14:paraId="1128D41C" w14:textId="77777777" w:rsidR="00786F1A" w:rsidRDefault="00000000">
            <w:r>
              <w:rPr>
                <w:b/>
                <w:bCs/>
                <w:color w:val="000000"/>
                <w:sz w:val="19"/>
                <w:szCs w:val="19"/>
              </w:rPr>
              <w:t>R6G concentration</w:t>
            </w:r>
          </w:p>
        </w:tc>
      </w:tr>
      <w:tr w:rsidR="00786F1A" w14:paraId="1B5F8F04"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DA26DEA" w14:textId="77777777" w:rsidR="00786F1A" w:rsidRDefault="00000000">
            <w:r>
              <w:rPr>
                <w:color w:val="000000"/>
                <w:sz w:val="19"/>
                <w:szCs w:val="19"/>
              </w:rPr>
              <w:t xml:space="preserve">1 </w:t>
            </w:r>
            <w:proofErr w:type="spellStart"/>
            <w:r>
              <w:rPr>
                <w:color w:val="000000"/>
                <w:sz w:val="19"/>
                <w:szCs w:val="19"/>
              </w:rPr>
              <w:t>nM</w:t>
            </w:r>
            <w:proofErr w:type="spellEnd"/>
          </w:p>
        </w:tc>
      </w:tr>
      <w:tr w:rsidR="00786F1A" w14:paraId="230CE8F7"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BFE3A3C" w14:textId="77777777" w:rsidR="00786F1A" w:rsidRDefault="00000000">
            <w:r>
              <w:rPr>
                <w:color w:val="000000"/>
                <w:sz w:val="19"/>
                <w:szCs w:val="19"/>
              </w:rPr>
              <w:t xml:space="preserve">10 </w:t>
            </w:r>
            <w:proofErr w:type="spellStart"/>
            <w:r>
              <w:rPr>
                <w:color w:val="000000"/>
                <w:sz w:val="19"/>
                <w:szCs w:val="19"/>
              </w:rPr>
              <w:t>nM</w:t>
            </w:r>
            <w:proofErr w:type="spellEnd"/>
          </w:p>
        </w:tc>
      </w:tr>
      <w:tr w:rsidR="00786F1A" w14:paraId="02989BD8"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152050D" w14:textId="77777777" w:rsidR="00786F1A" w:rsidRDefault="00000000">
            <w:r>
              <w:rPr>
                <w:color w:val="000000"/>
                <w:sz w:val="19"/>
                <w:szCs w:val="19"/>
              </w:rPr>
              <w:t xml:space="preserve">100 </w:t>
            </w:r>
            <w:proofErr w:type="spellStart"/>
            <w:r>
              <w:rPr>
                <w:color w:val="000000"/>
                <w:sz w:val="19"/>
                <w:szCs w:val="19"/>
              </w:rPr>
              <w:t>nM</w:t>
            </w:r>
            <w:proofErr w:type="spellEnd"/>
          </w:p>
        </w:tc>
      </w:tr>
      <w:tr w:rsidR="00786F1A" w14:paraId="02180F75"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39F51F6" w14:textId="77777777" w:rsidR="00786F1A" w:rsidRDefault="00000000">
            <w:r>
              <w:rPr>
                <w:color w:val="000000"/>
                <w:sz w:val="19"/>
                <w:szCs w:val="19"/>
              </w:rPr>
              <w:t>1 µM</w:t>
            </w:r>
          </w:p>
        </w:tc>
      </w:tr>
      <w:tr w:rsidR="00786F1A" w14:paraId="0B510014"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015B1C0" w14:textId="77777777" w:rsidR="00786F1A" w:rsidRDefault="00000000">
            <w:r>
              <w:rPr>
                <w:color w:val="000000"/>
                <w:sz w:val="19"/>
                <w:szCs w:val="19"/>
              </w:rPr>
              <w:t>10 µM</w:t>
            </w:r>
          </w:p>
        </w:tc>
      </w:tr>
      <w:tr w:rsidR="00786F1A" w14:paraId="71A8CE4D"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D7CA3E8" w14:textId="77777777" w:rsidR="00786F1A" w:rsidRDefault="00000000">
            <w:r>
              <w:rPr>
                <w:color w:val="000000"/>
                <w:sz w:val="19"/>
                <w:szCs w:val="19"/>
              </w:rPr>
              <w:t>1 mM</w:t>
            </w:r>
          </w:p>
        </w:tc>
      </w:tr>
    </w:tbl>
    <w:p w14:paraId="73FF43B3" w14:textId="77777777" w:rsidR="00786F1A" w:rsidRDefault="00786F1A">
      <w:pPr>
        <w:spacing w:after="150"/>
      </w:pPr>
    </w:p>
    <w:p w14:paraId="22D5213E" w14:textId="77777777" w:rsidR="00786F1A" w:rsidRDefault="00000000">
      <w:pPr>
        <w:pStyle w:val="Heading1"/>
      </w:pPr>
      <w:r>
        <w:t>7. R6G Raman/SERS Results</w:t>
      </w:r>
    </w:p>
    <w:p w14:paraId="6568FAB3" w14:textId="77777777" w:rsidR="00786F1A" w:rsidRDefault="00000000">
      <w:pPr>
        <w:spacing w:after="130"/>
      </w:pPr>
      <w:r>
        <w:rPr>
          <w:color w:val="000000"/>
          <w:sz w:val="21"/>
          <w:szCs w:val="21"/>
        </w:rPr>
        <w:t>Characteristic R6G Raman/SERS bands were observed. Important bands included approximately: 612, 774, 1183, 1310, 1360, 1509, 1575, and 1650 cm⁻¹. The silicon substrate peak around 520 cm⁻¹ was also visible.</w:t>
      </w:r>
    </w:p>
    <w:p w14:paraId="07668131" w14:textId="77777777" w:rsidR="00786F1A" w:rsidRDefault="00000000">
      <w:pPr>
        <w:spacing w:after="130"/>
      </w:pPr>
      <w:r>
        <w:rPr>
          <w:color w:val="000000"/>
          <w:sz w:val="21"/>
          <w:szCs w:val="21"/>
        </w:rPr>
        <w:t>The R6G spectra demonstrated that the Ag/Si substrate was capable of producing a measurable SERS response.</w:t>
      </w:r>
    </w:p>
    <w:p w14:paraId="0276F851" w14:textId="77777777" w:rsidR="00786F1A" w:rsidRDefault="00000000">
      <w:pPr>
        <w:spacing w:before="180" w:after="70"/>
        <w:jc w:val="center"/>
      </w:pPr>
      <w:r>
        <w:rPr>
          <w:noProof/>
        </w:rPr>
        <w:lastRenderedPageBreak/>
        <w:drawing>
          <wp:inline distT="0" distB="0" distL="0" distR="0" wp14:anchorId="2F5302A0" wp14:editId="1E987DA2">
            <wp:extent cx="4572000" cy="3048000"/>
            <wp:effectExtent l="0" t="0" r="0" b="0"/>
            <wp:docPr id="1889254083" name="Picture 1889254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3048000"/>
                    </a:xfrm>
                    <a:prstGeom prst="rect">
                      <a:avLst/>
                    </a:prstGeom>
                  </pic:spPr>
                </pic:pic>
              </a:graphicData>
            </a:graphic>
          </wp:inline>
        </w:drawing>
      </w:r>
    </w:p>
    <w:p w14:paraId="2920E1CA" w14:textId="77777777" w:rsidR="00786F1A" w:rsidRDefault="00000000">
      <w:pPr>
        <w:spacing w:after="180"/>
        <w:jc w:val="center"/>
      </w:pPr>
      <w:r>
        <w:rPr>
          <w:i/>
          <w:iCs/>
          <w:color w:val="000000"/>
          <w:sz w:val="17"/>
          <w:szCs w:val="17"/>
        </w:rPr>
        <w:t>Figure 2. Average R6G spectra by concentration, fingerprint region (traces offset for clarity).</w:t>
      </w:r>
    </w:p>
    <w:p w14:paraId="6D82DC39" w14:textId="77777777" w:rsidR="00786F1A" w:rsidRDefault="00000000">
      <w:pPr>
        <w:pStyle w:val="Heading1"/>
      </w:pPr>
      <w:r>
        <w:t>8. R6G Concentration Response</w:t>
      </w:r>
    </w:p>
    <w:p w14:paraId="50475F62" w14:textId="77777777" w:rsidR="00786F1A" w:rsidRDefault="00000000">
      <w:pPr>
        <w:spacing w:after="130"/>
      </w:pPr>
      <w:r>
        <w:rPr>
          <w:color w:val="000000"/>
          <w:sz w:val="21"/>
          <w:szCs w:val="21"/>
        </w:rPr>
        <w:t xml:space="preserve">The baseline-corrected R6G peak intensities generally increased from 1 </w:t>
      </w:r>
      <w:proofErr w:type="spellStart"/>
      <w:r>
        <w:rPr>
          <w:color w:val="000000"/>
          <w:sz w:val="21"/>
          <w:szCs w:val="21"/>
        </w:rPr>
        <w:t>nM</w:t>
      </w:r>
      <w:proofErr w:type="spellEnd"/>
      <w:r>
        <w:rPr>
          <w:color w:val="000000"/>
          <w:sz w:val="21"/>
          <w:szCs w:val="21"/>
        </w:rPr>
        <w:t xml:space="preserve"> → 10 </w:t>
      </w:r>
      <w:proofErr w:type="spellStart"/>
      <w:r>
        <w:rPr>
          <w:color w:val="000000"/>
          <w:sz w:val="21"/>
          <w:szCs w:val="21"/>
        </w:rPr>
        <w:t>nM</w:t>
      </w:r>
      <w:proofErr w:type="spellEnd"/>
      <w:r>
        <w:rPr>
          <w:color w:val="000000"/>
          <w:sz w:val="21"/>
          <w:szCs w:val="21"/>
        </w:rPr>
        <w:t xml:space="preserve"> → 100 </w:t>
      </w:r>
      <w:proofErr w:type="spellStart"/>
      <w:r>
        <w:rPr>
          <w:color w:val="000000"/>
          <w:sz w:val="21"/>
          <w:szCs w:val="21"/>
        </w:rPr>
        <w:t>nM</w:t>
      </w:r>
      <w:proofErr w:type="spellEnd"/>
      <w:r>
        <w:rPr>
          <w:color w:val="000000"/>
          <w:sz w:val="21"/>
          <w:szCs w:val="21"/>
        </w:rPr>
        <w:t xml:space="preserve"> → 1 µM → 10 µM. The strongest response was observed around 10 µM. At 1 mM, the signal decreased compared with 10 µM, indicating that the response was not simply proportional to concentration over the entire tested range.</w:t>
      </w:r>
    </w:p>
    <w:p w14:paraId="5D230300" w14:textId="77777777" w:rsidR="00786F1A" w:rsidRDefault="00000000">
      <w:pPr>
        <w:spacing w:after="130"/>
      </w:pPr>
      <w:r>
        <w:rPr>
          <w:color w:val="000000"/>
          <w:sz w:val="21"/>
          <w:szCs w:val="21"/>
        </w:rPr>
        <w:t xml:space="preserve">Possible explanations include: multilayer formation, molecular aggregation, saturation of active surface sites, molecules outside the strongest electromagnetic hot spots, and fluorescence/self-absorption effects. Therefore, the most useful monotonic concentration range in the current dataset was approximately 1 </w:t>
      </w:r>
      <w:proofErr w:type="spellStart"/>
      <w:r>
        <w:rPr>
          <w:color w:val="000000"/>
          <w:sz w:val="21"/>
          <w:szCs w:val="21"/>
        </w:rPr>
        <w:t>nM</w:t>
      </w:r>
      <w:proofErr w:type="spellEnd"/>
      <w:r>
        <w:rPr>
          <w:color w:val="000000"/>
          <w:sz w:val="21"/>
          <w:szCs w:val="21"/>
        </w:rPr>
        <w:t xml:space="preserve"> – 10 µM.</w:t>
      </w:r>
    </w:p>
    <w:p w14:paraId="2336ED05" w14:textId="77777777" w:rsidR="00786F1A" w:rsidRDefault="00000000">
      <w:pPr>
        <w:spacing w:before="180" w:after="70"/>
        <w:jc w:val="center"/>
      </w:pPr>
      <w:r>
        <w:rPr>
          <w:noProof/>
        </w:rPr>
        <w:drawing>
          <wp:inline distT="0" distB="0" distL="0" distR="0" wp14:anchorId="5B188199" wp14:editId="5630AAF0">
            <wp:extent cx="4572000" cy="3143250"/>
            <wp:effectExtent l="0" t="0" r="0" b="0"/>
            <wp:docPr id="726305450" name="Picture 726305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3143250"/>
                    </a:xfrm>
                    <a:prstGeom prst="rect">
                      <a:avLst/>
                    </a:prstGeom>
                  </pic:spPr>
                </pic:pic>
              </a:graphicData>
            </a:graphic>
          </wp:inline>
        </w:drawing>
      </w:r>
    </w:p>
    <w:p w14:paraId="0D2FA060" w14:textId="77777777" w:rsidR="00786F1A" w:rsidRDefault="00000000">
      <w:pPr>
        <w:spacing w:after="180"/>
        <w:jc w:val="center"/>
        <w:rPr>
          <w:i/>
          <w:iCs/>
          <w:color w:val="000000"/>
          <w:sz w:val="17"/>
          <w:szCs w:val="17"/>
        </w:rPr>
      </w:pPr>
      <w:r>
        <w:rPr>
          <w:i/>
          <w:iCs/>
          <w:color w:val="000000"/>
          <w:sz w:val="17"/>
          <w:szCs w:val="17"/>
        </w:rPr>
        <w:t>Figure 3. Baseline-corrected intensity of eight R6G marker peaks vs. concentration (log x-axis).</w:t>
      </w:r>
    </w:p>
    <w:p w14:paraId="08DC9482" w14:textId="77777777" w:rsidR="002541FB" w:rsidRDefault="002541FB">
      <w:pPr>
        <w:spacing w:after="180"/>
        <w:jc w:val="center"/>
      </w:pPr>
    </w:p>
    <w:p w14:paraId="77284841" w14:textId="77777777" w:rsidR="00786F1A" w:rsidRDefault="00000000">
      <w:pPr>
        <w:pStyle w:val="Heading1"/>
      </w:pPr>
      <w:r>
        <w:lastRenderedPageBreak/>
        <w:t>9. R6G Detection Limit — Current Status</w:t>
      </w:r>
    </w:p>
    <w:p w14:paraId="5F68ED75" w14:textId="77777777" w:rsidR="00786F1A" w:rsidRDefault="00000000">
      <w:pPr>
        <w:spacing w:after="130"/>
      </w:pPr>
      <w:r>
        <w:rPr>
          <w:color w:val="000000"/>
          <w:sz w:val="21"/>
          <w:szCs w:val="21"/>
        </w:rPr>
        <w:t xml:space="preserve">R6G Raman/SERS features were experimentally observed down to 1 </w:t>
      </w:r>
      <w:proofErr w:type="spellStart"/>
      <w:r>
        <w:rPr>
          <w:color w:val="000000"/>
          <w:sz w:val="21"/>
          <w:szCs w:val="21"/>
        </w:rPr>
        <w:t>nM.</w:t>
      </w:r>
      <w:proofErr w:type="spellEnd"/>
      <w:r>
        <w:rPr>
          <w:color w:val="000000"/>
          <w:sz w:val="21"/>
          <w:szCs w:val="21"/>
        </w:rPr>
        <w:t xml:space="preserve"> However, this should not yet be reported as the formal LOD.</w:t>
      </w:r>
    </w:p>
    <w:p w14:paraId="576A877B" w14:textId="77777777" w:rsidR="00786F1A" w:rsidRDefault="00000000">
      <w:pPr>
        <w:spacing w:after="130"/>
      </w:pPr>
      <w:r>
        <w:rPr>
          <w:color w:val="000000"/>
          <w:sz w:val="21"/>
          <w:szCs w:val="21"/>
        </w:rPr>
        <w:t xml:space="preserve">The current data demonstrate experimental detection of R6G down to 1 </w:t>
      </w:r>
      <w:proofErr w:type="spellStart"/>
      <w:r>
        <w:rPr>
          <w:color w:val="000000"/>
          <w:sz w:val="21"/>
          <w:szCs w:val="21"/>
        </w:rPr>
        <w:t>nM</w:t>
      </w:r>
      <w:proofErr w:type="spellEnd"/>
      <w:r>
        <w:rPr>
          <w:color w:val="000000"/>
          <w:sz w:val="21"/>
          <w:szCs w:val="21"/>
        </w:rPr>
        <w:t xml:space="preserve"> under the present measurement conditions. A formal LOD requires statistical analysis using blank variability and a properly established calibration relationship.</w:t>
      </w:r>
    </w:p>
    <w:p w14:paraId="2CDC5BB1" w14:textId="77777777" w:rsidR="00786F1A" w:rsidRDefault="00000000">
      <w:pPr>
        <w:pStyle w:val="Heading1"/>
      </w:pPr>
      <w:r>
        <w:t>10. Acquisition Parameter Optimization</w:t>
      </w:r>
    </w:p>
    <w:p w14:paraId="1CB65F42" w14:textId="77777777" w:rsidR="00786F1A" w:rsidRDefault="00000000">
      <w:pPr>
        <w:spacing w:after="130"/>
      </w:pPr>
      <w:r>
        <w:rPr>
          <w:color w:val="000000"/>
          <w:sz w:val="21"/>
          <w:szCs w:val="21"/>
        </w:rPr>
        <w:t>Additional R6G measurements were performed in the rawr6g dataset. This dataset contained approximately 39 sequential measurements in which integration time and accumulation number were varied, to investigate the effect of acquisition parameters on Raman signal intensity.</w:t>
      </w:r>
    </w:p>
    <w:p w14:paraId="1B71252B" w14:textId="77777777" w:rsidR="00786F1A" w:rsidRDefault="00000000">
      <w:pPr>
        <w:spacing w:after="130"/>
      </w:pPr>
      <w:r>
        <w:rPr>
          <w:color w:val="000000"/>
          <w:sz w:val="21"/>
          <w:szCs w:val="21"/>
        </w:rPr>
        <w:t>The signal changed in discrete steps corresponding to changes in acquisition settings. Therefore, these measurements were treated as an instrument/acquisition optimization experiment, rather than as concentration-dependent measurements, and were not directly combined with the R6G concentration series.</w:t>
      </w:r>
    </w:p>
    <w:p w14:paraId="5EABB351" w14:textId="77777777" w:rsidR="00786F1A" w:rsidRDefault="00000000">
      <w:pPr>
        <w:spacing w:before="180" w:after="70"/>
        <w:jc w:val="center"/>
      </w:pPr>
      <w:r>
        <w:rPr>
          <w:noProof/>
        </w:rPr>
        <w:drawing>
          <wp:inline distT="0" distB="0" distL="0" distR="0" wp14:anchorId="241AA9A8" wp14:editId="2DEB5E29">
            <wp:extent cx="4572000" cy="2571750"/>
            <wp:effectExtent l="0" t="0" r="0" b="0"/>
            <wp:docPr id="1611105907" name="Picture 1611105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571750"/>
                    </a:xfrm>
                    <a:prstGeom prst="rect">
                      <a:avLst/>
                    </a:prstGeom>
                  </pic:spPr>
                </pic:pic>
              </a:graphicData>
            </a:graphic>
          </wp:inline>
        </w:drawing>
      </w:r>
    </w:p>
    <w:p w14:paraId="7C0B1C50" w14:textId="77777777" w:rsidR="00786F1A" w:rsidRDefault="00000000">
      <w:pPr>
        <w:spacing w:after="180"/>
        <w:jc w:val="center"/>
      </w:pPr>
      <w:r>
        <w:rPr>
          <w:i/>
          <w:iCs/>
          <w:color w:val="000000"/>
          <w:sz w:val="17"/>
          <w:szCs w:val="17"/>
        </w:rPr>
        <w:t>Figure 4. Max peak intensity across the 39 sequential rawr6g acquisitions, showing step changes consistent with parameter sweeps.</w:t>
      </w:r>
    </w:p>
    <w:p w14:paraId="25A7E13F" w14:textId="0725C973" w:rsidR="00786F1A" w:rsidRPr="002541FB" w:rsidRDefault="002541FB" w:rsidP="002541FB">
      <w:pPr>
        <w:rPr>
          <w:b/>
          <w:bCs/>
          <w:sz w:val="28"/>
          <w:szCs w:val="28"/>
        </w:rPr>
      </w:pPr>
      <w:r>
        <w:t xml:space="preserve"> </w:t>
      </w:r>
      <w:r w:rsidR="00000000" w:rsidRPr="002541FB">
        <w:rPr>
          <w:b/>
          <w:bCs/>
          <w:sz w:val="28"/>
          <w:szCs w:val="28"/>
        </w:rPr>
        <w:t>11. Stage IV — N-Acetylmuramic Acid Detection</w:t>
      </w:r>
    </w:p>
    <w:p w14:paraId="3478E1E3" w14:textId="77777777" w:rsidR="00786F1A" w:rsidRDefault="00000000">
      <w:pPr>
        <w:spacing w:after="130"/>
      </w:pPr>
      <w:r>
        <w:rPr>
          <w:color w:val="000000"/>
          <w:sz w:val="21"/>
          <w:szCs w:val="21"/>
        </w:rPr>
        <w:t>After establishing that the Ag/Si substrate was SERS active using R6G, the next stage was to investigate the target molecule: N-acetylmuramic acid (NAM).</w:t>
      </w:r>
    </w:p>
    <w:p w14:paraId="1C7E9D8E" w14:textId="77777777" w:rsidR="00786F1A" w:rsidRDefault="00000000">
      <w:pPr>
        <w:spacing w:after="130"/>
      </w:pPr>
      <w:r>
        <w:rPr>
          <w:color w:val="000000"/>
          <w:sz w:val="21"/>
          <w:szCs w:val="21"/>
        </w:rPr>
        <w:t>The available NAM dataset contained seven measurements: 0.1 mg/mL NAM (3 spectra) and 1 mg/mL NAM (4 spectra). All measurements were acquired under the same Raman conditions (10 s integration × 4 accumulations, 785 nm), allowing the two NAM concentrations to be compared directly.</w:t>
      </w:r>
    </w:p>
    <w:p w14:paraId="406F0D21" w14:textId="77777777" w:rsidR="00786F1A" w:rsidRDefault="00000000">
      <w:pPr>
        <w:pStyle w:val="Heading1"/>
      </w:pPr>
      <w:r>
        <w:t>12. NAM Concentration Conversion</w:t>
      </w:r>
    </w:p>
    <w:p w14:paraId="7F577BD5" w14:textId="77777777" w:rsidR="00786F1A" w:rsidRDefault="00000000">
      <w:pPr>
        <w:spacing w:after="130"/>
      </w:pPr>
      <w:r>
        <w:rPr>
          <w:color w:val="000000"/>
          <w:sz w:val="21"/>
          <w:szCs w:val="21"/>
        </w:rPr>
        <w:t>The molecular weight used for NAM was 293.27 g/mol. The experimental concentrations were converted as follows:</w:t>
      </w:r>
    </w:p>
    <w:tbl>
      <w:tblPr>
        <w:tblW w:w="6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tblGrid>
      <w:tr w:rsidR="00786F1A" w14:paraId="11A49B27" w14:textId="77777777">
        <w:tblPrEx>
          <w:tblCellMar>
            <w:top w:w="0" w:type="dxa"/>
            <w:bottom w:w="0" w:type="dxa"/>
          </w:tblCellMar>
        </w:tblPrEx>
        <w:tc>
          <w:tcPr>
            <w:tcW w:w="3200" w:type="dxa"/>
            <w:tcBorders>
              <w:top w:val="single" w:sz="4" w:space="0" w:color="000000"/>
              <w:left w:val="single" w:sz="4" w:space="0" w:color="000000"/>
              <w:bottom w:val="single" w:sz="12" w:space="0" w:color="000000"/>
              <w:right w:val="single" w:sz="4" w:space="0" w:color="000000"/>
            </w:tcBorders>
            <w:tcMar>
              <w:top w:w="60" w:type="dxa"/>
              <w:left w:w="90" w:type="dxa"/>
              <w:bottom w:w="60" w:type="dxa"/>
              <w:right w:w="90" w:type="dxa"/>
            </w:tcMar>
          </w:tcPr>
          <w:p w14:paraId="5A369A35" w14:textId="77777777" w:rsidR="00786F1A" w:rsidRDefault="00000000">
            <w:r>
              <w:rPr>
                <w:b/>
                <w:bCs/>
                <w:color w:val="000000"/>
                <w:sz w:val="19"/>
                <w:szCs w:val="19"/>
              </w:rPr>
              <w:t>NAM solution</w:t>
            </w:r>
          </w:p>
        </w:tc>
        <w:tc>
          <w:tcPr>
            <w:tcW w:w="3200" w:type="dxa"/>
            <w:tcBorders>
              <w:top w:val="single" w:sz="4" w:space="0" w:color="000000"/>
              <w:left w:val="single" w:sz="4" w:space="0" w:color="000000"/>
              <w:bottom w:val="single" w:sz="12" w:space="0" w:color="000000"/>
              <w:right w:val="single" w:sz="4" w:space="0" w:color="000000"/>
            </w:tcBorders>
            <w:tcMar>
              <w:top w:w="60" w:type="dxa"/>
              <w:left w:w="90" w:type="dxa"/>
              <w:bottom w:w="60" w:type="dxa"/>
              <w:right w:w="90" w:type="dxa"/>
            </w:tcMar>
          </w:tcPr>
          <w:p w14:paraId="7BC6B898" w14:textId="77777777" w:rsidR="00786F1A" w:rsidRDefault="00000000">
            <w:pPr>
              <w:jc w:val="center"/>
            </w:pPr>
            <w:r>
              <w:rPr>
                <w:b/>
                <w:bCs/>
                <w:color w:val="000000"/>
                <w:sz w:val="19"/>
                <w:szCs w:val="19"/>
              </w:rPr>
              <w:t>Molar concentration</w:t>
            </w:r>
          </w:p>
        </w:tc>
      </w:tr>
      <w:tr w:rsidR="00786F1A" w14:paraId="6183B115"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2E0EB6D" w14:textId="77777777" w:rsidR="00786F1A" w:rsidRDefault="00000000">
            <w:r>
              <w:rPr>
                <w:color w:val="000000"/>
                <w:sz w:val="19"/>
                <w:szCs w:val="19"/>
              </w:rPr>
              <w:t>0.1 mg/mL</w:t>
            </w:r>
          </w:p>
        </w:tc>
        <w:tc>
          <w:tcPr>
            <w:tcW w:w="3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9B4A0A5" w14:textId="77777777" w:rsidR="00786F1A" w:rsidRDefault="00000000">
            <w:pPr>
              <w:jc w:val="center"/>
            </w:pPr>
            <w:r>
              <w:rPr>
                <w:color w:val="000000"/>
                <w:sz w:val="19"/>
                <w:szCs w:val="19"/>
              </w:rPr>
              <w:t>0.341 mM</w:t>
            </w:r>
          </w:p>
        </w:tc>
      </w:tr>
      <w:tr w:rsidR="00786F1A" w14:paraId="3950B735"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42D55FD" w14:textId="77777777" w:rsidR="00786F1A" w:rsidRDefault="00000000">
            <w:r>
              <w:rPr>
                <w:color w:val="000000"/>
                <w:sz w:val="19"/>
                <w:szCs w:val="19"/>
              </w:rPr>
              <w:t>1 mg/mL</w:t>
            </w:r>
          </w:p>
        </w:tc>
        <w:tc>
          <w:tcPr>
            <w:tcW w:w="3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A4878D8" w14:textId="77777777" w:rsidR="00786F1A" w:rsidRDefault="00000000">
            <w:pPr>
              <w:jc w:val="center"/>
            </w:pPr>
            <w:r>
              <w:rPr>
                <w:color w:val="000000"/>
                <w:sz w:val="19"/>
                <w:szCs w:val="19"/>
              </w:rPr>
              <w:t>3.410 mM</w:t>
            </w:r>
          </w:p>
        </w:tc>
      </w:tr>
    </w:tbl>
    <w:p w14:paraId="689143B1" w14:textId="77777777" w:rsidR="00786F1A" w:rsidRDefault="00786F1A">
      <w:pPr>
        <w:spacing w:after="150"/>
      </w:pPr>
    </w:p>
    <w:p w14:paraId="27DEDC88" w14:textId="77777777" w:rsidR="00786F1A" w:rsidRDefault="00000000">
      <w:pPr>
        <w:spacing w:after="130"/>
      </w:pPr>
      <w:r>
        <w:rPr>
          <w:color w:val="000000"/>
          <w:sz w:val="21"/>
          <w:szCs w:val="21"/>
        </w:rPr>
        <w:t>The volume of NAM solution deposited onto the substrate was not recorded in the available Raman metadata, so the total amount of NAM deposited on the sensor could not be calculated.</w:t>
      </w:r>
    </w:p>
    <w:p w14:paraId="361031C9" w14:textId="77777777" w:rsidR="002541FB" w:rsidRDefault="002541FB">
      <w:pPr>
        <w:pStyle w:val="Heading1"/>
      </w:pPr>
    </w:p>
    <w:p w14:paraId="2BBF1138" w14:textId="51CCBA34" w:rsidR="00786F1A" w:rsidRDefault="00000000">
      <w:pPr>
        <w:pStyle w:val="Heading1"/>
      </w:pPr>
      <w:r>
        <w:lastRenderedPageBreak/>
        <w:t>13. NAM Raman/SERS Results</w:t>
      </w:r>
    </w:p>
    <w:p w14:paraId="5C045394" w14:textId="77777777" w:rsidR="00786F1A" w:rsidRDefault="00000000">
      <w:pPr>
        <w:spacing w:after="130"/>
      </w:pPr>
      <w:r>
        <w:rPr>
          <w:color w:val="000000"/>
          <w:sz w:val="21"/>
          <w:szCs w:val="21"/>
        </w:rPr>
        <w:t>The NAM spectra (7 spectra total: 0.1 mg/mL, n = 3; 1 mg/mL, n = 4) were compared with the blank Si/Ag-Si substrate (n = 5).</w:t>
      </w:r>
    </w:p>
    <w:p w14:paraId="2D07447C" w14:textId="77777777" w:rsidR="00786F1A" w:rsidRDefault="00000000">
      <w:pPr>
        <w:spacing w:after="130"/>
      </w:pPr>
      <w:r>
        <w:rPr>
          <w:color w:val="000000"/>
          <w:sz w:val="21"/>
          <w:szCs w:val="21"/>
        </w:rPr>
        <w:t>A reproducible feature around ~243 cm⁻¹ was observed in all NAM-treated spectra and was absent from the blank substrate; however, its assignment to NAM remains tentative until confirmed using a raw/bulk NAM reference spectrum. The feature appeared in 7/7 NAM spectra and was reproducible between the two NAM concentrations, with a measured SNR of approximately 5.8–39, making it the strongest and most reproducible NAM-associated feature in the current dataset.</w:t>
      </w:r>
    </w:p>
    <w:p w14:paraId="0ADB1C39" w14:textId="77777777" w:rsidR="00786F1A" w:rsidRDefault="00000000">
      <w:pPr>
        <w:spacing w:before="180" w:after="70"/>
        <w:jc w:val="center"/>
      </w:pPr>
      <w:r>
        <w:rPr>
          <w:noProof/>
        </w:rPr>
        <w:drawing>
          <wp:inline distT="0" distB="0" distL="0" distR="0" wp14:anchorId="3988135A" wp14:editId="345B2FF9">
            <wp:extent cx="4572000" cy="2886075"/>
            <wp:effectExtent l="0" t="0" r="0" b="0"/>
            <wp:docPr id="1073531504" name="Picture 1073531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886075"/>
                    </a:xfrm>
                    <a:prstGeom prst="rect">
                      <a:avLst/>
                    </a:prstGeom>
                  </pic:spPr>
                </pic:pic>
              </a:graphicData>
            </a:graphic>
          </wp:inline>
        </w:drawing>
      </w:r>
    </w:p>
    <w:p w14:paraId="12D65BA6" w14:textId="77777777" w:rsidR="00786F1A" w:rsidRDefault="00000000">
      <w:pPr>
        <w:spacing w:after="180"/>
        <w:jc w:val="center"/>
      </w:pPr>
      <w:r>
        <w:rPr>
          <w:i/>
          <w:iCs/>
          <w:color w:val="000000"/>
          <w:sz w:val="17"/>
          <w:szCs w:val="17"/>
        </w:rPr>
        <w:t>Figure 5. All 7 NAM replicate spectra, fingerprint region, with candidate peak positions marked.</w:t>
      </w:r>
    </w:p>
    <w:p w14:paraId="4486B7D6" w14:textId="77777777" w:rsidR="00786F1A" w:rsidRDefault="00000000">
      <w:pPr>
        <w:spacing w:before="180" w:after="70"/>
        <w:jc w:val="center"/>
      </w:pPr>
      <w:r>
        <w:rPr>
          <w:noProof/>
        </w:rPr>
        <w:drawing>
          <wp:inline distT="0" distB="0" distL="0" distR="0" wp14:anchorId="294C39DA" wp14:editId="6C54243A">
            <wp:extent cx="4572000" cy="3048000"/>
            <wp:effectExtent l="0" t="0" r="0" b="0"/>
            <wp:docPr id="185231521" name="Picture 185231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3048000"/>
                    </a:xfrm>
                    <a:prstGeom prst="rect">
                      <a:avLst/>
                    </a:prstGeom>
                  </pic:spPr>
                </pic:pic>
              </a:graphicData>
            </a:graphic>
          </wp:inline>
        </w:drawing>
      </w:r>
    </w:p>
    <w:p w14:paraId="7F475FFC" w14:textId="77777777" w:rsidR="00786F1A" w:rsidRDefault="00000000">
      <w:pPr>
        <w:spacing w:after="180"/>
        <w:jc w:val="center"/>
      </w:pPr>
      <w:r>
        <w:rPr>
          <w:i/>
          <w:iCs/>
          <w:color w:val="000000"/>
          <w:sz w:val="17"/>
          <w:szCs w:val="17"/>
        </w:rPr>
        <w:t>Figure 6. Average NAM spectra (0.1 and 1 mg/mL) vs average blank Si substrate spectrum.</w:t>
      </w:r>
    </w:p>
    <w:p w14:paraId="4F5547EA" w14:textId="77777777" w:rsidR="002541FB" w:rsidRDefault="002541FB">
      <w:pPr>
        <w:pStyle w:val="Heading1"/>
      </w:pPr>
    </w:p>
    <w:p w14:paraId="50FEB403" w14:textId="77777777" w:rsidR="002541FB" w:rsidRDefault="002541FB">
      <w:pPr>
        <w:pStyle w:val="Heading1"/>
      </w:pPr>
    </w:p>
    <w:p w14:paraId="703A3F2E" w14:textId="15B4B7DF" w:rsidR="00786F1A" w:rsidRDefault="00000000">
      <w:pPr>
        <w:pStyle w:val="Heading1"/>
      </w:pPr>
      <w:r>
        <w:lastRenderedPageBreak/>
        <w:t>14. Other NAM Spectral Features</w:t>
      </w:r>
    </w:p>
    <w:p w14:paraId="0596B2A3" w14:textId="77777777" w:rsidR="00786F1A" w:rsidRDefault="00000000">
      <w:pPr>
        <w:spacing w:after="130"/>
      </w:pPr>
      <w:r>
        <w:rPr>
          <w:color w:val="000000"/>
          <w:sz w:val="21"/>
          <w:szCs w:val="21"/>
        </w:rPr>
        <w:t>Additional features were observed around ~928 cm⁻¹ and ~1504 cm⁻¹. However, these features were weak and close to the noise level, with approximate SNR around ~1–3. Therefore, these peaks are currently considered tentative, rather than confirmed NAM Raman bands.</w:t>
      </w:r>
    </w:p>
    <w:p w14:paraId="014FD27D" w14:textId="77777777" w:rsidR="00786F1A" w:rsidRDefault="00000000">
      <w:pPr>
        <w:spacing w:after="130"/>
      </w:pPr>
      <w:r>
        <w:rPr>
          <w:color w:val="000000"/>
          <w:sz w:val="21"/>
          <w:szCs w:val="21"/>
        </w:rPr>
        <w:t xml:space="preserve">A sharp feature around ~600 cm⁻¹ was also observed in some measurements, but its inconsistent </w:t>
      </w:r>
      <w:proofErr w:type="spellStart"/>
      <w:r>
        <w:rPr>
          <w:color w:val="000000"/>
          <w:sz w:val="21"/>
          <w:szCs w:val="21"/>
        </w:rPr>
        <w:t>behavior</w:t>
      </w:r>
      <w:proofErr w:type="spellEnd"/>
      <w:r>
        <w:rPr>
          <w:color w:val="000000"/>
          <w:sz w:val="21"/>
          <w:szCs w:val="21"/>
        </w:rPr>
        <w:t xml:space="preserve"> between batches and narrow appearance suggested a possible detector artifact rather than a true NAM Raman band. It was therefore excluded from the confirmed NAM peak list.</w:t>
      </w:r>
    </w:p>
    <w:p w14:paraId="6E4AAC85" w14:textId="77777777" w:rsidR="00786F1A" w:rsidRDefault="00000000">
      <w:pPr>
        <w:pStyle w:val="Heading1"/>
      </w:pPr>
      <w:r>
        <w:t>15. Silicon Substrate Peak</w:t>
      </w:r>
    </w:p>
    <w:p w14:paraId="41C9637A" w14:textId="77777777" w:rsidR="00786F1A" w:rsidRDefault="00000000">
      <w:pPr>
        <w:spacing w:after="130"/>
      </w:pPr>
      <w:r>
        <w:rPr>
          <w:color w:val="000000"/>
          <w:sz w:val="21"/>
          <w:szCs w:val="21"/>
        </w:rPr>
        <w:t>The characteristic ~520 cm⁻¹ peak was present in the NAM spectra. Because the same peak was present in the blank silicon substrate, it was identified as the silicon substrate Raman peak rather than a NAM peak. This distinction was important when identifying possible NAM-related features.</w:t>
      </w:r>
    </w:p>
    <w:p w14:paraId="65FA19C2" w14:textId="77777777" w:rsidR="00786F1A" w:rsidRDefault="00000000">
      <w:pPr>
        <w:pStyle w:val="Heading1"/>
      </w:pPr>
      <w:r>
        <w:t>16. NAM Concentration Comparison</w:t>
      </w:r>
    </w:p>
    <w:p w14:paraId="46BB0A88" w14:textId="77777777" w:rsidR="00786F1A" w:rsidRDefault="00000000">
      <w:pPr>
        <w:spacing w:after="130"/>
      </w:pPr>
      <w:r>
        <w:rPr>
          <w:color w:val="000000"/>
          <w:sz w:val="21"/>
          <w:szCs w:val="21"/>
        </w:rPr>
        <w:t>The ~243 cm⁻¹ peak was quantified for the two NAM concentrations:</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900"/>
        <w:gridCol w:w="1900"/>
        <w:gridCol w:w="1400"/>
      </w:tblGrid>
      <w:tr w:rsidR="00786F1A" w14:paraId="6CA6AE5A" w14:textId="77777777">
        <w:tblPrEx>
          <w:tblCellMar>
            <w:top w:w="0" w:type="dxa"/>
            <w:bottom w:w="0" w:type="dxa"/>
          </w:tblCellMar>
        </w:tblPrEx>
        <w:tc>
          <w:tcPr>
            <w:tcW w:w="3300" w:type="dxa"/>
            <w:tcBorders>
              <w:top w:val="single" w:sz="4" w:space="0" w:color="000000"/>
              <w:left w:val="single" w:sz="4" w:space="0" w:color="000000"/>
              <w:bottom w:val="single" w:sz="12" w:space="0" w:color="000000"/>
              <w:right w:val="single" w:sz="4" w:space="0" w:color="000000"/>
            </w:tcBorders>
            <w:tcMar>
              <w:top w:w="60" w:type="dxa"/>
              <w:left w:w="90" w:type="dxa"/>
              <w:bottom w:w="60" w:type="dxa"/>
              <w:right w:w="90" w:type="dxa"/>
            </w:tcMar>
          </w:tcPr>
          <w:p w14:paraId="108FE232" w14:textId="77777777" w:rsidR="00786F1A" w:rsidRDefault="00000000">
            <w:r>
              <w:rPr>
                <w:b/>
                <w:bCs/>
                <w:color w:val="000000"/>
                <w:sz w:val="19"/>
                <w:szCs w:val="19"/>
              </w:rPr>
              <w:t>NAM concentration</w:t>
            </w:r>
          </w:p>
        </w:tc>
        <w:tc>
          <w:tcPr>
            <w:tcW w:w="900" w:type="dxa"/>
            <w:tcBorders>
              <w:top w:val="single" w:sz="4" w:space="0" w:color="000000"/>
              <w:left w:val="single" w:sz="4" w:space="0" w:color="000000"/>
              <w:bottom w:val="single" w:sz="12" w:space="0" w:color="000000"/>
              <w:right w:val="single" w:sz="4" w:space="0" w:color="000000"/>
            </w:tcBorders>
            <w:tcMar>
              <w:top w:w="60" w:type="dxa"/>
              <w:left w:w="90" w:type="dxa"/>
              <w:bottom w:w="60" w:type="dxa"/>
              <w:right w:w="90" w:type="dxa"/>
            </w:tcMar>
          </w:tcPr>
          <w:p w14:paraId="7AE54305" w14:textId="77777777" w:rsidR="00786F1A" w:rsidRDefault="00000000">
            <w:pPr>
              <w:jc w:val="center"/>
            </w:pPr>
            <w:r>
              <w:rPr>
                <w:b/>
                <w:bCs/>
                <w:color w:val="000000"/>
                <w:sz w:val="19"/>
                <w:szCs w:val="19"/>
              </w:rPr>
              <w:t>n</w:t>
            </w:r>
          </w:p>
        </w:tc>
        <w:tc>
          <w:tcPr>
            <w:tcW w:w="1900" w:type="dxa"/>
            <w:tcBorders>
              <w:top w:val="single" w:sz="4" w:space="0" w:color="000000"/>
              <w:left w:val="single" w:sz="4" w:space="0" w:color="000000"/>
              <w:bottom w:val="single" w:sz="12" w:space="0" w:color="000000"/>
              <w:right w:val="single" w:sz="4" w:space="0" w:color="000000"/>
            </w:tcBorders>
            <w:tcMar>
              <w:top w:w="60" w:type="dxa"/>
              <w:left w:w="90" w:type="dxa"/>
              <w:bottom w:w="60" w:type="dxa"/>
              <w:right w:w="90" w:type="dxa"/>
            </w:tcMar>
          </w:tcPr>
          <w:p w14:paraId="4849131F" w14:textId="77777777" w:rsidR="00786F1A" w:rsidRDefault="00000000">
            <w:pPr>
              <w:jc w:val="center"/>
            </w:pPr>
            <w:r>
              <w:rPr>
                <w:b/>
                <w:bCs/>
                <w:color w:val="000000"/>
                <w:sz w:val="19"/>
                <w:szCs w:val="19"/>
              </w:rPr>
              <w:t>Mean intensity</w:t>
            </w:r>
          </w:p>
        </w:tc>
        <w:tc>
          <w:tcPr>
            <w:tcW w:w="1400" w:type="dxa"/>
            <w:tcBorders>
              <w:top w:val="single" w:sz="4" w:space="0" w:color="000000"/>
              <w:left w:val="single" w:sz="4" w:space="0" w:color="000000"/>
              <w:bottom w:val="single" w:sz="12" w:space="0" w:color="000000"/>
              <w:right w:val="single" w:sz="4" w:space="0" w:color="000000"/>
            </w:tcBorders>
            <w:tcMar>
              <w:top w:w="60" w:type="dxa"/>
              <w:left w:w="90" w:type="dxa"/>
              <w:bottom w:w="60" w:type="dxa"/>
              <w:right w:w="90" w:type="dxa"/>
            </w:tcMar>
          </w:tcPr>
          <w:p w14:paraId="366F734A" w14:textId="77777777" w:rsidR="00786F1A" w:rsidRDefault="00000000">
            <w:pPr>
              <w:jc w:val="center"/>
            </w:pPr>
            <w:r>
              <w:rPr>
                <w:b/>
                <w:bCs/>
                <w:color w:val="000000"/>
                <w:sz w:val="19"/>
                <w:szCs w:val="19"/>
              </w:rPr>
              <w:t>SD</w:t>
            </w:r>
          </w:p>
        </w:tc>
      </w:tr>
      <w:tr w:rsidR="00786F1A" w14:paraId="64BB8C2C"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17BB60B" w14:textId="77777777" w:rsidR="00786F1A" w:rsidRDefault="00000000">
            <w:r>
              <w:rPr>
                <w:color w:val="000000"/>
                <w:sz w:val="19"/>
                <w:szCs w:val="19"/>
              </w:rPr>
              <w:t>0.1 mg/mL (0.341 mM)</w:t>
            </w:r>
          </w:p>
        </w:tc>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203ADDF" w14:textId="77777777" w:rsidR="00786F1A" w:rsidRDefault="00000000">
            <w:pPr>
              <w:jc w:val="center"/>
            </w:pPr>
            <w:r>
              <w:rPr>
                <w:color w:val="000000"/>
                <w:sz w:val="19"/>
                <w:szCs w:val="19"/>
              </w:rPr>
              <w:t>3</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23210BD" w14:textId="77777777" w:rsidR="00786F1A" w:rsidRDefault="00000000">
            <w:pPr>
              <w:jc w:val="center"/>
            </w:pPr>
            <w:r>
              <w:rPr>
                <w:color w:val="000000"/>
                <w:sz w:val="19"/>
                <w:szCs w:val="19"/>
              </w:rPr>
              <w:t>366</w:t>
            </w:r>
          </w:p>
        </w:tc>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5B8FC80" w14:textId="77777777" w:rsidR="00786F1A" w:rsidRDefault="00000000">
            <w:pPr>
              <w:jc w:val="center"/>
            </w:pPr>
            <w:r>
              <w:rPr>
                <w:color w:val="000000"/>
                <w:sz w:val="19"/>
                <w:szCs w:val="19"/>
              </w:rPr>
              <w:t>207</w:t>
            </w:r>
          </w:p>
        </w:tc>
      </w:tr>
      <w:tr w:rsidR="00786F1A" w14:paraId="768BB0BE"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9FD4D61" w14:textId="77777777" w:rsidR="00786F1A" w:rsidRDefault="00000000">
            <w:r>
              <w:rPr>
                <w:color w:val="000000"/>
                <w:sz w:val="19"/>
                <w:szCs w:val="19"/>
              </w:rPr>
              <w:t>1 mg/mL (3.410 mM)</w:t>
            </w:r>
          </w:p>
        </w:tc>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58E2A19" w14:textId="77777777" w:rsidR="00786F1A" w:rsidRDefault="00000000">
            <w:pPr>
              <w:jc w:val="center"/>
            </w:pPr>
            <w:r>
              <w:rPr>
                <w:color w:val="000000"/>
                <w:sz w:val="19"/>
                <w:szCs w:val="19"/>
              </w:rPr>
              <w:t>4</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9F1F333" w14:textId="77777777" w:rsidR="00786F1A" w:rsidRDefault="00000000">
            <w:pPr>
              <w:jc w:val="center"/>
            </w:pPr>
            <w:r>
              <w:rPr>
                <w:color w:val="000000"/>
                <w:sz w:val="19"/>
                <w:szCs w:val="19"/>
              </w:rPr>
              <w:t>281</w:t>
            </w:r>
          </w:p>
        </w:tc>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20BB781" w14:textId="77777777" w:rsidR="00786F1A" w:rsidRDefault="00000000">
            <w:pPr>
              <w:jc w:val="center"/>
            </w:pPr>
            <w:r>
              <w:rPr>
                <w:color w:val="000000"/>
                <w:sz w:val="19"/>
                <w:szCs w:val="19"/>
              </w:rPr>
              <w:t>171</w:t>
            </w:r>
          </w:p>
        </w:tc>
      </w:tr>
    </w:tbl>
    <w:p w14:paraId="680863E7" w14:textId="77777777" w:rsidR="00786F1A" w:rsidRDefault="00786F1A">
      <w:pPr>
        <w:spacing w:after="150"/>
      </w:pPr>
    </w:p>
    <w:p w14:paraId="24ED90ED" w14:textId="77777777" w:rsidR="00786F1A" w:rsidRDefault="00000000">
      <w:pPr>
        <w:spacing w:after="130"/>
      </w:pPr>
      <w:r>
        <w:rPr>
          <w:color w:val="000000"/>
          <w:sz w:val="21"/>
          <w:szCs w:val="21"/>
        </w:rPr>
        <w:t>Although the 0.1 mg/mL group showed a higher average intensity, the variation between individual SERS measurements was large. Therefore, the current data do not establish a reliable concentration-dependent trend.</w:t>
      </w:r>
    </w:p>
    <w:p w14:paraId="48DD9F2D" w14:textId="77777777" w:rsidR="00786F1A" w:rsidRDefault="00000000">
      <w:pPr>
        <w:spacing w:before="180" w:after="70"/>
        <w:jc w:val="center"/>
      </w:pPr>
      <w:r>
        <w:rPr>
          <w:noProof/>
        </w:rPr>
        <w:drawing>
          <wp:inline distT="0" distB="0" distL="0" distR="0" wp14:anchorId="72FEC293" wp14:editId="327B64D5">
            <wp:extent cx="4572000" cy="3590925"/>
            <wp:effectExtent l="0" t="0" r="0" b="0"/>
            <wp:docPr id="134583389" name="Picture 134583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3590925"/>
                    </a:xfrm>
                    <a:prstGeom prst="rect">
                      <a:avLst/>
                    </a:prstGeom>
                  </pic:spPr>
                </pic:pic>
              </a:graphicData>
            </a:graphic>
          </wp:inline>
        </w:drawing>
      </w:r>
    </w:p>
    <w:p w14:paraId="79305B55" w14:textId="77777777" w:rsidR="00786F1A" w:rsidRDefault="00000000">
      <w:pPr>
        <w:spacing w:after="180"/>
        <w:jc w:val="center"/>
      </w:pPr>
      <w:r>
        <w:rPr>
          <w:i/>
          <w:iCs/>
          <w:color w:val="000000"/>
          <w:sz w:val="17"/>
          <w:szCs w:val="17"/>
        </w:rPr>
        <w:t>Figure 7. 243 cm⁻¹ peak intensity by concentration (mean ± SD). Overlapping error bars indicate no statistically distinguishable trend.</w:t>
      </w:r>
    </w:p>
    <w:p w14:paraId="4F2CD1DA" w14:textId="77777777" w:rsidR="00786F1A" w:rsidRDefault="00000000">
      <w:r>
        <w:br w:type="page"/>
      </w:r>
    </w:p>
    <w:p w14:paraId="057B6959" w14:textId="77777777" w:rsidR="00786F1A" w:rsidRDefault="00000000">
      <w:pPr>
        <w:pStyle w:val="Heading1"/>
      </w:pPr>
      <w:r>
        <w:lastRenderedPageBreak/>
        <w:t>17. Current NAM Detection Status</w:t>
      </w:r>
    </w:p>
    <w:p w14:paraId="6A8523F1" w14:textId="77777777" w:rsidR="00786F1A" w:rsidRDefault="00000000">
      <w:pPr>
        <w:spacing w:after="130"/>
      </w:pPr>
      <w:r>
        <w:rPr>
          <w:color w:val="000000"/>
          <w:sz w:val="21"/>
          <w:szCs w:val="21"/>
        </w:rPr>
        <w:t>A reproducible feature around ~243 cm⁻¹ was observed in all NAM-treated spectra and was absent from the blank substrate; however, its assignment to NAM remains tentative until confirmed using a raw/bulk NAM reference spectrum.</w:t>
      </w:r>
    </w:p>
    <w:p w14:paraId="10C0BFA0" w14:textId="77777777" w:rsidR="00786F1A" w:rsidRDefault="00000000">
      <w:pPr>
        <w:spacing w:after="130"/>
      </w:pPr>
      <w:r>
        <w:rPr>
          <w:color w:val="000000"/>
          <w:sz w:val="21"/>
          <w:szCs w:val="21"/>
        </w:rPr>
        <w:t>This cannot yet be considered definitive NAM identification because:</w:t>
      </w:r>
    </w:p>
    <w:p w14:paraId="4D842641" w14:textId="77777777" w:rsidR="00786F1A" w:rsidRDefault="00000000">
      <w:pPr>
        <w:pStyle w:val="ListParagraph"/>
        <w:numPr>
          <w:ilvl w:val="0"/>
          <w:numId w:val="1"/>
        </w:numPr>
        <w:spacing w:after="60"/>
      </w:pPr>
      <w:r>
        <w:t>A pure/raw NAM Raman spectrum was not measured.</w:t>
      </w:r>
    </w:p>
    <w:p w14:paraId="61BC703E" w14:textId="77777777" w:rsidR="00786F1A" w:rsidRDefault="00000000">
      <w:pPr>
        <w:pStyle w:val="ListParagraph"/>
        <w:numPr>
          <w:ilvl w:val="0"/>
          <w:numId w:val="1"/>
        </w:numPr>
        <w:spacing w:after="60"/>
      </w:pPr>
      <w:r>
        <w:t>A literature-confirmed NAM Raman peak assignment for the ~243 cm⁻¹ feature was not established.</w:t>
      </w:r>
    </w:p>
    <w:p w14:paraId="152AD231" w14:textId="77777777" w:rsidR="00786F1A" w:rsidRDefault="00000000">
      <w:pPr>
        <w:pStyle w:val="ListParagraph"/>
        <w:numPr>
          <w:ilvl w:val="0"/>
          <w:numId w:val="1"/>
        </w:numPr>
        <w:spacing w:after="60"/>
      </w:pPr>
      <w:r>
        <w:t>Only two NAM concentrations were tested.</w:t>
      </w:r>
    </w:p>
    <w:p w14:paraId="26CE6936" w14:textId="77777777" w:rsidR="00786F1A" w:rsidRDefault="00000000">
      <w:pPr>
        <w:pStyle w:val="ListParagraph"/>
        <w:numPr>
          <w:ilvl w:val="0"/>
          <w:numId w:val="1"/>
        </w:numPr>
        <w:spacing w:after="60"/>
      </w:pPr>
      <w:r>
        <w:t>The number of replicates was small.</w:t>
      </w:r>
    </w:p>
    <w:p w14:paraId="57A6F410" w14:textId="77777777" w:rsidR="00786F1A" w:rsidRDefault="00000000">
      <w:pPr>
        <w:pStyle w:val="ListParagraph"/>
        <w:numPr>
          <w:ilvl w:val="0"/>
          <w:numId w:val="1"/>
        </w:numPr>
        <w:spacing w:after="60"/>
      </w:pPr>
      <w:r>
        <w:t>The deposited volume was not recorded.</w:t>
      </w:r>
    </w:p>
    <w:p w14:paraId="3AEDF389" w14:textId="77777777" w:rsidR="00786F1A" w:rsidRDefault="00000000">
      <w:pPr>
        <w:spacing w:after="130"/>
      </w:pPr>
      <w:r>
        <w:rPr>
          <w:color w:val="000000"/>
          <w:sz w:val="21"/>
          <w:szCs w:val="21"/>
        </w:rPr>
        <w:t>Therefore, the current result should be described as: preliminary detection of a reproducible NAM-associated spectral feature on the Ag/Si SERS substrate.</w:t>
      </w:r>
    </w:p>
    <w:p w14:paraId="55A4B3EC" w14:textId="77777777" w:rsidR="00786F1A" w:rsidRDefault="00000000">
      <w:pPr>
        <w:pStyle w:val="Heading1"/>
      </w:pPr>
      <w:r>
        <w:t>18. Comparison of R6G and NAM Experiments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200"/>
      </w:tblGrid>
      <w:tr w:rsidR="00786F1A" w14:paraId="35F7C2C7" w14:textId="77777777">
        <w:tblPrEx>
          <w:tblCellMar>
            <w:top w:w="0" w:type="dxa"/>
            <w:bottom w:w="0" w:type="dxa"/>
          </w:tblCellMar>
        </w:tblPrEx>
        <w:tc>
          <w:tcPr>
            <w:tcW w:w="2400" w:type="dxa"/>
            <w:tcBorders>
              <w:top w:val="single" w:sz="4" w:space="0" w:color="000000"/>
              <w:left w:val="single" w:sz="4" w:space="0" w:color="000000"/>
              <w:bottom w:val="single" w:sz="12" w:space="0" w:color="000000"/>
              <w:right w:val="single" w:sz="4" w:space="0" w:color="000000"/>
            </w:tcBorders>
            <w:tcMar>
              <w:top w:w="60" w:type="dxa"/>
              <w:left w:w="90" w:type="dxa"/>
              <w:bottom w:w="60" w:type="dxa"/>
              <w:right w:w="90" w:type="dxa"/>
            </w:tcMar>
          </w:tcPr>
          <w:p w14:paraId="2A9746D1" w14:textId="77777777" w:rsidR="00786F1A" w:rsidRDefault="00000000">
            <w:r>
              <w:rPr>
                <w:b/>
                <w:bCs/>
                <w:color w:val="000000"/>
                <w:sz w:val="19"/>
                <w:szCs w:val="19"/>
              </w:rPr>
              <w:t>Parameter</w:t>
            </w:r>
          </w:p>
        </w:tc>
        <w:tc>
          <w:tcPr>
            <w:tcW w:w="3200" w:type="dxa"/>
            <w:tcBorders>
              <w:top w:val="single" w:sz="4" w:space="0" w:color="000000"/>
              <w:left w:val="single" w:sz="4" w:space="0" w:color="000000"/>
              <w:bottom w:val="single" w:sz="12" w:space="0" w:color="000000"/>
              <w:right w:val="single" w:sz="4" w:space="0" w:color="000000"/>
            </w:tcBorders>
            <w:tcMar>
              <w:top w:w="60" w:type="dxa"/>
              <w:left w:w="90" w:type="dxa"/>
              <w:bottom w:w="60" w:type="dxa"/>
              <w:right w:w="90" w:type="dxa"/>
            </w:tcMar>
          </w:tcPr>
          <w:p w14:paraId="088490DA" w14:textId="77777777" w:rsidR="00786F1A" w:rsidRDefault="00000000">
            <w:r>
              <w:rPr>
                <w:b/>
                <w:bCs/>
                <w:color w:val="000000"/>
                <w:sz w:val="19"/>
                <w:szCs w:val="19"/>
              </w:rPr>
              <w:t>R6G</w:t>
            </w:r>
          </w:p>
        </w:tc>
        <w:tc>
          <w:tcPr>
            <w:tcW w:w="3200" w:type="dxa"/>
            <w:tcBorders>
              <w:top w:val="single" w:sz="4" w:space="0" w:color="000000"/>
              <w:left w:val="single" w:sz="4" w:space="0" w:color="000000"/>
              <w:bottom w:val="single" w:sz="12" w:space="0" w:color="000000"/>
              <w:right w:val="single" w:sz="4" w:space="0" w:color="000000"/>
            </w:tcBorders>
            <w:tcMar>
              <w:top w:w="60" w:type="dxa"/>
              <w:left w:w="90" w:type="dxa"/>
              <w:bottom w:w="60" w:type="dxa"/>
              <w:right w:w="90" w:type="dxa"/>
            </w:tcMar>
          </w:tcPr>
          <w:p w14:paraId="60B5B543" w14:textId="77777777" w:rsidR="00786F1A" w:rsidRDefault="00000000">
            <w:r>
              <w:rPr>
                <w:b/>
                <w:bCs/>
                <w:color w:val="000000"/>
                <w:sz w:val="19"/>
                <w:szCs w:val="19"/>
              </w:rPr>
              <w:t>NAM</w:t>
            </w:r>
          </w:p>
        </w:tc>
      </w:tr>
      <w:tr w:rsidR="00786F1A" w14:paraId="19E3FA02"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CF8144C" w14:textId="77777777" w:rsidR="00786F1A" w:rsidRDefault="00000000">
            <w:r>
              <w:rPr>
                <w:color w:val="000000"/>
                <w:sz w:val="19"/>
                <w:szCs w:val="19"/>
              </w:rPr>
              <w:t>Purpose</w:t>
            </w:r>
          </w:p>
        </w:tc>
        <w:tc>
          <w:tcPr>
            <w:tcW w:w="3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42F96CD" w14:textId="77777777" w:rsidR="00786F1A" w:rsidRDefault="00000000">
            <w:r>
              <w:rPr>
                <w:color w:val="000000"/>
                <w:sz w:val="19"/>
                <w:szCs w:val="19"/>
              </w:rPr>
              <w:t>SERS substrate validation</w:t>
            </w:r>
          </w:p>
        </w:tc>
        <w:tc>
          <w:tcPr>
            <w:tcW w:w="3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0B92597" w14:textId="77777777" w:rsidR="00786F1A" w:rsidRDefault="00000000">
            <w:r>
              <w:rPr>
                <w:color w:val="000000"/>
                <w:sz w:val="19"/>
                <w:szCs w:val="19"/>
              </w:rPr>
              <w:t>Target analyte detection</w:t>
            </w:r>
          </w:p>
        </w:tc>
      </w:tr>
      <w:tr w:rsidR="00786F1A" w14:paraId="687D087F"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9FAE4A2" w14:textId="77777777" w:rsidR="00786F1A" w:rsidRDefault="00000000">
            <w:r>
              <w:rPr>
                <w:color w:val="000000"/>
                <w:sz w:val="19"/>
                <w:szCs w:val="19"/>
              </w:rPr>
              <w:t>Concentration range</w:t>
            </w:r>
          </w:p>
        </w:tc>
        <w:tc>
          <w:tcPr>
            <w:tcW w:w="3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92206C1" w14:textId="77777777" w:rsidR="00786F1A" w:rsidRDefault="00000000">
            <w:r>
              <w:rPr>
                <w:color w:val="000000"/>
                <w:sz w:val="19"/>
                <w:szCs w:val="19"/>
              </w:rPr>
              <w:t xml:space="preserve">1 </w:t>
            </w:r>
            <w:proofErr w:type="spellStart"/>
            <w:r>
              <w:rPr>
                <w:color w:val="000000"/>
                <w:sz w:val="19"/>
                <w:szCs w:val="19"/>
              </w:rPr>
              <w:t>nM</w:t>
            </w:r>
            <w:proofErr w:type="spellEnd"/>
            <w:r>
              <w:rPr>
                <w:color w:val="000000"/>
                <w:sz w:val="19"/>
                <w:szCs w:val="19"/>
              </w:rPr>
              <w:t>–1 mM</w:t>
            </w:r>
          </w:p>
        </w:tc>
        <w:tc>
          <w:tcPr>
            <w:tcW w:w="3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969BCCD" w14:textId="77777777" w:rsidR="00786F1A" w:rsidRDefault="00000000">
            <w:r>
              <w:rPr>
                <w:color w:val="000000"/>
                <w:sz w:val="19"/>
                <w:szCs w:val="19"/>
              </w:rPr>
              <w:t>0.341–3.410 mM</w:t>
            </w:r>
          </w:p>
        </w:tc>
      </w:tr>
      <w:tr w:rsidR="00786F1A" w14:paraId="380A432A"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FBBCC13" w14:textId="77777777" w:rsidR="00786F1A" w:rsidRDefault="00000000">
            <w:r>
              <w:rPr>
                <w:color w:val="000000"/>
                <w:sz w:val="19"/>
                <w:szCs w:val="19"/>
              </w:rPr>
              <w:t>Main result</w:t>
            </w:r>
          </w:p>
        </w:tc>
        <w:tc>
          <w:tcPr>
            <w:tcW w:w="3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290C9E0" w14:textId="77777777" w:rsidR="00786F1A" w:rsidRDefault="00000000">
            <w:r>
              <w:rPr>
                <w:color w:val="000000"/>
                <w:sz w:val="19"/>
                <w:szCs w:val="19"/>
              </w:rPr>
              <w:t>Strong R6G SERS response</w:t>
            </w:r>
          </w:p>
        </w:tc>
        <w:tc>
          <w:tcPr>
            <w:tcW w:w="3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79D491B" w14:textId="77777777" w:rsidR="00786F1A" w:rsidRDefault="00000000">
            <w:r>
              <w:rPr>
                <w:color w:val="000000"/>
                <w:sz w:val="19"/>
                <w:szCs w:val="19"/>
              </w:rPr>
              <w:t>~243 cm⁻¹ NAM-associated feature</w:t>
            </w:r>
          </w:p>
        </w:tc>
      </w:tr>
      <w:tr w:rsidR="00786F1A" w14:paraId="1F25EB26"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CBF6F1F" w14:textId="77777777" w:rsidR="00786F1A" w:rsidRDefault="00000000">
            <w:r>
              <w:rPr>
                <w:color w:val="000000"/>
                <w:sz w:val="19"/>
                <w:szCs w:val="19"/>
              </w:rPr>
              <w:t>Lowest tested</w:t>
            </w:r>
          </w:p>
        </w:tc>
        <w:tc>
          <w:tcPr>
            <w:tcW w:w="3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716F71D" w14:textId="77777777" w:rsidR="00786F1A" w:rsidRDefault="00000000">
            <w:r>
              <w:rPr>
                <w:color w:val="000000"/>
                <w:sz w:val="19"/>
                <w:szCs w:val="19"/>
              </w:rPr>
              <w:t xml:space="preserve">1 </w:t>
            </w:r>
            <w:proofErr w:type="spellStart"/>
            <w:r>
              <w:rPr>
                <w:color w:val="000000"/>
                <w:sz w:val="19"/>
                <w:szCs w:val="19"/>
              </w:rPr>
              <w:t>nM</w:t>
            </w:r>
            <w:proofErr w:type="spellEnd"/>
          </w:p>
        </w:tc>
        <w:tc>
          <w:tcPr>
            <w:tcW w:w="3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713014F" w14:textId="77777777" w:rsidR="00786F1A" w:rsidRDefault="00000000">
            <w:r>
              <w:rPr>
                <w:color w:val="000000"/>
                <w:sz w:val="19"/>
                <w:szCs w:val="19"/>
              </w:rPr>
              <w:t>0.341 mM</w:t>
            </w:r>
          </w:p>
        </w:tc>
      </w:tr>
      <w:tr w:rsidR="00786F1A" w14:paraId="61B5BC11"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CBAD42B" w14:textId="77777777" w:rsidR="00786F1A" w:rsidRDefault="00000000">
            <w:r>
              <w:rPr>
                <w:color w:val="000000"/>
                <w:sz w:val="19"/>
                <w:szCs w:val="19"/>
              </w:rPr>
              <w:t>Replicates</w:t>
            </w:r>
          </w:p>
        </w:tc>
        <w:tc>
          <w:tcPr>
            <w:tcW w:w="3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66A3468" w14:textId="77777777" w:rsidR="00786F1A" w:rsidRDefault="00000000">
            <w:r>
              <w:rPr>
                <w:color w:val="000000"/>
                <w:sz w:val="19"/>
                <w:szCs w:val="19"/>
              </w:rPr>
              <w:t>Multiple</w:t>
            </w:r>
          </w:p>
        </w:tc>
        <w:tc>
          <w:tcPr>
            <w:tcW w:w="3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3698239" w14:textId="77777777" w:rsidR="00786F1A" w:rsidRDefault="00000000">
            <w:r>
              <w:rPr>
                <w:color w:val="000000"/>
                <w:sz w:val="19"/>
                <w:szCs w:val="19"/>
              </w:rPr>
              <w:t>3–4 per concentration</w:t>
            </w:r>
          </w:p>
        </w:tc>
      </w:tr>
      <w:tr w:rsidR="00786F1A" w14:paraId="63708A61"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3FCBF94" w14:textId="77777777" w:rsidR="00786F1A" w:rsidRDefault="00000000">
            <w:r>
              <w:rPr>
                <w:color w:val="000000"/>
                <w:sz w:val="19"/>
                <w:szCs w:val="19"/>
              </w:rPr>
              <w:t>Concentration trend</w:t>
            </w:r>
          </w:p>
        </w:tc>
        <w:tc>
          <w:tcPr>
            <w:tcW w:w="3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24E5DB7" w14:textId="77777777" w:rsidR="00786F1A" w:rsidRDefault="00000000">
            <w:r>
              <w:rPr>
                <w:color w:val="000000"/>
                <w:sz w:val="19"/>
                <w:szCs w:val="19"/>
              </w:rPr>
              <w:t>Observed up to 10 µM</w:t>
            </w:r>
          </w:p>
        </w:tc>
        <w:tc>
          <w:tcPr>
            <w:tcW w:w="3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36E2439" w14:textId="77777777" w:rsidR="00786F1A" w:rsidRDefault="00000000">
            <w:r>
              <w:rPr>
                <w:color w:val="000000"/>
                <w:sz w:val="19"/>
                <w:szCs w:val="19"/>
              </w:rPr>
              <w:t>Not established</w:t>
            </w:r>
          </w:p>
        </w:tc>
      </w:tr>
      <w:tr w:rsidR="00786F1A" w14:paraId="33FB9705"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F7985D3" w14:textId="77777777" w:rsidR="00786F1A" w:rsidRDefault="00000000">
            <w:r>
              <w:rPr>
                <w:color w:val="000000"/>
                <w:sz w:val="19"/>
                <w:szCs w:val="19"/>
              </w:rPr>
              <w:t>Formal LOD</w:t>
            </w:r>
          </w:p>
        </w:tc>
        <w:tc>
          <w:tcPr>
            <w:tcW w:w="3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40FE0A5" w14:textId="77777777" w:rsidR="00786F1A" w:rsidRDefault="00000000">
            <w:r>
              <w:rPr>
                <w:color w:val="000000"/>
                <w:sz w:val="19"/>
                <w:szCs w:val="19"/>
              </w:rPr>
              <w:t>Not established</w:t>
            </w:r>
          </w:p>
        </w:tc>
        <w:tc>
          <w:tcPr>
            <w:tcW w:w="3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029F07D" w14:textId="77777777" w:rsidR="00786F1A" w:rsidRDefault="00000000">
            <w:r>
              <w:rPr>
                <w:color w:val="000000"/>
                <w:sz w:val="19"/>
                <w:szCs w:val="19"/>
              </w:rPr>
              <w:t>Not established</w:t>
            </w:r>
          </w:p>
        </w:tc>
      </w:tr>
      <w:tr w:rsidR="00786F1A" w14:paraId="2B960547"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5DD69B7" w14:textId="77777777" w:rsidR="00786F1A" w:rsidRDefault="00000000">
            <w:r>
              <w:rPr>
                <w:color w:val="000000"/>
                <w:sz w:val="19"/>
                <w:szCs w:val="19"/>
              </w:rPr>
              <w:t>Raw analyte reference</w:t>
            </w:r>
          </w:p>
        </w:tc>
        <w:tc>
          <w:tcPr>
            <w:tcW w:w="3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A2D7596" w14:textId="77777777" w:rsidR="00786F1A" w:rsidRDefault="00000000">
            <w:r>
              <w:rPr>
                <w:color w:val="000000"/>
                <w:sz w:val="19"/>
                <w:szCs w:val="19"/>
              </w:rPr>
              <w:t>Not required for initial R6G validation</w:t>
            </w:r>
          </w:p>
        </w:tc>
        <w:tc>
          <w:tcPr>
            <w:tcW w:w="3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D04C8BF" w14:textId="77777777" w:rsidR="00786F1A" w:rsidRDefault="00000000">
            <w:r>
              <w:rPr>
                <w:color w:val="000000"/>
                <w:sz w:val="19"/>
                <w:szCs w:val="19"/>
              </w:rPr>
              <w:t>Needed</w:t>
            </w:r>
          </w:p>
        </w:tc>
      </w:tr>
      <w:tr w:rsidR="00786F1A" w14:paraId="2929F86A"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5554FFB" w14:textId="77777777" w:rsidR="00786F1A" w:rsidRDefault="00000000">
            <w:r>
              <w:rPr>
                <w:color w:val="000000"/>
                <w:sz w:val="19"/>
                <w:szCs w:val="19"/>
              </w:rPr>
              <w:t>Main limitation</w:t>
            </w:r>
          </w:p>
        </w:tc>
        <w:tc>
          <w:tcPr>
            <w:tcW w:w="3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4EA2C33" w14:textId="77777777" w:rsidR="00786F1A" w:rsidRDefault="00000000">
            <w:r>
              <w:rPr>
                <w:color w:val="000000"/>
                <w:sz w:val="19"/>
                <w:szCs w:val="19"/>
              </w:rPr>
              <w:t>High-concentration response decreases</w:t>
            </w:r>
          </w:p>
        </w:tc>
        <w:tc>
          <w:tcPr>
            <w:tcW w:w="3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6AE561A" w14:textId="77777777" w:rsidR="00786F1A" w:rsidRDefault="00000000">
            <w:r>
              <w:rPr>
                <w:color w:val="000000"/>
                <w:sz w:val="19"/>
                <w:szCs w:val="19"/>
              </w:rPr>
              <w:t>No raw NAM reference + only 2 concentrations</w:t>
            </w:r>
          </w:p>
        </w:tc>
      </w:tr>
    </w:tbl>
    <w:p w14:paraId="4A2BD399" w14:textId="77777777" w:rsidR="00786F1A" w:rsidRDefault="00786F1A">
      <w:pPr>
        <w:spacing w:after="150"/>
      </w:pPr>
    </w:p>
    <w:p w14:paraId="0E616D4D" w14:textId="77777777" w:rsidR="00786F1A" w:rsidRDefault="00000000">
      <w:pPr>
        <w:pStyle w:val="Heading1"/>
      </w:pPr>
      <w:r>
        <w:t>19. Overall Progress</w:t>
      </w:r>
    </w:p>
    <w:p w14:paraId="4AAAD8D9" w14:textId="77777777" w:rsidR="00786F1A" w:rsidRDefault="00000000">
      <w:pPr>
        <w:spacing w:after="130"/>
      </w:pPr>
      <w:r>
        <w:rPr>
          <w:color w:val="000000"/>
          <w:sz w:val="21"/>
          <w:szCs w:val="21"/>
        </w:rPr>
        <w:t>The progression of the project to date, from the bare Si substrate through preliminary NAM detection, is summarized in Figure 8 and the status table below.</w:t>
      </w:r>
    </w:p>
    <w:p w14:paraId="174DC750" w14:textId="77777777" w:rsidR="00786F1A" w:rsidRDefault="00000000">
      <w:pPr>
        <w:spacing w:before="180" w:after="70"/>
        <w:jc w:val="center"/>
      </w:pPr>
      <w:r>
        <w:rPr>
          <w:noProof/>
        </w:rPr>
        <w:lastRenderedPageBreak/>
        <w:drawing>
          <wp:inline distT="0" distB="0" distL="0" distR="0" wp14:anchorId="42D81AB7" wp14:editId="5C77A794">
            <wp:extent cx="2344277" cy="3186752"/>
            <wp:effectExtent l="0" t="0" r="0" b="2540"/>
            <wp:docPr id="1504101678" name="Picture 1504101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344277" cy="3186752"/>
                    </a:xfrm>
                    <a:prstGeom prst="rect">
                      <a:avLst/>
                    </a:prstGeom>
                  </pic:spPr>
                </pic:pic>
              </a:graphicData>
            </a:graphic>
          </wp:inline>
        </w:drawing>
      </w:r>
    </w:p>
    <w:p w14:paraId="1DE410AC" w14:textId="77777777" w:rsidR="00786F1A" w:rsidRDefault="00000000">
      <w:pPr>
        <w:spacing w:after="180"/>
        <w:jc w:val="center"/>
      </w:pPr>
      <w:r>
        <w:rPr>
          <w:i/>
          <w:iCs/>
          <w:color w:val="000000"/>
          <w:sz w:val="17"/>
          <w:szCs w:val="17"/>
        </w:rPr>
        <w:t>Figure 8. Project workflow to date, with the next planned experiment shown in red.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3500"/>
      </w:tblGrid>
      <w:tr w:rsidR="00786F1A" w14:paraId="74F34E79" w14:textId="77777777">
        <w:tblPrEx>
          <w:tblCellMar>
            <w:top w:w="0" w:type="dxa"/>
            <w:bottom w:w="0" w:type="dxa"/>
          </w:tblCellMar>
        </w:tblPrEx>
        <w:tc>
          <w:tcPr>
            <w:tcW w:w="5500" w:type="dxa"/>
            <w:tcBorders>
              <w:top w:val="single" w:sz="4" w:space="0" w:color="000000"/>
              <w:left w:val="single" w:sz="4" w:space="0" w:color="000000"/>
              <w:bottom w:val="single" w:sz="12" w:space="0" w:color="000000"/>
              <w:right w:val="single" w:sz="4" w:space="0" w:color="000000"/>
            </w:tcBorders>
            <w:tcMar>
              <w:top w:w="60" w:type="dxa"/>
              <w:left w:w="90" w:type="dxa"/>
              <w:bottom w:w="60" w:type="dxa"/>
              <w:right w:w="90" w:type="dxa"/>
            </w:tcMar>
          </w:tcPr>
          <w:p w14:paraId="51604A56" w14:textId="77777777" w:rsidR="00786F1A" w:rsidRDefault="00000000">
            <w:r>
              <w:rPr>
                <w:b/>
                <w:bCs/>
                <w:color w:val="000000"/>
                <w:sz w:val="19"/>
                <w:szCs w:val="19"/>
              </w:rPr>
              <w:t>Step</w:t>
            </w:r>
          </w:p>
        </w:tc>
        <w:tc>
          <w:tcPr>
            <w:tcW w:w="3500" w:type="dxa"/>
            <w:tcBorders>
              <w:top w:val="single" w:sz="4" w:space="0" w:color="000000"/>
              <w:left w:val="single" w:sz="4" w:space="0" w:color="000000"/>
              <w:bottom w:val="single" w:sz="12" w:space="0" w:color="000000"/>
              <w:right w:val="single" w:sz="4" w:space="0" w:color="000000"/>
            </w:tcBorders>
            <w:tcMar>
              <w:top w:w="60" w:type="dxa"/>
              <w:left w:w="90" w:type="dxa"/>
              <w:bottom w:w="60" w:type="dxa"/>
              <w:right w:w="90" w:type="dxa"/>
            </w:tcMar>
          </w:tcPr>
          <w:p w14:paraId="76109364" w14:textId="77777777" w:rsidR="00786F1A" w:rsidRDefault="00000000">
            <w:r>
              <w:rPr>
                <w:b/>
                <w:bCs/>
                <w:color w:val="000000"/>
                <w:sz w:val="19"/>
                <w:szCs w:val="19"/>
              </w:rPr>
              <w:t>Status</w:t>
            </w:r>
          </w:p>
        </w:tc>
      </w:tr>
      <w:tr w:rsidR="00786F1A" w14:paraId="6B9417EE" w14:textId="77777777">
        <w:tblPrEx>
          <w:tblCellMar>
            <w:top w:w="0" w:type="dxa"/>
            <w:bottom w:w="0" w:type="dxa"/>
          </w:tblCellMar>
        </w:tblPrEx>
        <w:tc>
          <w:tcPr>
            <w:tcW w:w="5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5166E92" w14:textId="77777777" w:rsidR="00786F1A" w:rsidRDefault="00000000">
            <w:r>
              <w:rPr>
                <w:color w:val="000000"/>
                <w:sz w:val="19"/>
                <w:szCs w:val="19"/>
              </w:rPr>
              <w:t>1. Silicon substrate characterization</w:t>
            </w:r>
          </w:p>
        </w:tc>
        <w:tc>
          <w:tcPr>
            <w:tcW w:w="3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89C9F32" w14:textId="77777777" w:rsidR="00786F1A" w:rsidRDefault="00000000">
            <w:r>
              <w:rPr>
                <w:color w:val="000000"/>
                <w:sz w:val="19"/>
                <w:szCs w:val="19"/>
              </w:rPr>
              <w:t>Completed</w:t>
            </w:r>
          </w:p>
        </w:tc>
      </w:tr>
      <w:tr w:rsidR="00786F1A" w14:paraId="6BC7922D" w14:textId="77777777">
        <w:tblPrEx>
          <w:tblCellMar>
            <w:top w:w="0" w:type="dxa"/>
            <w:bottom w:w="0" w:type="dxa"/>
          </w:tblCellMar>
        </w:tblPrEx>
        <w:tc>
          <w:tcPr>
            <w:tcW w:w="5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B66EC57" w14:textId="77777777" w:rsidR="00786F1A" w:rsidRDefault="00000000">
            <w:r>
              <w:rPr>
                <w:color w:val="000000"/>
                <w:sz w:val="19"/>
                <w:szCs w:val="19"/>
              </w:rPr>
              <w:t>2. Ag nanoparticle/SERS substrate preparation</w:t>
            </w:r>
          </w:p>
        </w:tc>
        <w:tc>
          <w:tcPr>
            <w:tcW w:w="3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6858838" w14:textId="77777777" w:rsidR="00786F1A" w:rsidRDefault="00000000">
            <w:r>
              <w:rPr>
                <w:color w:val="000000"/>
                <w:sz w:val="19"/>
                <w:szCs w:val="19"/>
              </w:rPr>
              <w:t>Completed / under optimization</w:t>
            </w:r>
          </w:p>
        </w:tc>
      </w:tr>
      <w:tr w:rsidR="00786F1A" w14:paraId="27106C41" w14:textId="77777777">
        <w:tblPrEx>
          <w:tblCellMar>
            <w:top w:w="0" w:type="dxa"/>
            <w:bottom w:w="0" w:type="dxa"/>
          </w:tblCellMar>
        </w:tblPrEx>
        <w:tc>
          <w:tcPr>
            <w:tcW w:w="5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23FAD46" w14:textId="77777777" w:rsidR="00786F1A" w:rsidRDefault="00000000">
            <w:r>
              <w:rPr>
                <w:color w:val="000000"/>
                <w:sz w:val="19"/>
                <w:szCs w:val="19"/>
              </w:rPr>
              <w:t>3. R6G SERS validation</w:t>
            </w:r>
          </w:p>
        </w:tc>
        <w:tc>
          <w:tcPr>
            <w:tcW w:w="3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FE74A0B" w14:textId="77777777" w:rsidR="00786F1A" w:rsidRDefault="00000000">
            <w:r>
              <w:rPr>
                <w:color w:val="000000"/>
                <w:sz w:val="19"/>
                <w:szCs w:val="19"/>
              </w:rPr>
              <w:t>Successfully demonstrated</w:t>
            </w:r>
          </w:p>
        </w:tc>
      </w:tr>
      <w:tr w:rsidR="00786F1A" w14:paraId="5BBFE0F7" w14:textId="77777777">
        <w:tblPrEx>
          <w:tblCellMar>
            <w:top w:w="0" w:type="dxa"/>
            <w:bottom w:w="0" w:type="dxa"/>
          </w:tblCellMar>
        </w:tblPrEx>
        <w:tc>
          <w:tcPr>
            <w:tcW w:w="5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C15AE70" w14:textId="77777777" w:rsidR="00786F1A" w:rsidRDefault="00000000">
            <w:r>
              <w:rPr>
                <w:color w:val="000000"/>
                <w:sz w:val="19"/>
                <w:szCs w:val="19"/>
              </w:rPr>
              <w:t>4. R6G concentration-dependent testing</w:t>
            </w:r>
          </w:p>
        </w:tc>
        <w:tc>
          <w:tcPr>
            <w:tcW w:w="3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6D1DAB4" w14:textId="77777777" w:rsidR="00786F1A" w:rsidRDefault="00000000">
            <w:r>
              <w:rPr>
                <w:color w:val="000000"/>
                <w:sz w:val="19"/>
                <w:szCs w:val="19"/>
              </w:rPr>
              <w:t xml:space="preserve">Completed from 1 </w:t>
            </w:r>
            <w:proofErr w:type="spellStart"/>
            <w:r>
              <w:rPr>
                <w:color w:val="000000"/>
                <w:sz w:val="19"/>
                <w:szCs w:val="19"/>
              </w:rPr>
              <w:t>nM</w:t>
            </w:r>
            <w:proofErr w:type="spellEnd"/>
            <w:r>
              <w:rPr>
                <w:color w:val="000000"/>
                <w:sz w:val="19"/>
                <w:szCs w:val="19"/>
              </w:rPr>
              <w:t xml:space="preserve"> to 1 mM</w:t>
            </w:r>
          </w:p>
        </w:tc>
      </w:tr>
      <w:tr w:rsidR="00786F1A" w14:paraId="7C5CCBAF" w14:textId="77777777">
        <w:tblPrEx>
          <w:tblCellMar>
            <w:top w:w="0" w:type="dxa"/>
            <w:bottom w:w="0" w:type="dxa"/>
          </w:tblCellMar>
        </w:tblPrEx>
        <w:tc>
          <w:tcPr>
            <w:tcW w:w="5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B2638B2" w14:textId="77777777" w:rsidR="00786F1A" w:rsidRDefault="00000000">
            <w:r>
              <w:rPr>
                <w:color w:val="000000"/>
                <w:sz w:val="19"/>
                <w:szCs w:val="19"/>
              </w:rPr>
              <w:t>5. Acquisition parameter optimization</w:t>
            </w:r>
          </w:p>
        </w:tc>
        <w:tc>
          <w:tcPr>
            <w:tcW w:w="3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45A041E" w14:textId="77777777" w:rsidR="00786F1A" w:rsidRDefault="00000000">
            <w:r>
              <w:rPr>
                <w:color w:val="000000"/>
                <w:sz w:val="19"/>
                <w:szCs w:val="19"/>
              </w:rPr>
              <w:t>Completed as preliminary optimization</w:t>
            </w:r>
          </w:p>
        </w:tc>
      </w:tr>
      <w:tr w:rsidR="00786F1A" w14:paraId="318B8074" w14:textId="77777777">
        <w:tblPrEx>
          <w:tblCellMar>
            <w:top w:w="0" w:type="dxa"/>
            <w:bottom w:w="0" w:type="dxa"/>
          </w:tblCellMar>
        </w:tblPrEx>
        <w:tc>
          <w:tcPr>
            <w:tcW w:w="5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EFF0225" w14:textId="77777777" w:rsidR="00786F1A" w:rsidRDefault="00000000">
            <w:r>
              <w:rPr>
                <w:color w:val="000000"/>
                <w:sz w:val="19"/>
                <w:szCs w:val="19"/>
              </w:rPr>
              <w:t>6. Initial NAM detection</w:t>
            </w:r>
          </w:p>
        </w:tc>
        <w:tc>
          <w:tcPr>
            <w:tcW w:w="3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8020BCC" w14:textId="77777777" w:rsidR="00786F1A" w:rsidRDefault="00000000">
            <w:r>
              <w:rPr>
                <w:color w:val="000000"/>
                <w:sz w:val="19"/>
                <w:szCs w:val="19"/>
              </w:rPr>
              <w:t>Completed</w:t>
            </w:r>
          </w:p>
        </w:tc>
      </w:tr>
      <w:tr w:rsidR="00786F1A" w14:paraId="764B148A" w14:textId="77777777">
        <w:tblPrEx>
          <w:tblCellMar>
            <w:top w:w="0" w:type="dxa"/>
            <w:bottom w:w="0" w:type="dxa"/>
          </w:tblCellMar>
        </w:tblPrEx>
        <w:tc>
          <w:tcPr>
            <w:tcW w:w="5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FCBB8D5" w14:textId="77777777" w:rsidR="00786F1A" w:rsidRDefault="00000000">
            <w:r>
              <w:rPr>
                <w:color w:val="000000"/>
                <w:sz w:val="19"/>
                <w:szCs w:val="19"/>
              </w:rPr>
              <w:t>7. NAM concentration comparison</w:t>
            </w:r>
          </w:p>
        </w:tc>
        <w:tc>
          <w:tcPr>
            <w:tcW w:w="3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57EA349" w14:textId="77777777" w:rsidR="00786F1A" w:rsidRDefault="00000000">
            <w:r>
              <w:rPr>
                <w:color w:val="000000"/>
                <w:sz w:val="19"/>
                <w:szCs w:val="19"/>
              </w:rPr>
              <w:t>Preliminary; insufficient for calibration</w:t>
            </w:r>
          </w:p>
        </w:tc>
      </w:tr>
      <w:tr w:rsidR="00786F1A" w14:paraId="79DE160B" w14:textId="77777777">
        <w:tblPrEx>
          <w:tblCellMar>
            <w:top w:w="0" w:type="dxa"/>
            <w:bottom w:w="0" w:type="dxa"/>
          </w:tblCellMar>
        </w:tblPrEx>
        <w:tc>
          <w:tcPr>
            <w:tcW w:w="5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95FD6FD" w14:textId="77777777" w:rsidR="00786F1A" w:rsidRDefault="00000000">
            <w:r>
              <w:rPr>
                <w:color w:val="000000"/>
                <w:sz w:val="19"/>
                <w:szCs w:val="19"/>
              </w:rPr>
              <w:t>8. Raw NAM reference measurement</w:t>
            </w:r>
          </w:p>
        </w:tc>
        <w:tc>
          <w:tcPr>
            <w:tcW w:w="3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CC76E45" w14:textId="77777777" w:rsidR="00786F1A" w:rsidRDefault="00000000">
            <w:r>
              <w:rPr>
                <w:color w:val="000000"/>
                <w:sz w:val="19"/>
                <w:szCs w:val="19"/>
              </w:rPr>
              <w:t>Next experiment</w:t>
            </w:r>
          </w:p>
        </w:tc>
      </w:tr>
    </w:tbl>
    <w:p w14:paraId="5800A10D" w14:textId="77777777" w:rsidR="00786F1A" w:rsidRDefault="00786F1A">
      <w:pPr>
        <w:spacing w:after="150"/>
      </w:pPr>
    </w:p>
    <w:p w14:paraId="2B2F4FB5" w14:textId="77777777" w:rsidR="00786F1A" w:rsidRDefault="00000000">
      <w:pPr>
        <w:pStyle w:val="Heading1"/>
      </w:pPr>
      <w:r>
        <w:t>20. Next Experimental Work</w:t>
      </w:r>
    </w:p>
    <w:p w14:paraId="5111A061" w14:textId="77777777" w:rsidR="00786F1A" w:rsidRDefault="00000000">
      <w:pPr>
        <w:spacing w:after="130"/>
      </w:pPr>
      <w:r>
        <w:rPr>
          <w:color w:val="000000"/>
          <w:sz w:val="21"/>
          <w:szCs w:val="21"/>
        </w:rPr>
        <w:t>The immediate next step should be to measure pure/raw NAM without the Ag/Si SERS substrate. Three measurements should be compared: Ag/Si blank, pure NAM without Ag/Si, and NAM deposited on Ag/Si. This will help determine whether the ~243 cm⁻¹ feature is an intrinsic NAM Raman band, an Ag–NAM surface interaction, or a substrate-related feature.</w:t>
      </w:r>
    </w:p>
    <w:p w14:paraId="2C4289F9" w14:textId="77777777" w:rsidR="00786F1A" w:rsidRDefault="00000000">
      <w:pPr>
        <w:spacing w:after="130"/>
      </w:pPr>
      <w:r>
        <w:rPr>
          <w:color w:val="000000"/>
          <w:sz w:val="21"/>
          <w:szCs w:val="21"/>
        </w:rPr>
        <w:t>After confirming the NAM spectral fingerprints, a larger concentration series should be performed. A suitable next-stage concentration series could cover approximately 0.01–10 mg/mL, with at least 5 replicates per concentration, while keeping the Raman acquisition conditions constant. The deposited volume should also be recorded for every measurement.</w:t>
      </w:r>
    </w:p>
    <w:p w14:paraId="0FB3DC0B" w14:textId="77777777" w:rsidR="00786F1A" w:rsidRDefault="00000000">
      <w:pPr>
        <w:pStyle w:val="Heading1"/>
      </w:pPr>
      <w:r>
        <w:t>21. Conclusion</w:t>
      </w:r>
    </w:p>
    <w:p w14:paraId="020D4986" w14:textId="77777777" w:rsidR="00786F1A" w:rsidRDefault="00000000">
      <w:pPr>
        <w:spacing w:after="130"/>
      </w:pPr>
      <w:r>
        <w:rPr>
          <w:color w:val="000000"/>
          <w:sz w:val="21"/>
          <w:szCs w:val="21"/>
        </w:rPr>
        <w:t>The work completed to date demonstrates the successful development and preliminary characterization of an Ag nanoparticle-coated silicon (Ag/Si) SERS substrate.</w:t>
      </w:r>
    </w:p>
    <w:p w14:paraId="52CA3DA5" w14:textId="77777777" w:rsidR="00786F1A" w:rsidRDefault="00000000">
      <w:pPr>
        <w:spacing w:after="130"/>
      </w:pPr>
      <w:r>
        <w:rPr>
          <w:color w:val="000000"/>
          <w:sz w:val="21"/>
          <w:szCs w:val="21"/>
        </w:rPr>
        <w:t xml:space="preserve">Rhodamine 6G was first used to validate the substrate. Characteristic R6G SERS bands were observed over a wide concentration range, with measurable detection down to 1 </w:t>
      </w:r>
      <w:proofErr w:type="spellStart"/>
      <w:r>
        <w:rPr>
          <w:color w:val="000000"/>
          <w:sz w:val="21"/>
          <w:szCs w:val="21"/>
        </w:rPr>
        <w:t>nM.</w:t>
      </w:r>
      <w:proofErr w:type="spellEnd"/>
      <w:r>
        <w:rPr>
          <w:color w:val="000000"/>
          <w:sz w:val="21"/>
          <w:szCs w:val="21"/>
        </w:rPr>
        <w:t xml:space="preserve"> The strongest response occurred around 10 µM, while </w:t>
      </w:r>
      <w:r>
        <w:rPr>
          <w:color w:val="000000"/>
          <w:sz w:val="21"/>
          <w:szCs w:val="21"/>
        </w:rPr>
        <w:lastRenderedPageBreak/>
        <w:t>the response decreased at 1 mM, indicating that the substrate does not exhibit a simple linear response across the complete concentration range.</w:t>
      </w:r>
    </w:p>
    <w:p w14:paraId="33ABC3FA" w14:textId="77777777" w:rsidR="00786F1A" w:rsidRDefault="00000000">
      <w:pPr>
        <w:spacing w:after="130"/>
      </w:pPr>
      <w:r>
        <w:rPr>
          <w:color w:val="000000"/>
          <w:sz w:val="21"/>
          <w:szCs w:val="21"/>
        </w:rPr>
        <w:t>Following R6G validation, the substrate was applied to N-acetylmuramic acid (NAM) detection. NAM concentrations of 0.341 mM and 3.410 mM were tested (7 spectra: n = 3 and n = 4). A reproducible feature around ~243 cm⁻¹ was observed in all NAM-treated spectra and was absent from the blank substrate; however, its assignment to NAM remains tentative until confirmed using a raw/bulk NAM reference spectrum.</w:t>
      </w:r>
    </w:p>
    <w:p w14:paraId="77EB3B67" w14:textId="7564B4DA" w:rsidR="00786F1A" w:rsidRDefault="00786F1A">
      <w:pPr>
        <w:spacing w:before="80"/>
      </w:pPr>
    </w:p>
    <w:sectPr w:rsidR="00786F1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6B0A58"/>
    <w:multiLevelType w:val="hybridMultilevel"/>
    <w:tmpl w:val="BC243B78"/>
    <w:lvl w:ilvl="0" w:tplc="E50EEE62">
      <w:start w:val="1"/>
      <w:numFmt w:val="bullet"/>
      <w:lvlText w:val="●"/>
      <w:lvlJc w:val="left"/>
      <w:pPr>
        <w:ind w:left="720" w:hanging="360"/>
      </w:pPr>
    </w:lvl>
    <w:lvl w:ilvl="1" w:tplc="EF5E6C20">
      <w:start w:val="1"/>
      <w:numFmt w:val="bullet"/>
      <w:lvlText w:val="○"/>
      <w:lvlJc w:val="left"/>
      <w:pPr>
        <w:ind w:left="1440" w:hanging="360"/>
      </w:pPr>
    </w:lvl>
    <w:lvl w:ilvl="2" w:tplc="7EA61E48">
      <w:start w:val="1"/>
      <w:numFmt w:val="bullet"/>
      <w:lvlText w:val="■"/>
      <w:lvlJc w:val="left"/>
      <w:pPr>
        <w:ind w:left="2160" w:hanging="360"/>
      </w:pPr>
    </w:lvl>
    <w:lvl w:ilvl="3" w:tplc="3B66262A">
      <w:start w:val="1"/>
      <w:numFmt w:val="bullet"/>
      <w:lvlText w:val="●"/>
      <w:lvlJc w:val="left"/>
      <w:pPr>
        <w:ind w:left="2880" w:hanging="360"/>
      </w:pPr>
    </w:lvl>
    <w:lvl w:ilvl="4" w:tplc="5F280234">
      <w:start w:val="1"/>
      <w:numFmt w:val="bullet"/>
      <w:lvlText w:val="○"/>
      <w:lvlJc w:val="left"/>
      <w:pPr>
        <w:ind w:left="3600" w:hanging="360"/>
      </w:pPr>
    </w:lvl>
    <w:lvl w:ilvl="5" w:tplc="DF42808E">
      <w:start w:val="1"/>
      <w:numFmt w:val="bullet"/>
      <w:lvlText w:val="■"/>
      <w:lvlJc w:val="left"/>
      <w:pPr>
        <w:ind w:left="4320" w:hanging="360"/>
      </w:pPr>
    </w:lvl>
    <w:lvl w:ilvl="6" w:tplc="284079F2">
      <w:start w:val="1"/>
      <w:numFmt w:val="bullet"/>
      <w:lvlText w:val="●"/>
      <w:lvlJc w:val="left"/>
      <w:pPr>
        <w:ind w:left="5040" w:hanging="360"/>
      </w:pPr>
    </w:lvl>
    <w:lvl w:ilvl="7" w:tplc="D40EABA0">
      <w:start w:val="1"/>
      <w:numFmt w:val="bullet"/>
      <w:lvlText w:val="●"/>
      <w:lvlJc w:val="left"/>
      <w:pPr>
        <w:ind w:left="5760" w:hanging="360"/>
      </w:pPr>
    </w:lvl>
    <w:lvl w:ilvl="8" w:tplc="8E9696CC">
      <w:start w:val="1"/>
      <w:numFmt w:val="bullet"/>
      <w:lvlText w:val="●"/>
      <w:lvlJc w:val="left"/>
      <w:pPr>
        <w:ind w:left="6480" w:hanging="360"/>
      </w:pPr>
    </w:lvl>
  </w:abstractNum>
  <w:num w:numId="1" w16cid:durableId="10838373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6F1A"/>
    <w:rsid w:val="002541FB"/>
    <w:rsid w:val="002F7FFA"/>
    <w:rsid w:val="00690B97"/>
    <w:rsid w:val="00710DAB"/>
    <w:rsid w:val="00786F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411DE"/>
  <w15:docId w15:val="{FDBAF81F-9CB1-4920-989D-76DEE50BC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00"/>
      <w:outlineLvl w:val="0"/>
    </w:pPr>
    <w:rPr>
      <w:b/>
      <w:bCs/>
      <w:color w:val="000000"/>
      <w:sz w:val="28"/>
      <w:szCs w:val="28"/>
    </w:rPr>
  </w:style>
  <w:style w:type="paragraph" w:styleId="Heading2">
    <w:name w:val="heading 2"/>
    <w:uiPriority w:val="9"/>
    <w:unhideWhenUsed/>
    <w:qFormat/>
    <w:pPr>
      <w:spacing w:before="200" w:after="80"/>
      <w:outlineLvl w:val="1"/>
    </w:pPr>
    <w:rPr>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1963</Words>
  <Characters>11195</Characters>
  <Application>Microsoft Office Word</Application>
  <DocSecurity>0</DocSecurity>
  <Lines>93</Lines>
  <Paragraphs>26</Paragraphs>
  <ScaleCrop>false</ScaleCrop>
  <Company/>
  <LinksUpToDate>false</LinksUpToDate>
  <CharactersWithSpaces>13132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subash P</cp:lastModifiedBy>
  <cp:revision>4</cp:revision>
  <dcterms:created xsi:type="dcterms:W3CDTF">2026-08-10T08:10:00Z</dcterms:created>
  <dcterms:modified xsi:type="dcterms:W3CDTF">2026-08-10T08:20:00Z</dcterms:modified>
</cp:coreProperties>
</file>