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Raw Silicon Reference Dataset</w:t>
      </w:r>
    </w:p>
    <w:p>
      <w:pPr>
        <w:spacing w:after="120"/>
        <w:jc w:val="center"/>
      </w:pPr>
      <w:r>
        <w:rPr>
          <w:b w:val="0"/>
          <w:i/>
          <w:sz w:val="25"/>
        </w:rPr>
        <w:t>Pre-MACE Baseline — Power/Integration Time Calibration Sweep</w:t>
      </w:r>
    </w:p>
    <w:p>
      <w:pPr>
        <w:jc w:val="center"/>
      </w:pPr>
      <w:r>
        <w:rPr>
          <w:color w:val="2E5A5E"/>
        </w:rPr>
        <w:t>____________________________________________________________</w:t>
      </w:r>
    </w:p>
    <w:p/>
    <w:p>
      <w:pPr>
        <w:spacing w:after="120"/>
        <w:jc w:val="center"/>
      </w:pPr>
      <w:r>
        <w:rPr>
          <w:b w:val="0"/>
          <w:i w:val="0"/>
          <w:sz w:val="20"/>
        </w:rPr>
        <w:t>Sukesh P (M24IM1007)  |  IIT Jodhpur &amp; AIIMS Jodhpur Joint IDRP  |  13 August 2026</w:t>
      </w:r>
    </w:p>
    <w:p>
      <w:pPr>
        <w:spacing w:after="120"/>
        <w:jc w:val="center"/>
      </w:pPr>
      <w:r>
        <w:rPr>
          <w:b w:val="0"/>
          <w:i/>
          <w:sz w:val="19"/>
        </w:rPr>
        <w:t>Substrate: unetched (raw) Si — Sensor 1 in the Phase 1 baseline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Purpose: this is the pre-MACE reference — what bare, unetched silicon looks like under Raman before any Ag deposition or etching. Keep this file set for every future comparison: it's what tells you whether a feature in an etched-substrate spectrum is coming from the Si itself versus from the Ag nanostructure or an analyte.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Data Organization</w:t>
      </w:r>
    </w:p>
    <w:p>
      <w:pPr>
        <w:spacing w:after="80"/>
      </w:pPr>
      <w:r>
        <w:rPr>
          <w:b w:val="0"/>
          <w:i w:val="0"/>
        </w:rPr>
        <w:t>45 raw spectra were recorded on 13 Aug 2026 (16:10-17:56) on a single raw-Si piece, sweeping laser power level and integration time systematically at the same physical spot within each setting group.</w:t>
      </w:r>
    </w:p>
    <w:p>
      <w:pPr>
        <w:pStyle w:val="Heading2"/>
      </w:pPr>
      <w:r>
        <w:t>1.1  File naming</w:t>
      </w:r>
    </w:p>
    <w:p>
      <w:pPr>
        <w:spacing w:after="80"/>
      </w:pPr>
      <w:r>
        <w:rPr>
          <w:b w:val="0"/>
          <w:i w:val="0"/>
        </w:rPr>
        <w:t>Original instrument file names (SP_1.csv ... SP_45.csv) carried no information about the settings used. Files were copied (originals untouched) into a new folder with self-describing names: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304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Original</w:t>
            </w:r>
          </w:p>
        </w:tc>
        <w:tc>
          <w:tcPr>
            <w:tcW w:type="dxa" w:w="460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Renamed</w:t>
            </w:r>
          </w:p>
        </w:tc>
        <w:tc>
          <w:tcPr>
            <w:tcW w:type="dxa" w:w="403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SP_1.csv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raw-si-p1-t1-acc3-spot1.csv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Power level 1, 1s integration, 3 accumulations, spot 1 of that setting</w:t>
            </w:r>
          </w:p>
        </w:tc>
      </w:tr>
      <w:tr>
        <w:tc>
          <w:tcPr>
            <w:tcW w:type="dxa" w:w="2304"/>
            <w:shd w:val="clear" w:fill="EAF1F1"/>
          </w:tcPr>
          <w:p>
            <w:r/>
            <w:r>
              <w:rPr>
                <w:sz w:val="18"/>
              </w:rPr>
              <w:t>SP_29.csv</w:t>
            </w:r>
          </w:p>
        </w:tc>
        <w:tc>
          <w:tcPr>
            <w:tcW w:type="dxa" w:w="4608"/>
            <w:shd w:val="clear" w:fill="EAF1F1"/>
          </w:tcPr>
          <w:p>
            <w:r/>
            <w:r>
              <w:rPr>
                <w:sz w:val="18"/>
              </w:rPr>
              <w:t>raw-si-p10-t25-acc3-spot1.csv</w:t>
            </w:r>
          </w:p>
        </w:tc>
        <w:tc>
          <w:tcPr>
            <w:tcW w:type="dxa" w:w="4032"/>
            <w:shd w:val="clear" w:fill="EAF1F1"/>
          </w:tcPr>
          <w:p>
            <w:r/>
            <w:r>
              <w:rPr>
                <w:sz w:val="18"/>
              </w:rPr>
              <w:t>Power level 10, 25s integration, 3 accumulations, spot 1 — the reference condition (Section 4)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19"/>
        </w:rPr>
        <w:t>Location: 13-08-2026-raw-si/organized/, plus a mapping file _rawsi_naming_log.csv in the same folder recording original name, new name, date, and settings for every file — use this if you ever need to trace a renamed file back to the instrument's original export.</w:t>
      </w:r>
    </w:p>
    <w:p>
      <w:pPr>
        <w:pStyle w:val="Heading2"/>
      </w:pPr>
      <w:r>
        <w:t>1.2  Settings sweep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172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Power level</w:t>
            </w:r>
          </w:p>
        </w:tc>
        <w:tc>
          <w:tcPr>
            <w:tcW w:type="dxa" w:w="489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Integration times tested (s)</w:t>
            </w:r>
          </w:p>
        </w:tc>
        <w:tc>
          <w:tcPr>
            <w:tcW w:type="dxa" w:w="3456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Spots per condition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1, 2, 3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 each</w:t>
            </w:r>
          </w:p>
        </w:tc>
      </w:tr>
      <w:tr>
        <w:tc>
          <w:tcPr>
            <w:tcW w:type="dxa" w:w="1728"/>
            <w:shd w:val="clear" w:fill="EAF1F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96"/>
            <w:shd w:val="clear" w:fill="EAF1F1"/>
          </w:tcPr>
          <w:p>
            <w:r/>
            <w:r>
              <w:rPr>
                <w:sz w:val="18"/>
              </w:rPr>
              <w:t>5, 10, 15, 20, 25</w:t>
            </w:r>
          </w:p>
        </w:tc>
        <w:tc>
          <w:tcPr>
            <w:tcW w:type="dxa" w:w="3456"/>
            <w:shd w:val="clear" w:fill="EAF1F1"/>
          </w:tcPr>
          <w:p>
            <w:r/>
            <w:r>
              <w:rPr>
                <w:sz w:val="18"/>
              </w:rPr>
              <w:t>3-5 each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5, 10, 15, 20, 25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3-4 each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13 distinct (power, integration) conditions, 45 spectra total, all 3 accumulations, all on the same raw-Si piece.</w:t>
      </w:r>
    </w:p>
    <w:p>
      <w:r>
        <w:br w:type="page"/>
      </w:r>
    </w:p>
    <w:p>
      <w:pPr>
        <w:pStyle w:val="Heading1"/>
      </w:pPr>
      <w:r>
        <w:t>2. Silicon TO Phonon Peak — Consistency Check Across All Conditions</w:t>
      </w:r>
    </w:p>
    <w:p>
      <w:pPr>
        <w:spacing w:after="80"/>
      </w:pPr>
      <w:r>
        <w:rPr>
          <w:b w:val="0"/>
          <w:i w:val="0"/>
        </w:rPr>
        <w:t>Crystalline silicon has one dominant, well-known Raman band — the transverse-optical (TO) phonon mode, textbook position ~520-521 cm⁻¹. Finding it at a consistent position across every single one of the 13 conditions tested is a good instrument/calibration sanity check, independent of anything else in this dataset.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152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1584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Spots avg.</w:t>
            </w:r>
          </w:p>
        </w:tc>
        <w:tc>
          <w:tcPr>
            <w:tcW w:type="dxa" w:w="2448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Peak position (cm⁻¹)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Height</w:t>
            </w:r>
          </w:p>
        </w:tc>
        <w:tc>
          <w:tcPr>
            <w:tcW w:type="dxa" w:w="1440"/>
            <w:shd w:val="clear" w:fill="2E5A5E"/>
          </w:tcPr>
          <w:p>
            <w:r/>
            <w:r>
              <w:rPr>
                <w:b/>
                <w:color w:val="FFFFFF"/>
                <w:sz w:val="18"/>
              </w:rPr>
              <w:t>SNR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2.9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54.5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4.6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3s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72.1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7.8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194.7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15.3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10s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350.5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28.7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15s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535.5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42.0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20s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728.3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54.0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P5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25s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1084.7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91.0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332.7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29.3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10s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633.0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50.0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15s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789.1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79.6</w:t>
            </w:r>
          </w:p>
        </w:tc>
      </w:tr>
      <w:tr>
        <w:tc>
          <w:tcPr>
            <w:tcW w:type="dxa" w:w="1152"/>
            <w:shd w:val="clear" w:fill="EAF1F1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  <w:shd w:val="clear" w:fill="EAF1F1"/>
          </w:tcPr>
          <w:p>
            <w:r/>
            <w:r>
              <w:rPr>
                <w:sz w:val="17"/>
              </w:rPr>
              <w:t>20s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48"/>
            <w:shd w:val="clear" w:fill="EAF1F1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1135.3</w:t>
            </w:r>
          </w:p>
        </w:tc>
        <w:tc>
          <w:tcPr>
            <w:tcW w:type="dxa" w:w="1440"/>
            <w:shd w:val="clear" w:fill="EAF1F1"/>
          </w:tcPr>
          <w:p>
            <w:r/>
            <w:r>
              <w:rPr>
                <w:sz w:val="17"/>
              </w:rPr>
              <w:t>120.7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7"/>
              </w:rPr>
              <w:t>P10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25s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517.8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1727.4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152.1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The peak lands at 517.8 cm⁻1 in every single condition — a ~2-3 cm⁻1 offset from the textbook 520-521 cm⁻1 value, consistent and systematic rather than random, most likely a small, fixed wavelength-calibration offset in this instrument. Worth noting for future work: when checking other peak positions (NAM, R6G) against literature/reference values, a similar small systematic offset may apply.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SNR rises smoothly and monotonically with both power and integration time, exactly as expected (more collected signal → better SNR) — this confirms the instrument and detector are behaving normally across the whole tested range, with no anomalies or dead zones.</w:t>
      </w:r>
    </w:p>
    <w:p>
      <w:r>
        <w:br w:type="page"/>
      </w:r>
    </w:p>
    <w:p>
      <w:pPr>
        <w:pStyle w:val="Heading1"/>
      </w:pPr>
      <w:r>
        <w:t>3. Spectra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Reference spectrum: power 10, 25s integration, 3 spots averaged. Highest-SNR condition tested (SNR=152) — use this as the default "what does bare Si look like" comparison for future etched-substrate spectra.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10_integ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level 10 — integration-time series. Peak height grows smoothly from 5s to 25s.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5_integ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level 5 — integration-time series. Same monotonic growth pattern, lower absolute intensity than P10.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pow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Power 5 (dashed) vs Power 10 (solid) at matched integration times — P10 consistently gives roughly 1.5-2x the P5 signal at the same integration time, useful for deciding which power level to standardize on.</w:t>
      </w:r>
    </w:p>
    <w:p>
      <w:r>
        <w:br w:type="page"/>
      </w:r>
    </w:p>
    <w:p>
      <w:pPr>
        <w:pStyle w:val="Heading1"/>
      </w:pPr>
      <w:r>
        <w:t>4. Recommended Reference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E4EEEE"/>
          </w:tcPr>
          <w:p>
            <w:r/>
            <w:r>
              <w:rPr>
                <w:b/>
                <w:color w:val="2E5A5E"/>
                <w:sz w:val="19"/>
              </w:rPr>
              <w:t>CONFIRMED — Use P10 / 25s integration / 3 accumulations as the standing raw-Si reference condition (file group raw-si-p10-t25-acc3-*). It has the highest SNR of everything tested (152) and matches the higher end of settings you've been using on etched substrates.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However, for quick day-to-day checks where 25s per spot is too slow, P5/10s (SNR≈29) or P10/10s (SNR≈50) are reasonable faster alternatives — still enough to confirm the Si peak is present and roughly where expected, without needing the full 25s acquisition.</w:t>
      </w:r>
    </w:p>
    <w:p>
      <w:pPr>
        <w:pStyle w:val="Heading2"/>
      </w:pPr>
      <w:r>
        <w:t>4.1  How to use this dataset going forward</w:t>
      </w:r>
    </w:p>
    <w:p>
      <w:pPr>
        <w:pStyle w:val="ListBullet"/>
        <w:spacing w:after="60"/>
      </w:pPr>
      <w:r>
        <w:rPr>
          <w:b/>
        </w:rPr>
        <w:t xml:space="preserve">As a substrate-only control. </w:t>
      </w:r>
      <w:r>
        <w:t>Before interpreting any peak on a future etched/functionalized substrate, check it isn't just the Si 517.8 cm⁻1 phonon (or one of its shoulders) — this is far from any of the R6G or NAM target peaks used elsewhere in this project, so overlap risk is low, but it's a fast sanity check.</w:t>
      </w:r>
    </w:p>
    <w:p>
      <w:pPr>
        <w:pStyle w:val="ListBullet"/>
        <w:spacing w:after="60"/>
      </w:pPr>
      <w:r>
        <w:rPr>
          <w:b/>
        </w:rPr>
        <w:t xml:space="preserve">As an instrument-health check. </w:t>
      </w:r>
      <w:r>
        <w:t>If a future raw-Si measurement (fresh unetched piece, same settings) gives a substantially different SNR or peak position than the table in Section 2, that's a signal something changed in the instrument/alignment — not the sample.</w:t>
      </w:r>
    </w:p>
    <w:p>
      <w:pPr>
        <w:pStyle w:val="ListBullet"/>
        <w:spacing w:after="60"/>
      </w:pPr>
      <w:r>
        <w:rPr>
          <w:b/>
        </w:rPr>
        <w:t xml:space="preserve">As a Si-signature tracker across fabrication. </w:t>
      </w:r>
      <w:r>
        <w:t>The Si TO phonon is expected to attenuate or broaden once black-Si nanostructuring and Ag deposition are applied (increased surface roughness/light trapping changes the effective sampling volume). Comparing the 517.8 cm⁻1 peak's height/shape before and after MACE on matched settings is a simple, literature-independent way to gauge how much the etch has changed the near-surface Si — worth doing on your next etched batch.</w:t>
      </w:r>
    </w:p>
    <w:p>
      <w:pPr>
        <w:pStyle w:val="ListBullet"/>
        <w:spacing w:after="60"/>
      </w:pPr>
      <w:r>
        <w:rPr>
          <w:b/>
        </w:rPr>
        <w:t xml:space="preserve">As the definitive "is this a real analyte peak" gate. </w:t>
      </w:r>
      <w:r>
        <w:t>Any candidate NAM or R6G peak that happens to fall near 517.8 cm⁻1 needs extra scrutiny, since bare Si alone can produce a strong signal right there.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5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