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9A5B" w14:textId="77777777" w:rsidR="00B84AC5" w:rsidRPr="00B84AC5" w:rsidRDefault="00B84AC5" w:rsidP="00B84AC5">
      <w:pPr>
        <w:rPr>
          <w:b/>
          <w:bCs/>
        </w:rPr>
      </w:pPr>
      <w:r w:rsidRPr="00B84AC5">
        <w:rPr>
          <w:b/>
          <w:bCs/>
        </w:rPr>
        <w:t>Computational Simulation Settings Used for Lipoteichoic Acid (LTA) Fragment Analysis</w:t>
      </w:r>
    </w:p>
    <w:p w14:paraId="0B26665C" w14:textId="77777777" w:rsidR="00B84AC5" w:rsidRPr="00B84AC5" w:rsidRDefault="00B84AC5" w:rsidP="00B84AC5">
      <w:pPr>
        <w:rPr>
          <w:b/>
          <w:bCs/>
        </w:rPr>
      </w:pPr>
      <w:r w:rsidRPr="00B84AC5">
        <w:rPr>
          <w:b/>
          <w:bCs/>
        </w:rPr>
        <w:t>1.1 Overview of the Simulation Strategy</w:t>
      </w:r>
    </w:p>
    <w:p w14:paraId="5B318DF8" w14:textId="77777777" w:rsidR="00B84AC5" w:rsidRPr="00B84AC5" w:rsidRDefault="00B84AC5" w:rsidP="00B84AC5">
      <w:r w:rsidRPr="00B84AC5">
        <w:t>A complete quantum mechanical simulation of intact lipoteichoic acid (LTA) is computationally challenging because LTA is a large and structurally heterogeneous polymer consisting of repeating glycerol-phosphate units with variable substitutions such as D-alanine and carbohydrate moieties. To overcome this limitation, a fragment-based computational approach was adopted. Representative molecular units corresponding to the major structural motifs of LTA were selected and individually simulated. The resulting spectra were later combined to generate a theoretical approximation of the Raman fingerprint of LTA.</w:t>
      </w:r>
    </w:p>
    <w:p w14:paraId="172045ED" w14:textId="77777777" w:rsidR="00B84AC5" w:rsidRPr="00B84AC5" w:rsidRDefault="00B84AC5" w:rsidP="00B84AC5">
      <w:r w:rsidRPr="00B84AC5">
        <w:t>The three representative components selected for simulation were:</w:t>
      </w:r>
    </w:p>
    <w:p w14:paraId="4C275EFA" w14:textId="77777777" w:rsidR="00B84AC5" w:rsidRPr="00B84AC5" w:rsidRDefault="00B84AC5" w:rsidP="00B84AC5">
      <w:pPr>
        <w:numPr>
          <w:ilvl w:val="0"/>
          <w:numId w:val="1"/>
        </w:numPr>
      </w:pPr>
      <w:r w:rsidRPr="00B84AC5">
        <w:t xml:space="preserve">Glycerol-Phosphate — representing the phosphate-rich polymeric backbone </w:t>
      </w:r>
    </w:p>
    <w:p w14:paraId="1D737A68" w14:textId="77777777" w:rsidR="00B84AC5" w:rsidRPr="00B84AC5" w:rsidRDefault="00B84AC5" w:rsidP="00B84AC5">
      <w:pPr>
        <w:numPr>
          <w:ilvl w:val="0"/>
          <w:numId w:val="1"/>
        </w:numPr>
      </w:pPr>
      <w:r w:rsidRPr="00B84AC5">
        <w:t xml:space="preserve">D-Alanine — representing amino acid substitutions attached to the backbone </w:t>
      </w:r>
    </w:p>
    <w:p w14:paraId="722BBC99" w14:textId="77777777" w:rsidR="00B84AC5" w:rsidRPr="00B84AC5" w:rsidRDefault="00B84AC5" w:rsidP="00B84AC5">
      <w:pPr>
        <w:numPr>
          <w:ilvl w:val="0"/>
          <w:numId w:val="1"/>
        </w:numPr>
      </w:pPr>
      <w:r w:rsidRPr="00B84AC5">
        <w:t>N-Acetyl-D-Glucosamine (</w:t>
      </w:r>
      <w:proofErr w:type="spellStart"/>
      <w:r w:rsidRPr="00B84AC5">
        <w:t>GlcNAc</w:t>
      </w:r>
      <w:proofErr w:type="spellEnd"/>
      <w:r w:rsidRPr="00B84AC5">
        <w:t xml:space="preserve">) — representing carbohydrate-associated structural contributions </w:t>
      </w:r>
    </w:p>
    <w:p w14:paraId="12EF2B1A" w14:textId="77777777" w:rsidR="00B84AC5" w:rsidRPr="00B84AC5" w:rsidRDefault="00B84AC5" w:rsidP="00B84AC5">
      <w:r w:rsidRPr="00B84AC5">
        <w:t>This strategy allows interpretation of the major Raman-active regions of LTA while maintaining feasible computational cost.</w:t>
      </w:r>
    </w:p>
    <w:p w14:paraId="7C553F1C" w14:textId="77777777" w:rsidR="00B84AC5" w:rsidRPr="00B84AC5" w:rsidRDefault="00B84AC5" w:rsidP="00B84AC5">
      <w:r w:rsidRPr="00B84AC5">
        <w:pict w14:anchorId="463A8478">
          <v:rect id="_x0000_i1067" style="width:0;height:1.5pt" o:hralign="center" o:hrstd="t" o:hr="t" fillcolor="#a0a0a0" stroked="f"/>
        </w:pict>
      </w:r>
    </w:p>
    <w:p w14:paraId="6D631DFD" w14:textId="77777777" w:rsidR="00B84AC5" w:rsidRPr="00B84AC5" w:rsidRDefault="00B84AC5" w:rsidP="00B84AC5">
      <w:pPr>
        <w:rPr>
          <w:b/>
          <w:bCs/>
        </w:rPr>
      </w:pPr>
      <w:r w:rsidRPr="00B84AC5">
        <w:rPr>
          <w:b/>
          <w:bCs/>
        </w:rPr>
        <w:t>1.2 Software and Computational Tools</w:t>
      </w:r>
    </w:p>
    <w:p w14:paraId="0E8266D4" w14:textId="77777777" w:rsidR="00B84AC5" w:rsidRPr="00B84AC5" w:rsidRDefault="00B84AC5" w:rsidP="00B84AC5">
      <w:r w:rsidRPr="00B84AC5">
        <w:t xml:space="preserve">The following software tools were used during the molecular </w:t>
      </w:r>
      <w:proofErr w:type="spellStart"/>
      <w:r w:rsidRPr="00B84AC5">
        <w:t>modeling</w:t>
      </w:r>
      <w:proofErr w:type="spellEnd"/>
      <w:r w:rsidRPr="00B84AC5">
        <w:t xml:space="preserve"> and Raman simulation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6675"/>
      </w:tblGrid>
      <w:tr w:rsidR="00B84AC5" w:rsidRPr="00B84AC5" w14:paraId="16F22BCE" w14:textId="77777777">
        <w:trPr>
          <w:tblHeader/>
          <w:tblCellSpacing w:w="15" w:type="dxa"/>
        </w:trPr>
        <w:tc>
          <w:tcPr>
            <w:tcW w:w="0" w:type="auto"/>
            <w:vAlign w:val="center"/>
            <w:hideMark/>
          </w:tcPr>
          <w:p w14:paraId="3BAF867E" w14:textId="77777777" w:rsidR="00B84AC5" w:rsidRPr="00B84AC5" w:rsidRDefault="00B84AC5" w:rsidP="00B84AC5">
            <w:pPr>
              <w:rPr>
                <w:b/>
                <w:bCs/>
              </w:rPr>
            </w:pPr>
            <w:r w:rsidRPr="00B84AC5">
              <w:rPr>
                <w:b/>
                <w:bCs/>
              </w:rPr>
              <w:t>Software</w:t>
            </w:r>
          </w:p>
        </w:tc>
        <w:tc>
          <w:tcPr>
            <w:tcW w:w="0" w:type="auto"/>
            <w:vAlign w:val="center"/>
            <w:hideMark/>
          </w:tcPr>
          <w:p w14:paraId="57C76172" w14:textId="77777777" w:rsidR="00B84AC5" w:rsidRPr="00B84AC5" w:rsidRDefault="00B84AC5" w:rsidP="00B84AC5">
            <w:pPr>
              <w:rPr>
                <w:b/>
                <w:bCs/>
              </w:rPr>
            </w:pPr>
            <w:r w:rsidRPr="00B84AC5">
              <w:rPr>
                <w:b/>
                <w:bCs/>
              </w:rPr>
              <w:t>Purpose</w:t>
            </w:r>
          </w:p>
        </w:tc>
      </w:tr>
      <w:tr w:rsidR="00B84AC5" w:rsidRPr="00B84AC5" w14:paraId="6D43FFA7" w14:textId="77777777">
        <w:trPr>
          <w:tblCellSpacing w:w="15" w:type="dxa"/>
        </w:trPr>
        <w:tc>
          <w:tcPr>
            <w:tcW w:w="0" w:type="auto"/>
            <w:vAlign w:val="center"/>
            <w:hideMark/>
          </w:tcPr>
          <w:p w14:paraId="63874C0F" w14:textId="77777777" w:rsidR="00B84AC5" w:rsidRPr="00B84AC5" w:rsidRDefault="00B84AC5" w:rsidP="00B84AC5">
            <w:r w:rsidRPr="00B84AC5">
              <w:t>PubChem</w:t>
            </w:r>
          </w:p>
        </w:tc>
        <w:tc>
          <w:tcPr>
            <w:tcW w:w="0" w:type="auto"/>
            <w:vAlign w:val="center"/>
            <w:hideMark/>
          </w:tcPr>
          <w:p w14:paraId="587DCD90" w14:textId="77777777" w:rsidR="00B84AC5" w:rsidRPr="00B84AC5" w:rsidRDefault="00B84AC5" w:rsidP="00B84AC5">
            <w:r w:rsidRPr="00B84AC5">
              <w:t>Retrieval of molecular structures and chemical identifiers</w:t>
            </w:r>
          </w:p>
        </w:tc>
      </w:tr>
      <w:tr w:rsidR="00B84AC5" w:rsidRPr="00B84AC5" w14:paraId="14B9898A" w14:textId="77777777">
        <w:trPr>
          <w:tblCellSpacing w:w="15" w:type="dxa"/>
        </w:trPr>
        <w:tc>
          <w:tcPr>
            <w:tcW w:w="0" w:type="auto"/>
            <w:vAlign w:val="center"/>
            <w:hideMark/>
          </w:tcPr>
          <w:p w14:paraId="64B38A8C" w14:textId="77777777" w:rsidR="00B84AC5" w:rsidRPr="00B84AC5" w:rsidRDefault="00B84AC5" w:rsidP="00B84AC5">
            <w:r w:rsidRPr="00B84AC5">
              <w:t>Avogadro</w:t>
            </w:r>
          </w:p>
        </w:tc>
        <w:tc>
          <w:tcPr>
            <w:tcW w:w="0" w:type="auto"/>
            <w:vAlign w:val="center"/>
            <w:hideMark/>
          </w:tcPr>
          <w:p w14:paraId="56D717D1" w14:textId="77777777" w:rsidR="00B84AC5" w:rsidRPr="00B84AC5" w:rsidRDefault="00B84AC5" w:rsidP="00B84AC5">
            <w:r w:rsidRPr="00B84AC5">
              <w:t>Molecular visualization, geometry refinement, and coordinate generation</w:t>
            </w:r>
          </w:p>
        </w:tc>
      </w:tr>
      <w:tr w:rsidR="00B84AC5" w:rsidRPr="00B84AC5" w14:paraId="6CA994EE" w14:textId="77777777">
        <w:trPr>
          <w:tblCellSpacing w:w="15" w:type="dxa"/>
        </w:trPr>
        <w:tc>
          <w:tcPr>
            <w:tcW w:w="0" w:type="auto"/>
            <w:vAlign w:val="center"/>
            <w:hideMark/>
          </w:tcPr>
          <w:p w14:paraId="2CDE3A17" w14:textId="77777777" w:rsidR="00B84AC5" w:rsidRPr="00B84AC5" w:rsidRDefault="00B84AC5" w:rsidP="00B84AC5">
            <w:r w:rsidRPr="00B84AC5">
              <w:t>Gaussian 16</w:t>
            </w:r>
          </w:p>
        </w:tc>
        <w:tc>
          <w:tcPr>
            <w:tcW w:w="0" w:type="auto"/>
            <w:vAlign w:val="center"/>
            <w:hideMark/>
          </w:tcPr>
          <w:p w14:paraId="64675EB8" w14:textId="77777777" w:rsidR="00B84AC5" w:rsidRPr="00B84AC5" w:rsidRDefault="00B84AC5" w:rsidP="00B84AC5">
            <w:r w:rsidRPr="00B84AC5">
              <w:t>Density Functional Theory (DFT) optimization and Raman frequency calculations</w:t>
            </w:r>
          </w:p>
        </w:tc>
      </w:tr>
      <w:tr w:rsidR="00B84AC5" w:rsidRPr="00B84AC5" w14:paraId="6D443719" w14:textId="77777777">
        <w:trPr>
          <w:tblCellSpacing w:w="15" w:type="dxa"/>
        </w:trPr>
        <w:tc>
          <w:tcPr>
            <w:tcW w:w="0" w:type="auto"/>
            <w:vAlign w:val="center"/>
            <w:hideMark/>
          </w:tcPr>
          <w:p w14:paraId="40C3515E" w14:textId="77777777" w:rsidR="00B84AC5" w:rsidRPr="00B84AC5" w:rsidRDefault="00B84AC5" w:rsidP="00B84AC5">
            <w:r w:rsidRPr="00B84AC5">
              <w:t xml:space="preserve">Python / </w:t>
            </w:r>
            <w:proofErr w:type="spellStart"/>
            <w:r w:rsidRPr="00B84AC5">
              <w:t>Jupyter</w:t>
            </w:r>
            <w:proofErr w:type="spellEnd"/>
            <w:r w:rsidRPr="00B84AC5">
              <w:t xml:space="preserve"> Notebook</w:t>
            </w:r>
          </w:p>
        </w:tc>
        <w:tc>
          <w:tcPr>
            <w:tcW w:w="0" w:type="auto"/>
            <w:vAlign w:val="center"/>
            <w:hideMark/>
          </w:tcPr>
          <w:p w14:paraId="20155400" w14:textId="77777777" w:rsidR="00B84AC5" w:rsidRPr="00B84AC5" w:rsidRDefault="00B84AC5" w:rsidP="00B84AC5">
            <w:r w:rsidRPr="00B84AC5">
              <w:t>Spectral processing, normalization, fitting, and plotting</w:t>
            </w:r>
          </w:p>
        </w:tc>
      </w:tr>
      <w:tr w:rsidR="00B84AC5" w:rsidRPr="00B84AC5" w14:paraId="24ECEFEB" w14:textId="77777777">
        <w:trPr>
          <w:tblCellSpacing w:w="15" w:type="dxa"/>
        </w:trPr>
        <w:tc>
          <w:tcPr>
            <w:tcW w:w="0" w:type="auto"/>
            <w:vAlign w:val="center"/>
            <w:hideMark/>
          </w:tcPr>
          <w:p w14:paraId="6D02B5A3" w14:textId="77777777" w:rsidR="00B84AC5" w:rsidRPr="00B84AC5" w:rsidRDefault="00B84AC5" w:rsidP="00B84AC5">
            <w:r w:rsidRPr="00B84AC5">
              <w:t>Microsoft Excel</w:t>
            </w:r>
          </w:p>
        </w:tc>
        <w:tc>
          <w:tcPr>
            <w:tcW w:w="0" w:type="auto"/>
            <w:vAlign w:val="center"/>
            <w:hideMark/>
          </w:tcPr>
          <w:p w14:paraId="1BFF1C49" w14:textId="77777777" w:rsidR="00B84AC5" w:rsidRPr="00B84AC5" w:rsidRDefault="00B84AC5" w:rsidP="00B84AC5">
            <w:r w:rsidRPr="00B84AC5">
              <w:t>Storage and review of exported spectral data</w:t>
            </w:r>
          </w:p>
        </w:tc>
      </w:tr>
    </w:tbl>
    <w:p w14:paraId="30BCC438" w14:textId="77777777" w:rsidR="00B84AC5" w:rsidRPr="00B84AC5" w:rsidRDefault="00B84AC5" w:rsidP="00B84AC5">
      <w:r w:rsidRPr="00B84AC5">
        <w:pict w14:anchorId="4DF8C4B6">
          <v:rect id="_x0000_i1068" style="width:0;height:1.5pt" o:hralign="center" o:hrstd="t" o:hr="t" fillcolor="#a0a0a0" stroked="f"/>
        </w:pict>
      </w:r>
    </w:p>
    <w:p w14:paraId="54C05483" w14:textId="77777777" w:rsidR="00B84AC5" w:rsidRPr="00B84AC5" w:rsidRDefault="00B84AC5" w:rsidP="00B84AC5">
      <w:pPr>
        <w:rPr>
          <w:b/>
          <w:bCs/>
        </w:rPr>
      </w:pPr>
      <w:r w:rsidRPr="00B84AC5">
        <w:rPr>
          <w:b/>
          <w:bCs/>
        </w:rPr>
        <w:t>1.3 Molecular Structure Preparation</w:t>
      </w:r>
    </w:p>
    <w:p w14:paraId="7176F9F5" w14:textId="77777777" w:rsidR="00B84AC5" w:rsidRPr="00B84AC5" w:rsidRDefault="00B84AC5" w:rsidP="00B84AC5">
      <w:r w:rsidRPr="00B84AC5">
        <w:t>The molecular structures of each fragment were obtained from publicly available chemical databases. The downloaded molecular files were imported into Avogadro for structural inspection and geometry refinement.</w:t>
      </w:r>
    </w:p>
    <w:p w14:paraId="7C601A12" w14:textId="77777777" w:rsidR="00B84AC5" w:rsidRPr="00B84AC5" w:rsidRDefault="00B84AC5" w:rsidP="00B84AC5">
      <w:r w:rsidRPr="00B84AC5">
        <w:t>The following preparation steps were performed:</w:t>
      </w:r>
    </w:p>
    <w:p w14:paraId="0DD51E4D" w14:textId="77777777" w:rsidR="00B84AC5" w:rsidRPr="00B84AC5" w:rsidRDefault="00B84AC5" w:rsidP="00B84AC5">
      <w:pPr>
        <w:numPr>
          <w:ilvl w:val="0"/>
          <w:numId w:val="2"/>
        </w:numPr>
      </w:pPr>
      <w:r w:rsidRPr="00B84AC5">
        <w:t xml:space="preserve">Import the molecular structure into Avogadro </w:t>
      </w:r>
    </w:p>
    <w:p w14:paraId="43F829E4" w14:textId="77777777" w:rsidR="00B84AC5" w:rsidRPr="00B84AC5" w:rsidRDefault="00B84AC5" w:rsidP="00B84AC5">
      <w:pPr>
        <w:numPr>
          <w:ilvl w:val="0"/>
          <w:numId w:val="2"/>
        </w:numPr>
      </w:pPr>
      <w:r w:rsidRPr="00B84AC5">
        <w:lastRenderedPageBreak/>
        <w:t xml:space="preserve">Verify atomic connectivity and valency </w:t>
      </w:r>
    </w:p>
    <w:p w14:paraId="226BF954" w14:textId="77777777" w:rsidR="00B84AC5" w:rsidRPr="00B84AC5" w:rsidRDefault="00B84AC5" w:rsidP="00B84AC5">
      <w:pPr>
        <w:numPr>
          <w:ilvl w:val="0"/>
          <w:numId w:val="2"/>
        </w:numPr>
      </w:pPr>
      <w:r w:rsidRPr="00B84AC5">
        <w:t xml:space="preserve">Add hydrogen atoms where required </w:t>
      </w:r>
    </w:p>
    <w:p w14:paraId="2348DBC4" w14:textId="77777777" w:rsidR="00B84AC5" w:rsidRPr="00B84AC5" w:rsidRDefault="00B84AC5" w:rsidP="00B84AC5">
      <w:pPr>
        <w:numPr>
          <w:ilvl w:val="0"/>
          <w:numId w:val="2"/>
        </w:numPr>
      </w:pPr>
      <w:r w:rsidRPr="00B84AC5">
        <w:t xml:space="preserve">Perform preliminary geometry optimization using molecular mechanics </w:t>
      </w:r>
    </w:p>
    <w:p w14:paraId="3D23B649" w14:textId="77777777" w:rsidR="00B84AC5" w:rsidRPr="00B84AC5" w:rsidRDefault="00B84AC5" w:rsidP="00B84AC5">
      <w:pPr>
        <w:numPr>
          <w:ilvl w:val="0"/>
          <w:numId w:val="2"/>
        </w:numPr>
      </w:pPr>
      <w:r w:rsidRPr="00B84AC5">
        <w:t xml:space="preserve">Export optimized Cartesian coordinates for Gaussian input generation </w:t>
      </w:r>
    </w:p>
    <w:p w14:paraId="1E14DE52" w14:textId="77777777" w:rsidR="00B84AC5" w:rsidRPr="00B84AC5" w:rsidRDefault="00B84AC5" w:rsidP="00B84AC5">
      <w:r w:rsidRPr="00B84AC5">
        <w:t>This preprocessing step ensured that chemically reasonable starting geometries were used for quantum calculations.</w:t>
      </w:r>
    </w:p>
    <w:p w14:paraId="21A1B46D" w14:textId="77777777" w:rsidR="00B84AC5" w:rsidRPr="00B84AC5" w:rsidRDefault="00B84AC5" w:rsidP="00B84AC5">
      <w:r w:rsidRPr="00B84AC5">
        <w:pict w14:anchorId="5B9F6124">
          <v:rect id="_x0000_i1069" style="width:0;height:1.5pt" o:hralign="center" o:hrstd="t" o:hr="t" fillcolor="#a0a0a0" stroked="f"/>
        </w:pict>
      </w:r>
    </w:p>
    <w:p w14:paraId="53937BC2" w14:textId="77777777" w:rsidR="00B84AC5" w:rsidRPr="00B84AC5" w:rsidRDefault="00B84AC5" w:rsidP="00B84AC5">
      <w:pPr>
        <w:rPr>
          <w:b/>
          <w:bCs/>
        </w:rPr>
      </w:pPr>
      <w:r w:rsidRPr="00B84AC5">
        <w:rPr>
          <w:b/>
          <w:bCs/>
        </w:rPr>
        <w:t>1.4 Quantum Chemical Method</w:t>
      </w:r>
    </w:p>
    <w:p w14:paraId="5BFFAA3A" w14:textId="77777777" w:rsidR="00B84AC5" w:rsidRPr="00B84AC5" w:rsidRDefault="00B84AC5" w:rsidP="00B84AC5">
      <w:r w:rsidRPr="00B84AC5">
        <w:t>All Raman simulations were carried out using Density Functional Theory (DFT). Geometry optimization and vibrational frequency calculations were performed prior to Raman intensity extraction.</w:t>
      </w:r>
    </w:p>
    <w:p w14:paraId="7A324A5C" w14:textId="77777777" w:rsidR="00B84AC5" w:rsidRPr="00B84AC5" w:rsidRDefault="00B84AC5" w:rsidP="00B84AC5">
      <w:r w:rsidRPr="00B84AC5">
        <w:t>The following computational method was employed: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4147"/>
      </w:tblGrid>
      <w:tr w:rsidR="00B84AC5" w:rsidRPr="00B84AC5" w14:paraId="65271D54" w14:textId="77777777">
        <w:trPr>
          <w:tblHeader/>
          <w:tblCellSpacing w:w="15" w:type="dxa"/>
        </w:trPr>
        <w:tc>
          <w:tcPr>
            <w:tcW w:w="0" w:type="auto"/>
            <w:vAlign w:val="center"/>
            <w:hideMark/>
          </w:tcPr>
          <w:p w14:paraId="765B9CB6" w14:textId="77777777" w:rsidR="00B84AC5" w:rsidRPr="00B84AC5" w:rsidRDefault="00B84AC5" w:rsidP="00B84AC5">
            <w:pPr>
              <w:rPr>
                <w:b/>
                <w:bCs/>
              </w:rPr>
            </w:pPr>
            <w:r w:rsidRPr="00B84AC5">
              <w:rPr>
                <w:b/>
                <w:bCs/>
              </w:rPr>
              <w:t>Parameter</w:t>
            </w:r>
          </w:p>
        </w:tc>
        <w:tc>
          <w:tcPr>
            <w:tcW w:w="0" w:type="auto"/>
            <w:vAlign w:val="center"/>
            <w:hideMark/>
          </w:tcPr>
          <w:p w14:paraId="3397E489" w14:textId="77777777" w:rsidR="00B84AC5" w:rsidRPr="00B84AC5" w:rsidRDefault="00B84AC5" w:rsidP="00B84AC5">
            <w:pPr>
              <w:rPr>
                <w:b/>
                <w:bCs/>
              </w:rPr>
            </w:pPr>
            <w:r w:rsidRPr="00B84AC5">
              <w:rPr>
                <w:b/>
                <w:bCs/>
              </w:rPr>
              <w:t>Setting</w:t>
            </w:r>
          </w:p>
        </w:tc>
      </w:tr>
      <w:tr w:rsidR="00B84AC5" w:rsidRPr="00B84AC5" w14:paraId="44D1A5F3" w14:textId="77777777">
        <w:trPr>
          <w:tblCellSpacing w:w="15" w:type="dxa"/>
        </w:trPr>
        <w:tc>
          <w:tcPr>
            <w:tcW w:w="0" w:type="auto"/>
            <w:vAlign w:val="center"/>
            <w:hideMark/>
          </w:tcPr>
          <w:p w14:paraId="289D1D3F" w14:textId="77777777" w:rsidR="00B84AC5" w:rsidRPr="00B84AC5" w:rsidRDefault="00B84AC5" w:rsidP="00B84AC5">
            <w:r w:rsidRPr="00B84AC5">
              <w:t>Electronic Structure Method</w:t>
            </w:r>
          </w:p>
        </w:tc>
        <w:tc>
          <w:tcPr>
            <w:tcW w:w="0" w:type="auto"/>
            <w:vAlign w:val="center"/>
            <w:hideMark/>
          </w:tcPr>
          <w:p w14:paraId="2E77CBC9" w14:textId="77777777" w:rsidR="00B84AC5" w:rsidRPr="00B84AC5" w:rsidRDefault="00B84AC5" w:rsidP="00B84AC5">
            <w:r w:rsidRPr="00B84AC5">
              <w:t>DFT</w:t>
            </w:r>
          </w:p>
        </w:tc>
      </w:tr>
      <w:tr w:rsidR="00B84AC5" w:rsidRPr="00B84AC5" w14:paraId="4BFED26F" w14:textId="77777777">
        <w:trPr>
          <w:tblCellSpacing w:w="15" w:type="dxa"/>
        </w:trPr>
        <w:tc>
          <w:tcPr>
            <w:tcW w:w="0" w:type="auto"/>
            <w:vAlign w:val="center"/>
            <w:hideMark/>
          </w:tcPr>
          <w:p w14:paraId="39D84381" w14:textId="77777777" w:rsidR="00B84AC5" w:rsidRPr="00B84AC5" w:rsidRDefault="00B84AC5" w:rsidP="00B84AC5">
            <w:r w:rsidRPr="00B84AC5">
              <w:t>Functional</w:t>
            </w:r>
          </w:p>
        </w:tc>
        <w:tc>
          <w:tcPr>
            <w:tcW w:w="0" w:type="auto"/>
            <w:vAlign w:val="center"/>
            <w:hideMark/>
          </w:tcPr>
          <w:p w14:paraId="38A278BE" w14:textId="77777777" w:rsidR="00B84AC5" w:rsidRPr="00B84AC5" w:rsidRDefault="00B84AC5" w:rsidP="00B84AC5">
            <w:r w:rsidRPr="00B84AC5">
              <w:t>B3LYP</w:t>
            </w:r>
          </w:p>
        </w:tc>
      </w:tr>
      <w:tr w:rsidR="00B84AC5" w:rsidRPr="00B84AC5" w14:paraId="369D57D1" w14:textId="77777777">
        <w:trPr>
          <w:tblCellSpacing w:w="15" w:type="dxa"/>
        </w:trPr>
        <w:tc>
          <w:tcPr>
            <w:tcW w:w="0" w:type="auto"/>
            <w:vAlign w:val="center"/>
            <w:hideMark/>
          </w:tcPr>
          <w:p w14:paraId="09DBDC1F" w14:textId="77777777" w:rsidR="00B84AC5" w:rsidRPr="00B84AC5" w:rsidRDefault="00B84AC5" w:rsidP="00B84AC5">
            <w:r w:rsidRPr="00B84AC5">
              <w:t>Basis Set</w:t>
            </w:r>
          </w:p>
        </w:tc>
        <w:tc>
          <w:tcPr>
            <w:tcW w:w="0" w:type="auto"/>
            <w:vAlign w:val="center"/>
            <w:hideMark/>
          </w:tcPr>
          <w:p w14:paraId="52984509" w14:textId="77777777" w:rsidR="00B84AC5" w:rsidRPr="00B84AC5" w:rsidRDefault="00B84AC5" w:rsidP="00B84AC5">
            <w:r w:rsidRPr="00B84AC5">
              <w:t>6-31G(d)</w:t>
            </w:r>
          </w:p>
        </w:tc>
      </w:tr>
      <w:tr w:rsidR="00B84AC5" w:rsidRPr="00B84AC5" w14:paraId="1AEFD57A" w14:textId="77777777">
        <w:trPr>
          <w:tblCellSpacing w:w="15" w:type="dxa"/>
        </w:trPr>
        <w:tc>
          <w:tcPr>
            <w:tcW w:w="0" w:type="auto"/>
            <w:vAlign w:val="center"/>
            <w:hideMark/>
          </w:tcPr>
          <w:p w14:paraId="4D3EB5D5" w14:textId="77777777" w:rsidR="00B84AC5" w:rsidRPr="00B84AC5" w:rsidRDefault="00B84AC5" w:rsidP="00B84AC5">
            <w:r w:rsidRPr="00B84AC5">
              <w:t>Job Type</w:t>
            </w:r>
          </w:p>
        </w:tc>
        <w:tc>
          <w:tcPr>
            <w:tcW w:w="0" w:type="auto"/>
            <w:vAlign w:val="center"/>
            <w:hideMark/>
          </w:tcPr>
          <w:p w14:paraId="79D27C19" w14:textId="77777777" w:rsidR="00B84AC5" w:rsidRPr="00B84AC5" w:rsidRDefault="00B84AC5" w:rsidP="00B84AC5">
            <w:r w:rsidRPr="00B84AC5">
              <w:t>Geometry Optimization + Frequency + Raman</w:t>
            </w:r>
          </w:p>
        </w:tc>
      </w:tr>
      <w:tr w:rsidR="00B84AC5" w:rsidRPr="00B84AC5" w14:paraId="5BA941A4" w14:textId="77777777">
        <w:trPr>
          <w:tblCellSpacing w:w="15" w:type="dxa"/>
        </w:trPr>
        <w:tc>
          <w:tcPr>
            <w:tcW w:w="0" w:type="auto"/>
            <w:vAlign w:val="center"/>
            <w:hideMark/>
          </w:tcPr>
          <w:p w14:paraId="7DDD6FAD" w14:textId="77777777" w:rsidR="00B84AC5" w:rsidRPr="00B84AC5" w:rsidRDefault="00B84AC5" w:rsidP="00B84AC5">
            <w:r w:rsidRPr="00B84AC5">
              <w:t>Solvation Model</w:t>
            </w:r>
          </w:p>
        </w:tc>
        <w:tc>
          <w:tcPr>
            <w:tcW w:w="0" w:type="auto"/>
            <w:vAlign w:val="center"/>
            <w:hideMark/>
          </w:tcPr>
          <w:p w14:paraId="33122F31" w14:textId="77777777" w:rsidR="00B84AC5" w:rsidRPr="00B84AC5" w:rsidRDefault="00B84AC5" w:rsidP="00B84AC5">
            <w:r w:rsidRPr="00B84AC5">
              <w:t>SMD</w:t>
            </w:r>
          </w:p>
        </w:tc>
      </w:tr>
      <w:tr w:rsidR="00B84AC5" w:rsidRPr="00B84AC5" w14:paraId="1D5B2AB2" w14:textId="77777777">
        <w:trPr>
          <w:tblCellSpacing w:w="15" w:type="dxa"/>
        </w:trPr>
        <w:tc>
          <w:tcPr>
            <w:tcW w:w="0" w:type="auto"/>
            <w:vAlign w:val="center"/>
            <w:hideMark/>
          </w:tcPr>
          <w:p w14:paraId="07481E6D" w14:textId="77777777" w:rsidR="00B84AC5" w:rsidRPr="00B84AC5" w:rsidRDefault="00B84AC5" w:rsidP="00B84AC5">
            <w:r w:rsidRPr="00B84AC5">
              <w:t>Solvent</w:t>
            </w:r>
          </w:p>
        </w:tc>
        <w:tc>
          <w:tcPr>
            <w:tcW w:w="0" w:type="auto"/>
            <w:vAlign w:val="center"/>
            <w:hideMark/>
          </w:tcPr>
          <w:p w14:paraId="74C3FA03" w14:textId="77777777" w:rsidR="00B84AC5" w:rsidRPr="00B84AC5" w:rsidRDefault="00B84AC5" w:rsidP="00B84AC5">
            <w:r w:rsidRPr="00B84AC5">
              <w:t>Water</w:t>
            </w:r>
          </w:p>
        </w:tc>
      </w:tr>
      <w:tr w:rsidR="00B84AC5" w:rsidRPr="00B84AC5" w14:paraId="4515F615" w14:textId="77777777">
        <w:trPr>
          <w:tblCellSpacing w:w="15" w:type="dxa"/>
        </w:trPr>
        <w:tc>
          <w:tcPr>
            <w:tcW w:w="0" w:type="auto"/>
            <w:vAlign w:val="center"/>
            <w:hideMark/>
          </w:tcPr>
          <w:p w14:paraId="4D81ADD4" w14:textId="77777777" w:rsidR="00B84AC5" w:rsidRPr="00B84AC5" w:rsidRDefault="00B84AC5" w:rsidP="00B84AC5">
            <w:r w:rsidRPr="00B84AC5">
              <w:t>Symmetry</w:t>
            </w:r>
          </w:p>
        </w:tc>
        <w:tc>
          <w:tcPr>
            <w:tcW w:w="0" w:type="auto"/>
            <w:vAlign w:val="center"/>
            <w:hideMark/>
          </w:tcPr>
          <w:p w14:paraId="02F67C94" w14:textId="77777777" w:rsidR="00B84AC5" w:rsidRPr="00B84AC5" w:rsidRDefault="00B84AC5" w:rsidP="00B84AC5">
            <w:proofErr w:type="spellStart"/>
            <w:r w:rsidRPr="00B84AC5">
              <w:t>NoSymm</w:t>
            </w:r>
            <w:proofErr w:type="spellEnd"/>
          </w:p>
        </w:tc>
      </w:tr>
      <w:tr w:rsidR="00B84AC5" w:rsidRPr="00B84AC5" w14:paraId="4BACBE2F" w14:textId="77777777">
        <w:trPr>
          <w:tblCellSpacing w:w="15" w:type="dxa"/>
        </w:trPr>
        <w:tc>
          <w:tcPr>
            <w:tcW w:w="0" w:type="auto"/>
            <w:vAlign w:val="center"/>
            <w:hideMark/>
          </w:tcPr>
          <w:p w14:paraId="768E65EF" w14:textId="77777777" w:rsidR="00B84AC5" w:rsidRPr="00B84AC5" w:rsidRDefault="00B84AC5" w:rsidP="00B84AC5">
            <w:r w:rsidRPr="00B84AC5">
              <w:t>Integration Grid</w:t>
            </w:r>
          </w:p>
        </w:tc>
        <w:tc>
          <w:tcPr>
            <w:tcW w:w="0" w:type="auto"/>
            <w:vAlign w:val="center"/>
            <w:hideMark/>
          </w:tcPr>
          <w:p w14:paraId="4FE97EA7" w14:textId="77777777" w:rsidR="00B84AC5" w:rsidRPr="00B84AC5" w:rsidRDefault="00B84AC5" w:rsidP="00B84AC5">
            <w:proofErr w:type="spellStart"/>
            <w:r w:rsidRPr="00B84AC5">
              <w:t>UltraFine</w:t>
            </w:r>
            <w:proofErr w:type="spellEnd"/>
          </w:p>
        </w:tc>
      </w:tr>
      <w:tr w:rsidR="00B84AC5" w:rsidRPr="00B84AC5" w14:paraId="19FB0C37" w14:textId="77777777">
        <w:trPr>
          <w:tblCellSpacing w:w="15" w:type="dxa"/>
        </w:trPr>
        <w:tc>
          <w:tcPr>
            <w:tcW w:w="0" w:type="auto"/>
            <w:vAlign w:val="center"/>
            <w:hideMark/>
          </w:tcPr>
          <w:p w14:paraId="3D08F208" w14:textId="77777777" w:rsidR="00B84AC5" w:rsidRPr="00B84AC5" w:rsidRDefault="00B84AC5" w:rsidP="00B84AC5">
            <w:proofErr w:type="spellStart"/>
            <w:r w:rsidRPr="00B84AC5">
              <w:t>SCF</w:t>
            </w:r>
            <w:proofErr w:type="spellEnd"/>
            <w:r w:rsidRPr="00B84AC5">
              <w:t xml:space="preserve"> Convergence</w:t>
            </w:r>
          </w:p>
        </w:tc>
        <w:tc>
          <w:tcPr>
            <w:tcW w:w="0" w:type="auto"/>
            <w:vAlign w:val="center"/>
            <w:hideMark/>
          </w:tcPr>
          <w:p w14:paraId="1B39F865" w14:textId="77777777" w:rsidR="00B84AC5" w:rsidRPr="00B84AC5" w:rsidRDefault="00B84AC5" w:rsidP="00B84AC5">
            <w:r w:rsidRPr="00B84AC5">
              <w:t>Tight</w:t>
            </w:r>
          </w:p>
        </w:tc>
      </w:tr>
      <w:tr w:rsidR="00B84AC5" w:rsidRPr="00B84AC5" w14:paraId="5E201BBF" w14:textId="77777777">
        <w:trPr>
          <w:tblCellSpacing w:w="15" w:type="dxa"/>
        </w:trPr>
        <w:tc>
          <w:tcPr>
            <w:tcW w:w="0" w:type="auto"/>
            <w:vAlign w:val="center"/>
            <w:hideMark/>
          </w:tcPr>
          <w:p w14:paraId="4F10656F" w14:textId="77777777" w:rsidR="00B84AC5" w:rsidRPr="00B84AC5" w:rsidRDefault="00B84AC5" w:rsidP="00B84AC5">
            <w:r w:rsidRPr="00B84AC5">
              <w:t xml:space="preserve">Maximum </w:t>
            </w:r>
            <w:proofErr w:type="spellStart"/>
            <w:r w:rsidRPr="00B84AC5">
              <w:t>SCF</w:t>
            </w:r>
            <w:proofErr w:type="spellEnd"/>
            <w:r w:rsidRPr="00B84AC5">
              <w:t xml:space="preserve"> Cycles</w:t>
            </w:r>
          </w:p>
        </w:tc>
        <w:tc>
          <w:tcPr>
            <w:tcW w:w="0" w:type="auto"/>
            <w:vAlign w:val="center"/>
            <w:hideMark/>
          </w:tcPr>
          <w:p w14:paraId="431029CB" w14:textId="77777777" w:rsidR="00B84AC5" w:rsidRPr="00B84AC5" w:rsidRDefault="00B84AC5" w:rsidP="00B84AC5">
            <w:r w:rsidRPr="00B84AC5">
              <w:t>512</w:t>
            </w:r>
          </w:p>
        </w:tc>
      </w:tr>
    </w:tbl>
    <w:p w14:paraId="10D567C6" w14:textId="77777777" w:rsidR="00B84AC5" w:rsidRPr="00B84AC5" w:rsidRDefault="00B84AC5" w:rsidP="00B84AC5">
      <w:r w:rsidRPr="00B84AC5">
        <w:pict w14:anchorId="0C5E98EB">
          <v:rect id="_x0000_i1070" style="width:0;height:1.5pt" o:hralign="center" o:hrstd="t" o:hr="t" fillcolor="#a0a0a0" stroked="f"/>
        </w:pict>
      </w:r>
    </w:p>
    <w:p w14:paraId="65FAD44B" w14:textId="77777777" w:rsidR="00B84AC5" w:rsidRPr="00B84AC5" w:rsidRDefault="00B84AC5" w:rsidP="00B84AC5">
      <w:pPr>
        <w:rPr>
          <w:b/>
          <w:bCs/>
        </w:rPr>
      </w:pPr>
      <w:r w:rsidRPr="00B84AC5">
        <w:rPr>
          <w:b/>
          <w:bCs/>
        </w:rPr>
        <w:t>1.5 Gaussian Input Route Section</w:t>
      </w:r>
    </w:p>
    <w:p w14:paraId="62AF3861" w14:textId="77777777" w:rsidR="00B84AC5" w:rsidRPr="00B84AC5" w:rsidRDefault="00B84AC5" w:rsidP="00B84AC5">
      <w:r w:rsidRPr="00B84AC5">
        <w:t>The route section used for simulation was:</w:t>
      </w:r>
    </w:p>
    <w:p w14:paraId="7712DA18" w14:textId="77777777" w:rsidR="00B84AC5" w:rsidRPr="00B84AC5" w:rsidRDefault="00B84AC5" w:rsidP="00B84AC5">
      <w:r w:rsidRPr="00B84AC5">
        <w:t xml:space="preserve"># </w:t>
      </w:r>
      <w:proofErr w:type="gramStart"/>
      <w:r w:rsidRPr="00B84AC5">
        <w:t>opt</w:t>
      </w:r>
      <w:proofErr w:type="gramEnd"/>
      <w:r w:rsidRPr="00B84AC5">
        <w:t xml:space="preserve"> </w:t>
      </w:r>
      <w:proofErr w:type="spellStart"/>
      <w:r w:rsidRPr="00B84AC5">
        <w:t>freq</w:t>
      </w:r>
      <w:proofErr w:type="spellEnd"/>
      <w:r w:rsidRPr="00B84AC5">
        <w:t>=</w:t>
      </w:r>
      <w:proofErr w:type="spellStart"/>
      <w:r w:rsidRPr="00B84AC5">
        <w:t>raman</w:t>
      </w:r>
      <w:proofErr w:type="spellEnd"/>
      <w:r w:rsidRPr="00B84AC5">
        <w:t xml:space="preserve"> b3lyp/6-31g(d) </w:t>
      </w:r>
      <w:proofErr w:type="spellStart"/>
      <w:r w:rsidRPr="00B84AC5">
        <w:t>scrf</w:t>
      </w:r>
      <w:proofErr w:type="spellEnd"/>
      <w:r w:rsidRPr="00B84AC5">
        <w:t>=(</w:t>
      </w:r>
      <w:proofErr w:type="spellStart"/>
      <w:proofErr w:type="gramStart"/>
      <w:r w:rsidRPr="00B84AC5">
        <w:t>smd,solvent</w:t>
      </w:r>
      <w:proofErr w:type="spellEnd"/>
      <w:proofErr w:type="gramEnd"/>
      <w:r w:rsidRPr="00B84AC5">
        <w:t xml:space="preserve">=water) </w:t>
      </w:r>
      <w:proofErr w:type="spellStart"/>
      <w:r w:rsidRPr="00B84AC5">
        <w:t>nosymm</w:t>
      </w:r>
      <w:proofErr w:type="spellEnd"/>
      <w:r w:rsidRPr="00B84AC5">
        <w:br/>
        <w:t xml:space="preserve">int=ultrafine </w:t>
      </w:r>
      <w:proofErr w:type="spellStart"/>
      <w:r w:rsidRPr="00B84AC5">
        <w:t>scf</w:t>
      </w:r>
      <w:proofErr w:type="spellEnd"/>
      <w:r w:rsidRPr="00B84AC5">
        <w:t>=(</w:t>
      </w:r>
      <w:proofErr w:type="spellStart"/>
      <w:proofErr w:type="gramStart"/>
      <w:r w:rsidRPr="00B84AC5">
        <w:t>tight,maxcycle</w:t>
      </w:r>
      <w:proofErr w:type="spellEnd"/>
      <w:proofErr w:type="gramEnd"/>
      <w:r w:rsidRPr="00B84AC5">
        <w:t>=512)</w:t>
      </w:r>
    </w:p>
    <w:p w14:paraId="2945CA66" w14:textId="77777777" w:rsidR="00B84AC5" w:rsidRPr="00B84AC5" w:rsidRDefault="00B84AC5" w:rsidP="00B84AC5">
      <w:r w:rsidRPr="00B84AC5">
        <w:pict w14:anchorId="241D25FF">
          <v:rect id="_x0000_i1071" style="width:0;height:1.5pt" o:hralign="center" o:hrstd="t" o:hr="t" fillcolor="#a0a0a0" stroked="f"/>
        </w:pict>
      </w:r>
    </w:p>
    <w:p w14:paraId="7572724F" w14:textId="77777777" w:rsidR="00B84AC5" w:rsidRPr="00B84AC5" w:rsidRDefault="00B84AC5" w:rsidP="00B84AC5">
      <w:pPr>
        <w:rPr>
          <w:b/>
          <w:bCs/>
        </w:rPr>
      </w:pPr>
      <w:r w:rsidRPr="00B84AC5">
        <w:rPr>
          <w:b/>
          <w:bCs/>
        </w:rPr>
        <w:t>1.6 Purpose of Each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5489"/>
      </w:tblGrid>
      <w:tr w:rsidR="00B84AC5" w:rsidRPr="00B84AC5" w14:paraId="2C13C988" w14:textId="77777777">
        <w:trPr>
          <w:tblHeader/>
          <w:tblCellSpacing w:w="15" w:type="dxa"/>
        </w:trPr>
        <w:tc>
          <w:tcPr>
            <w:tcW w:w="0" w:type="auto"/>
            <w:vAlign w:val="center"/>
            <w:hideMark/>
          </w:tcPr>
          <w:p w14:paraId="429836F0" w14:textId="77777777" w:rsidR="00B84AC5" w:rsidRPr="00B84AC5" w:rsidRDefault="00B84AC5" w:rsidP="00B84AC5">
            <w:pPr>
              <w:rPr>
                <w:b/>
                <w:bCs/>
              </w:rPr>
            </w:pPr>
            <w:r w:rsidRPr="00B84AC5">
              <w:rPr>
                <w:b/>
                <w:bCs/>
              </w:rPr>
              <w:lastRenderedPageBreak/>
              <w:t>Keyword</w:t>
            </w:r>
          </w:p>
        </w:tc>
        <w:tc>
          <w:tcPr>
            <w:tcW w:w="0" w:type="auto"/>
            <w:vAlign w:val="center"/>
            <w:hideMark/>
          </w:tcPr>
          <w:p w14:paraId="648060F0" w14:textId="77777777" w:rsidR="00B84AC5" w:rsidRPr="00B84AC5" w:rsidRDefault="00B84AC5" w:rsidP="00B84AC5">
            <w:pPr>
              <w:rPr>
                <w:b/>
                <w:bCs/>
              </w:rPr>
            </w:pPr>
            <w:r w:rsidRPr="00B84AC5">
              <w:rPr>
                <w:b/>
                <w:bCs/>
              </w:rPr>
              <w:t>Purpose</w:t>
            </w:r>
          </w:p>
        </w:tc>
      </w:tr>
      <w:tr w:rsidR="00B84AC5" w:rsidRPr="00B84AC5" w14:paraId="081C9B0C" w14:textId="77777777">
        <w:trPr>
          <w:tblCellSpacing w:w="15" w:type="dxa"/>
        </w:trPr>
        <w:tc>
          <w:tcPr>
            <w:tcW w:w="0" w:type="auto"/>
            <w:vAlign w:val="center"/>
            <w:hideMark/>
          </w:tcPr>
          <w:p w14:paraId="0E2720EE" w14:textId="77777777" w:rsidR="00B84AC5" w:rsidRPr="00B84AC5" w:rsidRDefault="00B84AC5" w:rsidP="00B84AC5">
            <w:r w:rsidRPr="00B84AC5">
              <w:t>opt</w:t>
            </w:r>
          </w:p>
        </w:tc>
        <w:tc>
          <w:tcPr>
            <w:tcW w:w="0" w:type="auto"/>
            <w:vAlign w:val="center"/>
            <w:hideMark/>
          </w:tcPr>
          <w:p w14:paraId="0E26F89F" w14:textId="77777777" w:rsidR="00B84AC5" w:rsidRPr="00B84AC5" w:rsidRDefault="00B84AC5" w:rsidP="00B84AC5">
            <w:r w:rsidRPr="00B84AC5">
              <w:t>Optimizes molecular geometry to minimum energy structure</w:t>
            </w:r>
          </w:p>
        </w:tc>
      </w:tr>
      <w:tr w:rsidR="00B84AC5" w:rsidRPr="00B84AC5" w14:paraId="3DB97470" w14:textId="77777777">
        <w:trPr>
          <w:tblCellSpacing w:w="15" w:type="dxa"/>
        </w:trPr>
        <w:tc>
          <w:tcPr>
            <w:tcW w:w="0" w:type="auto"/>
            <w:vAlign w:val="center"/>
            <w:hideMark/>
          </w:tcPr>
          <w:p w14:paraId="4C74C013" w14:textId="77777777" w:rsidR="00B84AC5" w:rsidRPr="00B84AC5" w:rsidRDefault="00B84AC5" w:rsidP="00B84AC5">
            <w:proofErr w:type="spellStart"/>
            <w:r w:rsidRPr="00B84AC5">
              <w:t>freq</w:t>
            </w:r>
            <w:proofErr w:type="spellEnd"/>
            <w:r w:rsidRPr="00B84AC5">
              <w:t>=</w:t>
            </w:r>
            <w:proofErr w:type="spellStart"/>
            <w:r w:rsidRPr="00B84AC5">
              <w:t>raman</w:t>
            </w:r>
            <w:proofErr w:type="spellEnd"/>
          </w:p>
        </w:tc>
        <w:tc>
          <w:tcPr>
            <w:tcW w:w="0" w:type="auto"/>
            <w:vAlign w:val="center"/>
            <w:hideMark/>
          </w:tcPr>
          <w:p w14:paraId="35F972E4" w14:textId="77777777" w:rsidR="00B84AC5" w:rsidRPr="00B84AC5" w:rsidRDefault="00B84AC5" w:rsidP="00B84AC5">
            <w:r w:rsidRPr="00B84AC5">
              <w:t>Computes vibrational frequencies and Raman activities</w:t>
            </w:r>
          </w:p>
        </w:tc>
      </w:tr>
      <w:tr w:rsidR="00B84AC5" w:rsidRPr="00B84AC5" w14:paraId="22271C8E" w14:textId="77777777">
        <w:trPr>
          <w:tblCellSpacing w:w="15" w:type="dxa"/>
        </w:trPr>
        <w:tc>
          <w:tcPr>
            <w:tcW w:w="0" w:type="auto"/>
            <w:vAlign w:val="center"/>
            <w:hideMark/>
          </w:tcPr>
          <w:p w14:paraId="0EB4BDD7" w14:textId="77777777" w:rsidR="00B84AC5" w:rsidRPr="00B84AC5" w:rsidRDefault="00B84AC5" w:rsidP="00B84AC5">
            <w:r w:rsidRPr="00B84AC5">
              <w:t>b3lyp</w:t>
            </w:r>
          </w:p>
        </w:tc>
        <w:tc>
          <w:tcPr>
            <w:tcW w:w="0" w:type="auto"/>
            <w:vAlign w:val="center"/>
            <w:hideMark/>
          </w:tcPr>
          <w:p w14:paraId="46E389B7" w14:textId="77777777" w:rsidR="00B84AC5" w:rsidRPr="00B84AC5" w:rsidRDefault="00B84AC5" w:rsidP="00B84AC5">
            <w:r w:rsidRPr="00B84AC5">
              <w:t>Hybrid functional widely used for vibrational simulations</w:t>
            </w:r>
          </w:p>
        </w:tc>
      </w:tr>
      <w:tr w:rsidR="00B84AC5" w:rsidRPr="00B84AC5" w14:paraId="24EE92D7" w14:textId="77777777">
        <w:trPr>
          <w:tblCellSpacing w:w="15" w:type="dxa"/>
        </w:trPr>
        <w:tc>
          <w:tcPr>
            <w:tcW w:w="0" w:type="auto"/>
            <w:vAlign w:val="center"/>
            <w:hideMark/>
          </w:tcPr>
          <w:p w14:paraId="517F3CB7" w14:textId="77777777" w:rsidR="00B84AC5" w:rsidRPr="00B84AC5" w:rsidRDefault="00B84AC5" w:rsidP="00B84AC5">
            <w:r w:rsidRPr="00B84AC5">
              <w:t>6-31G(d)</w:t>
            </w:r>
          </w:p>
        </w:tc>
        <w:tc>
          <w:tcPr>
            <w:tcW w:w="0" w:type="auto"/>
            <w:vAlign w:val="center"/>
            <w:hideMark/>
          </w:tcPr>
          <w:p w14:paraId="19491D1D" w14:textId="77777777" w:rsidR="00B84AC5" w:rsidRPr="00B84AC5" w:rsidRDefault="00B84AC5" w:rsidP="00B84AC5">
            <w:r w:rsidRPr="00B84AC5">
              <w:t>Split-valence basis set with polarization functions</w:t>
            </w:r>
          </w:p>
        </w:tc>
      </w:tr>
      <w:tr w:rsidR="00B84AC5" w:rsidRPr="00B84AC5" w14:paraId="091466C8" w14:textId="77777777">
        <w:trPr>
          <w:tblCellSpacing w:w="15" w:type="dxa"/>
        </w:trPr>
        <w:tc>
          <w:tcPr>
            <w:tcW w:w="0" w:type="auto"/>
            <w:vAlign w:val="center"/>
            <w:hideMark/>
          </w:tcPr>
          <w:p w14:paraId="6F840982" w14:textId="77777777" w:rsidR="00B84AC5" w:rsidRPr="00B84AC5" w:rsidRDefault="00B84AC5" w:rsidP="00B84AC5">
            <w:proofErr w:type="spellStart"/>
            <w:r w:rsidRPr="00B84AC5">
              <w:t>scrf</w:t>
            </w:r>
            <w:proofErr w:type="spellEnd"/>
            <w:r w:rsidRPr="00B84AC5">
              <w:t>=(</w:t>
            </w:r>
            <w:proofErr w:type="spellStart"/>
            <w:proofErr w:type="gramStart"/>
            <w:r w:rsidRPr="00B84AC5">
              <w:t>smd,solvent</w:t>
            </w:r>
            <w:proofErr w:type="spellEnd"/>
            <w:proofErr w:type="gramEnd"/>
            <w:r w:rsidRPr="00B84AC5">
              <w:t>=water)</w:t>
            </w:r>
          </w:p>
        </w:tc>
        <w:tc>
          <w:tcPr>
            <w:tcW w:w="0" w:type="auto"/>
            <w:vAlign w:val="center"/>
            <w:hideMark/>
          </w:tcPr>
          <w:p w14:paraId="376DC467" w14:textId="77777777" w:rsidR="00B84AC5" w:rsidRPr="00B84AC5" w:rsidRDefault="00B84AC5" w:rsidP="00B84AC5">
            <w:r w:rsidRPr="00B84AC5">
              <w:t>Includes solvent effects using implicit water model</w:t>
            </w:r>
          </w:p>
        </w:tc>
      </w:tr>
      <w:tr w:rsidR="00B84AC5" w:rsidRPr="00B84AC5" w14:paraId="7D674121" w14:textId="77777777">
        <w:trPr>
          <w:tblCellSpacing w:w="15" w:type="dxa"/>
        </w:trPr>
        <w:tc>
          <w:tcPr>
            <w:tcW w:w="0" w:type="auto"/>
            <w:vAlign w:val="center"/>
            <w:hideMark/>
          </w:tcPr>
          <w:p w14:paraId="6EB7C572" w14:textId="77777777" w:rsidR="00B84AC5" w:rsidRPr="00B84AC5" w:rsidRDefault="00B84AC5" w:rsidP="00B84AC5">
            <w:proofErr w:type="spellStart"/>
            <w:r w:rsidRPr="00B84AC5">
              <w:t>nosymm</w:t>
            </w:r>
            <w:proofErr w:type="spellEnd"/>
          </w:p>
        </w:tc>
        <w:tc>
          <w:tcPr>
            <w:tcW w:w="0" w:type="auto"/>
            <w:vAlign w:val="center"/>
            <w:hideMark/>
          </w:tcPr>
          <w:p w14:paraId="1B1E887F" w14:textId="77777777" w:rsidR="00B84AC5" w:rsidRPr="00B84AC5" w:rsidRDefault="00B84AC5" w:rsidP="00B84AC5">
            <w:r w:rsidRPr="00B84AC5">
              <w:t>Prevents artificial symmetry constraints</w:t>
            </w:r>
          </w:p>
        </w:tc>
      </w:tr>
      <w:tr w:rsidR="00B84AC5" w:rsidRPr="00B84AC5" w14:paraId="26DE05A2" w14:textId="77777777">
        <w:trPr>
          <w:tblCellSpacing w:w="15" w:type="dxa"/>
        </w:trPr>
        <w:tc>
          <w:tcPr>
            <w:tcW w:w="0" w:type="auto"/>
            <w:vAlign w:val="center"/>
            <w:hideMark/>
          </w:tcPr>
          <w:p w14:paraId="7D3A9CC0" w14:textId="77777777" w:rsidR="00B84AC5" w:rsidRPr="00B84AC5" w:rsidRDefault="00B84AC5" w:rsidP="00B84AC5">
            <w:r w:rsidRPr="00B84AC5">
              <w:t>int=ultrafine</w:t>
            </w:r>
          </w:p>
        </w:tc>
        <w:tc>
          <w:tcPr>
            <w:tcW w:w="0" w:type="auto"/>
            <w:vAlign w:val="center"/>
            <w:hideMark/>
          </w:tcPr>
          <w:p w14:paraId="4C9C6510" w14:textId="77777777" w:rsidR="00B84AC5" w:rsidRPr="00B84AC5" w:rsidRDefault="00B84AC5" w:rsidP="00B84AC5">
            <w:r w:rsidRPr="00B84AC5">
              <w:t>Improves numerical integration accuracy</w:t>
            </w:r>
          </w:p>
        </w:tc>
      </w:tr>
      <w:tr w:rsidR="00B84AC5" w:rsidRPr="00B84AC5" w14:paraId="45A21FA3" w14:textId="77777777">
        <w:trPr>
          <w:tblCellSpacing w:w="15" w:type="dxa"/>
        </w:trPr>
        <w:tc>
          <w:tcPr>
            <w:tcW w:w="0" w:type="auto"/>
            <w:vAlign w:val="center"/>
            <w:hideMark/>
          </w:tcPr>
          <w:p w14:paraId="2E8AE421" w14:textId="77777777" w:rsidR="00B84AC5" w:rsidRPr="00B84AC5" w:rsidRDefault="00B84AC5" w:rsidP="00B84AC5">
            <w:proofErr w:type="spellStart"/>
            <w:r w:rsidRPr="00B84AC5">
              <w:t>scf</w:t>
            </w:r>
            <w:proofErr w:type="spellEnd"/>
            <w:r w:rsidRPr="00B84AC5">
              <w:t>=tight</w:t>
            </w:r>
          </w:p>
        </w:tc>
        <w:tc>
          <w:tcPr>
            <w:tcW w:w="0" w:type="auto"/>
            <w:vAlign w:val="center"/>
            <w:hideMark/>
          </w:tcPr>
          <w:p w14:paraId="215E9C62" w14:textId="77777777" w:rsidR="00B84AC5" w:rsidRPr="00B84AC5" w:rsidRDefault="00B84AC5" w:rsidP="00B84AC5">
            <w:r w:rsidRPr="00B84AC5">
              <w:t>Ensures stricter electronic convergence</w:t>
            </w:r>
          </w:p>
        </w:tc>
      </w:tr>
      <w:tr w:rsidR="00B84AC5" w:rsidRPr="00B84AC5" w14:paraId="047C63F5" w14:textId="77777777">
        <w:trPr>
          <w:tblCellSpacing w:w="15" w:type="dxa"/>
        </w:trPr>
        <w:tc>
          <w:tcPr>
            <w:tcW w:w="0" w:type="auto"/>
            <w:vAlign w:val="center"/>
            <w:hideMark/>
          </w:tcPr>
          <w:p w14:paraId="77A4875A" w14:textId="77777777" w:rsidR="00B84AC5" w:rsidRPr="00B84AC5" w:rsidRDefault="00B84AC5" w:rsidP="00B84AC5">
            <w:proofErr w:type="spellStart"/>
            <w:r w:rsidRPr="00B84AC5">
              <w:t>maxcycle</w:t>
            </w:r>
            <w:proofErr w:type="spellEnd"/>
            <w:r w:rsidRPr="00B84AC5">
              <w:t>=512</w:t>
            </w:r>
          </w:p>
        </w:tc>
        <w:tc>
          <w:tcPr>
            <w:tcW w:w="0" w:type="auto"/>
            <w:vAlign w:val="center"/>
            <w:hideMark/>
          </w:tcPr>
          <w:p w14:paraId="7DE99169" w14:textId="77777777" w:rsidR="00B84AC5" w:rsidRPr="00B84AC5" w:rsidRDefault="00B84AC5" w:rsidP="00B84AC5">
            <w:r w:rsidRPr="00B84AC5">
              <w:t xml:space="preserve">Allows sufficient </w:t>
            </w:r>
            <w:proofErr w:type="spellStart"/>
            <w:r w:rsidRPr="00B84AC5">
              <w:t>SCF</w:t>
            </w:r>
            <w:proofErr w:type="spellEnd"/>
            <w:r w:rsidRPr="00B84AC5">
              <w:t xml:space="preserve"> iterations for convergence</w:t>
            </w:r>
          </w:p>
        </w:tc>
      </w:tr>
    </w:tbl>
    <w:p w14:paraId="33135664" w14:textId="77777777" w:rsidR="00B84AC5" w:rsidRPr="00B84AC5" w:rsidRDefault="00B84AC5" w:rsidP="00B84AC5">
      <w:r w:rsidRPr="00B84AC5">
        <w:pict w14:anchorId="0D476B13">
          <v:rect id="_x0000_i1072" style="width:0;height:1.5pt" o:hralign="center" o:hrstd="t" o:hr="t" fillcolor="#a0a0a0" stroked="f"/>
        </w:pict>
      </w:r>
    </w:p>
    <w:p w14:paraId="07E61080" w14:textId="77777777" w:rsidR="00B84AC5" w:rsidRPr="00B84AC5" w:rsidRDefault="00B84AC5" w:rsidP="00B84AC5">
      <w:pPr>
        <w:rPr>
          <w:b/>
          <w:bCs/>
        </w:rPr>
      </w:pPr>
      <w:r w:rsidRPr="00B84AC5">
        <w:rPr>
          <w:b/>
          <w:bCs/>
        </w:rPr>
        <w:t>1.7 Spectral Output Processing</w:t>
      </w:r>
    </w:p>
    <w:p w14:paraId="2013ADA2" w14:textId="77777777" w:rsidR="00B84AC5" w:rsidRPr="00B84AC5" w:rsidRDefault="00B84AC5" w:rsidP="00B84AC5">
      <w:r w:rsidRPr="00B84AC5">
        <w:t>After completion of the Gaussian calculations, Raman frequencies and activities were extracted from the output files. The simulated spectra were then processed using Python.</w:t>
      </w:r>
    </w:p>
    <w:p w14:paraId="2DF8DCFF" w14:textId="77777777" w:rsidR="00B84AC5" w:rsidRPr="00B84AC5" w:rsidRDefault="00B84AC5" w:rsidP="00B84AC5">
      <w:r w:rsidRPr="00B84AC5">
        <w:t>The following post-processing steps were used:</w:t>
      </w:r>
    </w:p>
    <w:p w14:paraId="3F42DE81" w14:textId="77777777" w:rsidR="00B84AC5" w:rsidRPr="00B84AC5" w:rsidRDefault="00B84AC5" w:rsidP="00B84AC5">
      <w:pPr>
        <w:numPr>
          <w:ilvl w:val="0"/>
          <w:numId w:val="3"/>
        </w:numPr>
      </w:pPr>
      <w:r w:rsidRPr="00B84AC5">
        <w:t xml:space="preserve">Export Raman shift and intensity values </w:t>
      </w:r>
    </w:p>
    <w:p w14:paraId="035ED9BA" w14:textId="77777777" w:rsidR="00B84AC5" w:rsidRPr="00B84AC5" w:rsidRDefault="00B84AC5" w:rsidP="00B84AC5">
      <w:pPr>
        <w:numPr>
          <w:ilvl w:val="0"/>
          <w:numId w:val="3"/>
        </w:numPr>
      </w:pPr>
      <w:r w:rsidRPr="00B84AC5">
        <w:t xml:space="preserve">Apply frequency scaling factor to correct harmonic overestimation </w:t>
      </w:r>
    </w:p>
    <w:p w14:paraId="68D36665" w14:textId="77777777" w:rsidR="00B84AC5" w:rsidRPr="00B84AC5" w:rsidRDefault="00B84AC5" w:rsidP="00B84AC5">
      <w:pPr>
        <w:numPr>
          <w:ilvl w:val="0"/>
          <w:numId w:val="3"/>
        </w:numPr>
      </w:pPr>
      <w:r w:rsidRPr="00B84AC5">
        <w:t xml:space="preserve">Restrict spectral range to the fingerprint region </w:t>
      </w:r>
    </w:p>
    <w:p w14:paraId="110C28E1" w14:textId="77777777" w:rsidR="00B84AC5" w:rsidRPr="00B84AC5" w:rsidRDefault="00B84AC5" w:rsidP="00B84AC5">
      <w:pPr>
        <w:numPr>
          <w:ilvl w:val="0"/>
          <w:numId w:val="3"/>
        </w:numPr>
      </w:pPr>
      <w:r w:rsidRPr="00B84AC5">
        <w:t xml:space="preserve">Normalize intensities using Min–Max normalization </w:t>
      </w:r>
    </w:p>
    <w:p w14:paraId="1A8900B4" w14:textId="77777777" w:rsidR="00B84AC5" w:rsidRPr="00B84AC5" w:rsidRDefault="00B84AC5" w:rsidP="00B84AC5">
      <w:pPr>
        <w:numPr>
          <w:ilvl w:val="0"/>
          <w:numId w:val="3"/>
        </w:numPr>
      </w:pPr>
      <w:r w:rsidRPr="00B84AC5">
        <w:t xml:space="preserve">Plot individual component spectra </w:t>
      </w:r>
    </w:p>
    <w:p w14:paraId="14ECBF60" w14:textId="77777777" w:rsidR="00B84AC5" w:rsidRPr="00B84AC5" w:rsidRDefault="00B84AC5" w:rsidP="00B84AC5">
      <w:pPr>
        <w:numPr>
          <w:ilvl w:val="0"/>
          <w:numId w:val="3"/>
        </w:numPr>
      </w:pPr>
      <w:r w:rsidRPr="00B84AC5">
        <w:t xml:space="preserve">Prepare data for composite LTA spectrum generation </w:t>
      </w:r>
    </w:p>
    <w:p w14:paraId="59769260" w14:textId="77777777" w:rsidR="00B84AC5" w:rsidRPr="00B84AC5" w:rsidRDefault="00B84AC5" w:rsidP="00B84AC5">
      <w:r w:rsidRPr="00B84AC5">
        <w:t>A scaling factor in the range of 0.96–0.97 was evaluated to improve agreement between theoretical and experimental peak positions.</w:t>
      </w:r>
    </w:p>
    <w:p w14:paraId="34DA582C" w14:textId="77777777" w:rsidR="00B84AC5" w:rsidRPr="00B84AC5" w:rsidRDefault="00B84AC5" w:rsidP="00B84AC5">
      <w:r w:rsidRPr="00B84AC5">
        <w:pict w14:anchorId="07E37DAA">
          <v:rect id="_x0000_i1073" style="width:0;height:1.5pt" o:hralign="center" o:hrstd="t" o:hr="t" fillcolor="#a0a0a0" stroked="f"/>
        </w:pict>
      </w:r>
    </w:p>
    <w:p w14:paraId="37756E05" w14:textId="77777777" w:rsidR="00B84AC5" w:rsidRPr="00B84AC5" w:rsidRDefault="00B84AC5" w:rsidP="00B84AC5">
      <w:pPr>
        <w:rPr>
          <w:b/>
          <w:bCs/>
        </w:rPr>
      </w:pPr>
      <w:r w:rsidRPr="00B84AC5">
        <w:rPr>
          <w:b/>
          <w:bCs/>
        </w:rPr>
        <w:t>1.8 Scientific Rationale</w:t>
      </w:r>
    </w:p>
    <w:p w14:paraId="2F0A8E15" w14:textId="77777777" w:rsidR="00B84AC5" w:rsidRPr="00B84AC5" w:rsidRDefault="00B84AC5" w:rsidP="00B84AC5">
      <w:r w:rsidRPr="00B84AC5">
        <w:t>The selected computational workflow provides a practical balance between accuracy and computational feasibility. Although the model does not represent the full intact LTA polymer, it captures the dominant vibrational contributions of its principal structural units. This enables mechanistic interpretation of phosphate, amino acid, and carbohydrate Raman bands relevant to Gram-positive bacterial cell wall analysis.</w:t>
      </w:r>
    </w:p>
    <w:p w14:paraId="727312A8" w14:textId="77777777" w:rsidR="00B84AC5" w:rsidRPr="00B84AC5" w:rsidRDefault="00B84AC5" w:rsidP="00B84AC5">
      <w:pPr>
        <w:rPr>
          <w:b/>
          <w:bCs/>
        </w:rPr>
      </w:pPr>
      <w:r w:rsidRPr="00B84AC5">
        <w:rPr>
          <w:b/>
          <w:bCs/>
        </w:rPr>
        <w:t>Simulation of Glycerol-Phosphate as the Backbone Model of Lipoteichoic Acid</w:t>
      </w:r>
    </w:p>
    <w:p w14:paraId="439FB596" w14:textId="77777777" w:rsidR="00B84AC5" w:rsidRPr="00B84AC5" w:rsidRDefault="00B84AC5" w:rsidP="00B84AC5">
      <w:pPr>
        <w:rPr>
          <w:b/>
          <w:bCs/>
        </w:rPr>
      </w:pPr>
      <w:r w:rsidRPr="00B84AC5">
        <w:rPr>
          <w:b/>
          <w:bCs/>
        </w:rPr>
        <w:t>2.1 Role of Glycerol-Phosphate in Lipoteichoic Acid</w:t>
      </w:r>
    </w:p>
    <w:p w14:paraId="61060D63" w14:textId="77777777" w:rsidR="00B84AC5" w:rsidRPr="00B84AC5" w:rsidRDefault="00B84AC5" w:rsidP="00B84AC5">
      <w:r w:rsidRPr="00B84AC5">
        <w:lastRenderedPageBreak/>
        <w:t xml:space="preserve">Lipoteichoic acid (LTA) in Gram-positive bacteria is primarily composed of repeating glycerol-phosphate or </w:t>
      </w:r>
      <w:proofErr w:type="spellStart"/>
      <w:r w:rsidRPr="00B84AC5">
        <w:t>ribitol</w:t>
      </w:r>
      <w:proofErr w:type="spellEnd"/>
      <w:r w:rsidRPr="00B84AC5">
        <w:t>-phosphate units linked through phosphodiester bonds. These phosphate-rich repeating units form the main polymeric backbone of the molecule. Because the backbone is responsible for the most characteristic phosphate-related Raman vibrations, glycerol-phosphate was selected as the representative structural fragment for simulation.</w:t>
      </w:r>
    </w:p>
    <w:p w14:paraId="403C7D42" w14:textId="77777777" w:rsidR="00B84AC5" w:rsidRPr="00B84AC5" w:rsidRDefault="00B84AC5" w:rsidP="00B84AC5">
      <w:r w:rsidRPr="00B84AC5">
        <w:t>The use of glycerol-phosphate enables the study of vibrational modes associated with:</w:t>
      </w:r>
    </w:p>
    <w:p w14:paraId="6B9E3533" w14:textId="77777777" w:rsidR="00B84AC5" w:rsidRPr="00B84AC5" w:rsidRDefault="00B84AC5" w:rsidP="00B84AC5">
      <w:pPr>
        <w:numPr>
          <w:ilvl w:val="0"/>
          <w:numId w:val="4"/>
        </w:numPr>
      </w:pPr>
      <w:r w:rsidRPr="00B84AC5">
        <w:t xml:space="preserve">P–O stretching </w:t>
      </w:r>
    </w:p>
    <w:p w14:paraId="2F6BD8C5" w14:textId="77777777" w:rsidR="00B84AC5" w:rsidRPr="00B84AC5" w:rsidRDefault="00B84AC5" w:rsidP="00B84AC5">
      <w:pPr>
        <w:numPr>
          <w:ilvl w:val="0"/>
          <w:numId w:val="4"/>
        </w:numPr>
      </w:pPr>
      <w:r w:rsidRPr="00B84AC5">
        <w:t xml:space="preserve">P–O–C ester linkages </w:t>
      </w:r>
    </w:p>
    <w:p w14:paraId="5767BF21" w14:textId="77777777" w:rsidR="00B84AC5" w:rsidRPr="00B84AC5" w:rsidRDefault="00B84AC5" w:rsidP="00B84AC5">
      <w:pPr>
        <w:numPr>
          <w:ilvl w:val="0"/>
          <w:numId w:val="4"/>
        </w:numPr>
      </w:pPr>
      <w:r w:rsidRPr="00B84AC5">
        <w:t xml:space="preserve">Glycerol skeletal vibrations </w:t>
      </w:r>
    </w:p>
    <w:p w14:paraId="421C2C5B" w14:textId="77777777" w:rsidR="00B84AC5" w:rsidRPr="00B84AC5" w:rsidRDefault="00B84AC5" w:rsidP="00B84AC5">
      <w:pPr>
        <w:numPr>
          <w:ilvl w:val="0"/>
          <w:numId w:val="4"/>
        </w:numPr>
      </w:pPr>
      <w:r w:rsidRPr="00B84AC5">
        <w:t xml:space="preserve">Hydroxyl-associated deformations </w:t>
      </w:r>
    </w:p>
    <w:p w14:paraId="4DDE70F4" w14:textId="77777777" w:rsidR="00B84AC5" w:rsidRPr="00B84AC5" w:rsidRDefault="00B84AC5" w:rsidP="00B84AC5">
      <w:pPr>
        <w:numPr>
          <w:ilvl w:val="0"/>
          <w:numId w:val="4"/>
        </w:numPr>
      </w:pPr>
      <w:r w:rsidRPr="00B84AC5">
        <w:t xml:space="preserve">Carbon–oxygen backbone modes </w:t>
      </w:r>
    </w:p>
    <w:p w14:paraId="69A02EEF" w14:textId="77777777" w:rsidR="00B84AC5" w:rsidRPr="00B84AC5" w:rsidRDefault="00B84AC5" w:rsidP="00B84AC5">
      <w:r w:rsidRPr="00B84AC5">
        <w:t>These features are highly relevant for identifying LTA signatures in Raman spectra.</w:t>
      </w:r>
    </w:p>
    <w:p w14:paraId="41356F0D" w14:textId="77777777" w:rsidR="00B84AC5" w:rsidRPr="00B84AC5" w:rsidRDefault="00B84AC5" w:rsidP="00B84AC5">
      <w:r w:rsidRPr="00B84AC5">
        <w:pict w14:anchorId="23F03E88">
          <v:rect id="_x0000_i1123" style="width:0;height:1.5pt" o:hralign="center" o:hrstd="t" o:hr="t" fillcolor="#a0a0a0" stroked="f"/>
        </w:pict>
      </w:r>
    </w:p>
    <w:p w14:paraId="39F2129A" w14:textId="77777777" w:rsidR="00B84AC5" w:rsidRPr="00B84AC5" w:rsidRDefault="00B84AC5" w:rsidP="00B84AC5">
      <w:pPr>
        <w:rPr>
          <w:b/>
          <w:bCs/>
        </w:rPr>
      </w:pPr>
      <w:r w:rsidRPr="00B84AC5">
        <w:rPr>
          <w:b/>
          <w:bCs/>
        </w:rPr>
        <w:t>2.2 Molecular Source and Structure Preparation</w:t>
      </w:r>
    </w:p>
    <w:p w14:paraId="16C05F5C" w14:textId="77777777" w:rsidR="00B84AC5" w:rsidRPr="00B84AC5" w:rsidRDefault="00B84AC5" w:rsidP="00B84AC5">
      <w:r w:rsidRPr="00B84AC5">
        <w:t>The molecular structure of glycerol-phosphate was obtained from a standard chemical database and imported into Avogadro.</w:t>
      </w:r>
    </w:p>
    <w:p w14:paraId="6D1715D9" w14:textId="77777777" w:rsidR="00B84AC5" w:rsidRPr="00B84AC5" w:rsidRDefault="00B84AC5" w:rsidP="00B84AC5">
      <w:r w:rsidRPr="00B84AC5">
        <w:t>The following steps were followed:</w:t>
      </w:r>
    </w:p>
    <w:p w14:paraId="29AE2656" w14:textId="77777777" w:rsidR="00B84AC5" w:rsidRPr="00B84AC5" w:rsidRDefault="00B84AC5" w:rsidP="00B84AC5">
      <w:pPr>
        <w:numPr>
          <w:ilvl w:val="0"/>
          <w:numId w:val="5"/>
        </w:numPr>
      </w:pPr>
      <w:r w:rsidRPr="00B84AC5">
        <w:t xml:space="preserve">Download the molecular structure file </w:t>
      </w:r>
    </w:p>
    <w:p w14:paraId="19017880" w14:textId="77777777" w:rsidR="00B84AC5" w:rsidRPr="00B84AC5" w:rsidRDefault="00B84AC5" w:rsidP="00B84AC5">
      <w:pPr>
        <w:numPr>
          <w:ilvl w:val="0"/>
          <w:numId w:val="5"/>
        </w:numPr>
      </w:pPr>
      <w:r w:rsidRPr="00B84AC5">
        <w:t xml:space="preserve">Import into Avogadro </w:t>
      </w:r>
    </w:p>
    <w:p w14:paraId="6878965F" w14:textId="77777777" w:rsidR="00B84AC5" w:rsidRPr="00B84AC5" w:rsidRDefault="00B84AC5" w:rsidP="00B84AC5">
      <w:pPr>
        <w:numPr>
          <w:ilvl w:val="0"/>
          <w:numId w:val="5"/>
        </w:numPr>
      </w:pPr>
      <w:r w:rsidRPr="00B84AC5">
        <w:t xml:space="preserve">Inspect atom types and bonding pattern </w:t>
      </w:r>
    </w:p>
    <w:p w14:paraId="752DAC7A" w14:textId="77777777" w:rsidR="00B84AC5" w:rsidRPr="00B84AC5" w:rsidRDefault="00B84AC5" w:rsidP="00B84AC5">
      <w:pPr>
        <w:numPr>
          <w:ilvl w:val="0"/>
          <w:numId w:val="5"/>
        </w:numPr>
      </w:pPr>
      <w:r w:rsidRPr="00B84AC5">
        <w:t xml:space="preserve">Add missing hydrogen atoms if required </w:t>
      </w:r>
    </w:p>
    <w:p w14:paraId="743EA8B9" w14:textId="77777777" w:rsidR="00B84AC5" w:rsidRPr="00B84AC5" w:rsidRDefault="00B84AC5" w:rsidP="00B84AC5">
      <w:pPr>
        <w:numPr>
          <w:ilvl w:val="0"/>
          <w:numId w:val="5"/>
        </w:numPr>
      </w:pPr>
      <w:r w:rsidRPr="00B84AC5">
        <w:t xml:space="preserve">Perform preliminary molecular mechanics optimization </w:t>
      </w:r>
    </w:p>
    <w:p w14:paraId="22DBAA55" w14:textId="77777777" w:rsidR="00B84AC5" w:rsidRPr="00B84AC5" w:rsidRDefault="00B84AC5" w:rsidP="00B84AC5">
      <w:pPr>
        <w:numPr>
          <w:ilvl w:val="0"/>
          <w:numId w:val="5"/>
        </w:numPr>
      </w:pPr>
      <w:r w:rsidRPr="00B84AC5">
        <w:t xml:space="preserve">Save the final Cartesian coordinates for Gaussian simulation </w:t>
      </w:r>
    </w:p>
    <w:p w14:paraId="602252B9" w14:textId="77777777" w:rsidR="00B84AC5" w:rsidRPr="00B84AC5" w:rsidRDefault="00B84AC5" w:rsidP="00B84AC5">
      <w:r w:rsidRPr="00B84AC5">
        <w:t>This ensured that the starting structure was chemically stable before quantum optimization.</w:t>
      </w:r>
    </w:p>
    <w:p w14:paraId="1FCC66DD" w14:textId="77777777" w:rsidR="00B84AC5" w:rsidRPr="00B84AC5" w:rsidRDefault="00B84AC5" w:rsidP="00B84AC5">
      <w:r w:rsidRPr="00B84AC5">
        <w:pict w14:anchorId="529BBF12">
          <v:rect id="_x0000_i1124" style="width:0;height:1.5pt" o:hralign="center" o:hrstd="t" o:hr="t" fillcolor="#a0a0a0" stroked="f"/>
        </w:pict>
      </w:r>
    </w:p>
    <w:p w14:paraId="7F92F616" w14:textId="77777777" w:rsidR="00B84AC5" w:rsidRPr="00B84AC5" w:rsidRDefault="00B84AC5" w:rsidP="00B84AC5">
      <w:pPr>
        <w:rPr>
          <w:b/>
          <w:bCs/>
        </w:rPr>
      </w:pPr>
      <w:r w:rsidRPr="00B84AC5">
        <w:rPr>
          <w:b/>
          <w:bCs/>
        </w:rPr>
        <w:t>2.3 Gaussian Simulation Conditions</w:t>
      </w:r>
    </w:p>
    <w:p w14:paraId="43F7A6F9" w14:textId="77777777" w:rsidR="00B84AC5" w:rsidRPr="00B84AC5" w:rsidRDefault="00B84AC5" w:rsidP="00B84AC5">
      <w:r w:rsidRPr="00B84AC5">
        <w:t>The same computational method used for all LTA fragments was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4147"/>
      </w:tblGrid>
      <w:tr w:rsidR="00B84AC5" w:rsidRPr="00B84AC5" w14:paraId="385F25DC" w14:textId="77777777">
        <w:trPr>
          <w:tblHeader/>
          <w:tblCellSpacing w:w="15" w:type="dxa"/>
        </w:trPr>
        <w:tc>
          <w:tcPr>
            <w:tcW w:w="0" w:type="auto"/>
            <w:vAlign w:val="center"/>
            <w:hideMark/>
          </w:tcPr>
          <w:p w14:paraId="0ECD7766" w14:textId="77777777" w:rsidR="00B84AC5" w:rsidRPr="00B84AC5" w:rsidRDefault="00B84AC5" w:rsidP="00B84AC5">
            <w:pPr>
              <w:rPr>
                <w:b/>
                <w:bCs/>
              </w:rPr>
            </w:pPr>
            <w:r w:rsidRPr="00B84AC5">
              <w:rPr>
                <w:b/>
                <w:bCs/>
              </w:rPr>
              <w:t>Parameter</w:t>
            </w:r>
          </w:p>
        </w:tc>
        <w:tc>
          <w:tcPr>
            <w:tcW w:w="0" w:type="auto"/>
            <w:vAlign w:val="center"/>
            <w:hideMark/>
          </w:tcPr>
          <w:p w14:paraId="7B6A4ED4" w14:textId="77777777" w:rsidR="00B84AC5" w:rsidRPr="00B84AC5" w:rsidRDefault="00B84AC5" w:rsidP="00B84AC5">
            <w:pPr>
              <w:rPr>
                <w:b/>
                <w:bCs/>
              </w:rPr>
            </w:pPr>
            <w:r w:rsidRPr="00B84AC5">
              <w:rPr>
                <w:b/>
                <w:bCs/>
              </w:rPr>
              <w:t>Setting</w:t>
            </w:r>
          </w:p>
        </w:tc>
      </w:tr>
      <w:tr w:rsidR="00B84AC5" w:rsidRPr="00B84AC5" w14:paraId="0F0F6A61" w14:textId="77777777">
        <w:trPr>
          <w:tblCellSpacing w:w="15" w:type="dxa"/>
        </w:trPr>
        <w:tc>
          <w:tcPr>
            <w:tcW w:w="0" w:type="auto"/>
            <w:vAlign w:val="center"/>
            <w:hideMark/>
          </w:tcPr>
          <w:p w14:paraId="353C32BA" w14:textId="77777777" w:rsidR="00B84AC5" w:rsidRPr="00B84AC5" w:rsidRDefault="00B84AC5" w:rsidP="00B84AC5">
            <w:r w:rsidRPr="00B84AC5">
              <w:t>Functional</w:t>
            </w:r>
          </w:p>
        </w:tc>
        <w:tc>
          <w:tcPr>
            <w:tcW w:w="0" w:type="auto"/>
            <w:vAlign w:val="center"/>
            <w:hideMark/>
          </w:tcPr>
          <w:p w14:paraId="6172E030" w14:textId="77777777" w:rsidR="00B84AC5" w:rsidRPr="00B84AC5" w:rsidRDefault="00B84AC5" w:rsidP="00B84AC5">
            <w:r w:rsidRPr="00B84AC5">
              <w:t>B3LYP</w:t>
            </w:r>
          </w:p>
        </w:tc>
      </w:tr>
      <w:tr w:rsidR="00B84AC5" w:rsidRPr="00B84AC5" w14:paraId="453B098E" w14:textId="77777777">
        <w:trPr>
          <w:tblCellSpacing w:w="15" w:type="dxa"/>
        </w:trPr>
        <w:tc>
          <w:tcPr>
            <w:tcW w:w="0" w:type="auto"/>
            <w:vAlign w:val="center"/>
            <w:hideMark/>
          </w:tcPr>
          <w:p w14:paraId="5D70D604" w14:textId="77777777" w:rsidR="00B84AC5" w:rsidRPr="00B84AC5" w:rsidRDefault="00B84AC5" w:rsidP="00B84AC5">
            <w:r w:rsidRPr="00B84AC5">
              <w:t>Basis Set</w:t>
            </w:r>
          </w:p>
        </w:tc>
        <w:tc>
          <w:tcPr>
            <w:tcW w:w="0" w:type="auto"/>
            <w:vAlign w:val="center"/>
            <w:hideMark/>
          </w:tcPr>
          <w:p w14:paraId="4CCF3BEE" w14:textId="77777777" w:rsidR="00B84AC5" w:rsidRPr="00B84AC5" w:rsidRDefault="00B84AC5" w:rsidP="00B84AC5">
            <w:r w:rsidRPr="00B84AC5">
              <w:t>6-31G(d)</w:t>
            </w:r>
          </w:p>
        </w:tc>
      </w:tr>
      <w:tr w:rsidR="00B84AC5" w:rsidRPr="00B84AC5" w14:paraId="36683054" w14:textId="77777777">
        <w:trPr>
          <w:tblCellSpacing w:w="15" w:type="dxa"/>
        </w:trPr>
        <w:tc>
          <w:tcPr>
            <w:tcW w:w="0" w:type="auto"/>
            <w:vAlign w:val="center"/>
            <w:hideMark/>
          </w:tcPr>
          <w:p w14:paraId="04EA5C3D" w14:textId="77777777" w:rsidR="00B84AC5" w:rsidRPr="00B84AC5" w:rsidRDefault="00B84AC5" w:rsidP="00B84AC5">
            <w:r w:rsidRPr="00B84AC5">
              <w:t>Job Type</w:t>
            </w:r>
          </w:p>
        </w:tc>
        <w:tc>
          <w:tcPr>
            <w:tcW w:w="0" w:type="auto"/>
            <w:vAlign w:val="center"/>
            <w:hideMark/>
          </w:tcPr>
          <w:p w14:paraId="2DE146DC" w14:textId="77777777" w:rsidR="00B84AC5" w:rsidRPr="00B84AC5" w:rsidRDefault="00B84AC5" w:rsidP="00B84AC5">
            <w:r w:rsidRPr="00B84AC5">
              <w:t>Geometry Optimization + Frequency + Raman</w:t>
            </w:r>
          </w:p>
        </w:tc>
      </w:tr>
      <w:tr w:rsidR="00B84AC5" w:rsidRPr="00B84AC5" w14:paraId="625748A3" w14:textId="77777777">
        <w:trPr>
          <w:tblCellSpacing w:w="15" w:type="dxa"/>
        </w:trPr>
        <w:tc>
          <w:tcPr>
            <w:tcW w:w="0" w:type="auto"/>
            <w:vAlign w:val="center"/>
            <w:hideMark/>
          </w:tcPr>
          <w:p w14:paraId="5612C827" w14:textId="77777777" w:rsidR="00B84AC5" w:rsidRPr="00B84AC5" w:rsidRDefault="00B84AC5" w:rsidP="00B84AC5">
            <w:r w:rsidRPr="00B84AC5">
              <w:t>Solvation</w:t>
            </w:r>
          </w:p>
        </w:tc>
        <w:tc>
          <w:tcPr>
            <w:tcW w:w="0" w:type="auto"/>
            <w:vAlign w:val="center"/>
            <w:hideMark/>
          </w:tcPr>
          <w:p w14:paraId="29955E81" w14:textId="77777777" w:rsidR="00B84AC5" w:rsidRPr="00B84AC5" w:rsidRDefault="00B84AC5" w:rsidP="00B84AC5">
            <w:r w:rsidRPr="00B84AC5">
              <w:t>SMD Water</w:t>
            </w:r>
          </w:p>
        </w:tc>
      </w:tr>
      <w:tr w:rsidR="00B84AC5" w:rsidRPr="00B84AC5" w14:paraId="296C1279" w14:textId="77777777">
        <w:trPr>
          <w:tblCellSpacing w:w="15" w:type="dxa"/>
        </w:trPr>
        <w:tc>
          <w:tcPr>
            <w:tcW w:w="0" w:type="auto"/>
            <w:vAlign w:val="center"/>
            <w:hideMark/>
          </w:tcPr>
          <w:p w14:paraId="498A83E2" w14:textId="77777777" w:rsidR="00B84AC5" w:rsidRPr="00B84AC5" w:rsidRDefault="00B84AC5" w:rsidP="00B84AC5">
            <w:r w:rsidRPr="00B84AC5">
              <w:lastRenderedPageBreak/>
              <w:t>Grid</w:t>
            </w:r>
          </w:p>
        </w:tc>
        <w:tc>
          <w:tcPr>
            <w:tcW w:w="0" w:type="auto"/>
            <w:vAlign w:val="center"/>
            <w:hideMark/>
          </w:tcPr>
          <w:p w14:paraId="61F259CE" w14:textId="77777777" w:rsidR="00B84AC5" w:rsidRPr="00B84AC5" w:rsidRDefault="00B84AC5" w:rsidP="00B84AC5">
            <w:proofErr w:type="spellStart"/>
            <w:r w:rsidRPr="00B84AC5">
              <w:t>UltraFine</w:t>
            </w:r>
            <w:proofErr w:type="spellEnd"/>
          </w:p>
        </w:tc>
      </w:tr>
      <w:tr w:rsidR="00B84AC5" w:rsidRPr="00B84AC5" w14:paraId="44A3B4F5" w14:textId="77777777">
        <w:trPr>
          <w:tblCellSpacing w:w="15" w:type="dxa"/>
        </w:trPr>
        <w:tc>
          <w:tcPr>
            <w:tcW w:w="0" w:type="auto"/>
            <w:vAlign w:val="center"/>
            <w:hideMark/>
          </w:tcPr>
          <w:p w14:paraId="320D6F3E" w14:textId="77777777" w:rsidR="00B84AC5" w:rsidRPr="00B84AC5" w:rsidRDefault="00B84AC5" w:rsidP="00B84AC5">
            <w:proofErr w:type="spellStart"/>
            <w:r w:rsidRPr="00B84AC5">
              <w:t>SCF</w:t>
            </w:r>
            <w:proofErr w:type="spellEnd"/>
          </w:p>
        </w:tc>
        <w:tc>
          <w:tcPr>
            <w:tcW w:w="0" w:type="auto"/>
            <w:vAlign w:val="center"/>
            <w:hideMark/>
          </w:tcPr>
          <w:p w14:paraId="48717BB5" w14:textId="77777777" w:rsidR="00B84AC5" w:rsidRPr="00B84AC5" w:rsidRDefault="00B84AC5" w:rsidP="00B84AC5">
            <w:r w:rsidRPr="00B84AC5">
              <w:t>Tight</w:t>
            </w:r>
          </w:p>
        </w:tc>
      </w:tr>
      <w:tr w:rsidR="00B84AC5" w:rsidRPr="00B84AC5" w14:paraId="3E8DF807" w14:textId="77777777">
        <w:trPr>
          <w:tblCellSpacing w:w="15" w:type="dxa"/>
        </w:trPr>
        <w:tc>
          <w:tcPr>
            <w:tcW w:w="0" w:type="auto"/>
            <w:vAlign w:val="center"/>
            <w:hideMark/>
          </w:tcPr>
          <w:p w14:paraId="5761EB8D" w14:textId="77777777" w:rsidR="00B84AC5" w:rsidRPr="00B84AC5" w:rsidRDefault="00B84AC5" w:rsidP="00B84AC5">
            <w:r w:rsidRPr="00B84AC5">
              <w:t>Symmetry</w:t>
            </w:r>
          </w:p>
        </w:tc>
        <w:tc>
          <w:tcPr>
            <w:tcW w:w="0" w:type="auto"/>
            <w:vAlign w:val="center"/>
            <w:hideMark/>
          </w:tcPr>
          <w:p w14:paraId="6296642D" w14:textId="77777777" w:rsidR="00B84AC5" w:rsidRPr="00B84AC5" w:rsidRDefault="00B84AC5" w:rsidP="00B84AC5">
            <w:proofErr w:type="spellStart"/>
            <w:r w:rsidRPr="00B84AC5">
              <w:t>NoSymm</w:t>
            </w:r>
            <w:proofErr w:type="spellEnd"/>
          </w:p>
        </w:tc>
      </w:tr>
    </w:tbl>
    <w:p w14:paraId="6770EAAC" w14:textId="77777777" w:rsidR="00B84AC5" w:rsidRPr="00B84AC5" w:rsidRDefault="00B84AC5" w:rsidP="00B84AC5">
      <w:r w:rsidRPr="00B84AC5">
        <w:t>Route section:</w:t>
      </w:r>
    </w:p>
    <w:p w14:paraId="71E7C949" w14:textId="77777777" w:rsidR="00B84AC5" w:rsidRPr="00B84AC5" w:rsidRDefault="00B84AC5" w:rsidP="00B84AC5">
      <w:r w:rsidRPr="00B84AC5">
        <w:t xml:space="preserve"># </w:t>
      </w:r>
      <w:proofErr w:type="gramStart"/>
      <w:r w:rsidRPr="00B84AC5">
        <w:t>opt</w:t>
      </w:r>
      <w:proofErr w:type="gramEnd"/>
      <w:r w:rsidRPr="00B84AC5">
        <w:t xml:space="preserve"> </w:t>
      </w:r>
      <w:proofErr w:type="spellStart"/>
      <w:r w:rsidRPr="00B84AC5">
        <w:t>freq</w:t>
      </w:r>
      <w:proofErr w:type="spellEnd"/>
      <w:r w:rsidRPr="00B84AC5">
        <w:t>=</w:t>
      </w:r>
      <w:proofErr w:type="spellStart"/>
      <w:r w:rsidRPr="00B84AC5">
        <w:t>raman</w:t>
      </w:r>
      <w:proofErr w:type="spellEnd"/>
      <w:r w:rsidRPr="00B84AC5">
        <w:t xml:space="preserve"> b3lyp/6-31g(d) </w:t>
      </w:r>
      <w:proofErr w:type="spellStart"/>
      <w:r w:rsidRPr="00B84AC5">
        <w:t>scrf</w:t>
      </w:r>
      <w:proofErr w:type="spellEnd"/>
      <w:r w:rsidRPr="00B84AC5">
        <w:t>=(</w:t>
      </w:r>
      <w:proofErr w:type="spellStart"/>
      <w:proofErr w:type="gramStart"/>
      <w:r w:rsidRPr="00B84AC5">
        <w:t>smd,solvent</w:t>
      </w:r>
      <w:proofErr w:type="spellEnd"/>
      <w:proofErr w:type="gramEnd"/>
      <w:r w:rsidRPr="00B84AC5">
        <w:t xml:space="preserve">=water) </w:t>
      </w:r>
      <w:proofErr w:type="spellStart"/>
      <w:r w:rsidRPr="00B84AC5">
        <w:t>nosymm</w:t>
      </w:r>
      <w:proofErr w:type="spellEnd"/>
      <w:r w:rsidRPr="00B84AC5">
        <w:br/>
        <w:t xml:space="preserve">int=ultrafine </w:t>
      </w:r>
      <w:proofErr w:type="spellStart"/>
      <w:r w:rsidRPr="00B84AC5">
        <w:t>scf</w:t>
      </w:r>
      <w:proofErr w:type="spellEnd"/>
      <w:r w:rsidRPr="00B84AC5">
        <w:t>=(</w:t>
      </w:r>
      <w:proofErr w:type="spellStart"/>
      <w:proofErr w:type="gramStart"/>
      <w:r w:rsidRPr="00B84AC5">
        <w:t>tight,maxcycle</w:t>
      </w:r>
      <w:proofErr w:type="spellEnd"/>
      <w:proofErr w:type="gramEnd"/>
      <w:r w:rsidRPr="00B84AC5">
        <w:t>=512)</w:t>
      </w:r>
    </w:p>
    <w:p w14:paraId="6421D893" w14:textId="77777777" w:rsidR="00B84AC5" w:rsidRPr="00B84AC5" w:rsidRDefault="00B84AC5" w:rsidP="00B84AC5">
      <w:r w:rsidRPr="00B84AC5">
        <w:pict w14:anchorId="3BFE034F">
          <v:rect id="_x0000_i1125" style="width:0;height:1.5pt" o:hralign="center" o:hrstd="t" o:hr="t" fillcolor="#a0a0a0" stroked="f"/>
        </w:pict>
      </w:r>
    </w:p>
    <w:p w14:paraId="017E5E57" w14:textId="77777777" w:rsidR="00B84AC5" w:rsidRPr="00B84AC5" w:rsidRDefault="00B84AC5" w:rsidP="00B84AC5">
      <w:pPr>
        <w:rPr>
          <w:b/>
          <w:bCs/>
        </w:rPr>
      </w:pPr>
      <w:r w:rsidRPr="00B84AC5">
        <w:rPr>
          <w:b/>
          <w:bCs/>
        </w:rPr>
        <w:t>2.4 Output Data Generated</w:t>
      </w:r>
    </w:p>
    <w:p w14:paraId="67F5E866" w14:textId="77777777" w:rsidR="00B84AC5" w:rsidRPr="00B84AC5" w:rsidRDefault="00B84AC5" w:rsidP="00B84AC5">
      <w:r w:rsidRPr="00B84AC5">
        <w:t>After successful convergence, Gaussian produced:</w:t>
      </w:r>
    </w:p>
    <w:p w14:paraId="5FE1851E" w14:textId="77777777" w:rsidR="00B84AC5" w:rsidRPr="00B84AC5" w:rsidRDefault="00B84AC5" w:rsidP="00B84AC5">
      <w:pPr>
        <w:numPr>
          <w:ilvl w:val="0"/>
          <w:numId w:val="6"/>
        </w:numPr>
      </w:pPr>
      <w:r w:rsidRPr="00B84AC5">
        <w:t xml:space="preserve">Optimized molecular geometry </w:t>
      </w:r>
    </w:p>
    <w:p w14:paraId="69BCC310" w14:textId="77777777" w:rsidR="00B84AC5" w:rsidRPr="00B84AC5" w:rsidRDefault="00B84AC5" w:rsidP="00B84AC5">
      <w:pPr>
        <w:numPr>
          <w:ilvl w:val="0"/>
          <w:numId w:val="6"/>
        </w:numPr>
      </w:pPr>
      <w:r w:rsidRPr="00B84AC5">
        <w:t xml:space="preserve">Vibrational frequencies (cm⁻¹) </w:t>
      </w:r>
    </w:p>
    <w:p w14:paraId="09941DA0" w14:textId="77777777" w:rsidR="00B84AC5" w:rsidRPr="00B84AC5" w:rsidRDefault="00B84AC5" w:rsidP="00B84AC5">
      <w:pPr>
        <w:numPr>
          <w:ilvl w:val="0"/>
          <w:numId w:val="6"/>
        </w:numPr>
      </w:pPr>
      <w:r w:rsidRPr="00B84AC5">
        <w:t xml:space="preserve">Raman activities </w:t>
      </w:r>
    </w:p>
    <w:p w14:paraId="12412A51" w14:textId="77777777" w:rsidR="00B84AC5" w:rsidRPr="00B84AC5" w:rsidRDefault="00B84AC5" w:rsidP="00B84AC5">
      <w:pPr>
        <w:numPr>
          <w:ilvl w:val="0"/>
          <w:numId w:val="6"/>
        </w:numPr>
      </w:pPr>
      <w:r w:rsidRPr="00B84AC5">
        <w:t xml:space="preserve">Thermochemical information </w:t>
      </w:r>
    </w:p>
    <w:p w14:paraId="690118D3" w14:textId="77777777" w:rsidR="00B84AC5" w:rsidRPr="00B84AC5" w:rsidRDefault="00B84AC5" w:rsidP="00B84AC5">
      <w:pPr>
        <w:numPr>
          <w:ilvl w:val="0"/>
          <w:numId w:val="6"/>
        </w:numPr>
      </w:pPr>
      <w:r w:rsidRPr="00B84AC5">
        <w:t xml:space="preserve">Molecular normal modes </w:t>
      </w:r>
    </w:p>
    <w:p w14:paraId="6A2247B8" w14:textId="77777777" w:rsidR="00B84AC5" w:rsidRPr="00B84AC5" w:rsidRDefault="00B84AC5" w:rsidP="00B84AC5">
      <w:r w:rsidRPr="00B84AC5">
        <w:t>The Raman frequencies and activities were extracted and converted into spectral plots using Python.</w:t>
      </w:r>
    </w:p>
    <w:p w14:paraId="40263B5B" w14:textId="77777777" w:rsidR="00B84AC5" w:rsidRPr="00B84AC5" w:rsidRDefault="00B84AC5" w:rsidP="00B84AC5">
      <w:r w:rsidRPr="00B84AC5">
        <w:pict w14:anchorId="1AD1CB83">
          <v:rect id="_x0000_i1126" style="width:0;height:1.5pt" o:hralign="center" o:hrstd="t" o:hr="t" fillcolor="#a0a0a0" stroked="f"/>
        </w:pict>
      </w:r>
    </w:p>
    <w:p w14:paraId="15BFDFE9" w14:textId="77777777" w:rsidR="00B84AC5" w:rsidRPr="00B84AC5" w:rsidRDefault="00B84AC5" w:rsidP="00B84AC5">
      <w:pPr>
        <w:rPr>
          <w:b/>
          <w:bCs/>
        </w:rPr>
      </w:pPr>
      <w:r w:rsidRPr="00B84AC5">
        <w:rPr>
          <w:b/>
          <w:bCs/>
        </w:rPr>
        <w:t>2.5 Spectral Processing Performed</w:t>
      </w:r>
    </w:p>
    <w:p w14:paraId="7CFDBCEA" w14:textId="77777777" w:rsidR="00B84AC5" w:rsidRPr="00B84AC5" w:rsidRDefault="00B84AC5" w:rsidP="00B84AC5">
      <w:r w:rsidRPr="00B84AC5">
        <w:t>The exported simulation data was processed as follows:</w:t>
      </w:r>
    </w:p>
    <w:p w14:paraId="2D4563F5" w14:textId="77777777" w:rsidR="00B84AC5" w:rsidRPr="00B84AC5" w:rsidRDefault="00B84AC5" w:rsidP="00B84AC5">
      <w:pPr>
        <w:numPr>
          <w:ilvl w:val="0"/>
          <w:numId w:val="7"/>
        </w:numPr>
      </w:pPr>
      <w:r w:rsidRPr="00B84AC5">
        <w:t xml:space="preserve">Raman </w:t>
      </w:r>
      <w:proofErr w:type="gramStart"/>
      <w:r w:rsidRPr="00B84AC5">
        <w:t>shift</w:t>
      </w:r>
      <w:proofErr w:type="gramEnd"/>
      <w:r w:rsidRPr="00B84AC5">
        <w:t xml:space="preserve"> values imported into Python </w:t>
      </w:r>
    </w:p>
    <w:p w14:paraId="5A1866B9" w14:textId="77777777" w:rsidR="00B84AC5" w:rsidRPr="00B84AC5" w:rsidRDefault="00B84AC5" w:rsidP="00B84AC5">
      <w:pPr>
        <w:numPr>
          <w:ilvl w:val="0"/>
          <w:numId w:val="7"/>
        </w:numPr>
      </w:pPr>
      <w:r w:rsidRPr="00B84AC5">
        <w:t xml:space="preserve">Frequency scaling factor applied (0.96–0.97 tested) </w:t>
      </w:r>
    </w:p>
    <w:p w14:paraId="7529B44D" w14:textId="77777777" w:rsidR="00B84AC5" w:rsidRPr="00B84AC5" w:rsidRDefault="00B84AC5" w:rsidP="00B84AC5">
      <w:pPr>
        <w:numPr>
          <w:ilvl w:val="0"/>
          <w:numId w:val="7"/>
        </w:numPr>
      </w:pPr>
      <w:r w:rsidRPr="00B84AC5">
        <w:t xml:space="preserve">Fingerprint region selected (500–2000 cm⁻¹) </w:t>
      </w:r>
    </w:p>
    <w:p w14:paraId="5BF6D9CB" w14:textId="77777777" w:rsidR="00B84AC5" w:rsidRPr="00B84AC5" w:rsidRDefault="00B84AC5" w:rsidP="00B84AC5">
      <w:pPr>
        <w:numPr>
          <w:ilvl w:val="0"/>
          <w:numId w:val="7"/>
        </w:numPr>
      </w:pPr>
      <w:r w:rsidRPr="00B84AC5">
        <w:t xml:space="preserve">Intensities normalized using Min–Max scaling </w:t>
      </w:r>
    </w:p>
    <w:p w14:paraId="280E2946" w14:textId="77777777" w:rsidR="00B84AC5" w:rsidRPr="00B84AC5" w:rsidRDefault="00B84AC5" w:rsidP="00B84AC5">
      <w:pPr>
        <w:numPr>
          <w:ilvl w:val="0"/>
          <w:numId w:val="7"/>
        </w:numPr>
      </w:pPr>
      <w:r w:rsidRPr="00B84AC5">
        <w:t xml:space="preserve">Publication-quality Raman plot generated </w:t>
      </w:r>
    </w:p>
    <w:p w14:paraId="425224D1" w14:textId="77777777" w:rsidR="00B84AC5" w:rsidRPr="00B84AC5" w:rsidRDefault="00B84AC5" w:rsidP="00B84AC5">
      <w:r w:rsidRPr="00B84AC5">
        <w:t>No baseline correction was applied because the spectrum originated from theoretical simulation and contained no fluorescence background.</w:t>
      </w:r>
    </w:p>
    <w:p w14:paraId="645B3D37" w14:textId="77777777" w:rsidR="00B84AC5" w:rsidRPr="00B84AC5" w:rsidRDefault="00B84AC5" w:rsidP="00B84AC5">
      <w:r w:rsidRPr="00B84AC5">
        <w:pict w14:anchorId="7D7923F2">
          <v:rect id="_x0000_i1127" style="width:0;height:1.5pt" o:hralign="center" o:hrstd="t" o:hr="t" fillcolor="#a0a0a0" stroked="f"/>
        </w:pict>
      </w:r>
    </w:p>
    <w:p w14:paraId="1B485846" w14:textId="77777777" w:rsidR="00B84AC5" w:rsidRPr="00B84AC5" w:rsidRDefault="00B84AC5" w:rsidP="00B84AC5">
      <w:pPr>
        <w:rPr>
          <w:b/>
          <w:bCs/>
        </w:rPr>
      </w:pPr>
      <w:r w:rsidRPr="00B84AC5">
        <w:rPr>
          <w:b/>
          <w:bCs/>
        </w:rPr>
        <w:t>2.6 Major Raman Regions Observed for Glycerol-Phosphate</w:t>
      </w:r>
    </w:p>
    <w:p w14:paraId="416F417B" w14:textId="77777777" w:rsidR="00B84AC5" w:rsidRPr="00B84AC5" w:rsidRDefault="00B84AC5" w:rsidP="00B84AC5">
      <w:r w:rsidRPr="00B84AC5">
        <w:t>The simulated spectrum showed several phosphate- and backbone-related peaks within the fingerprint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675"/>
        <w:gridCol w:w="2806"/>
      </w:tblGrid>
      <w:tr w:rsidR="00B84AC5" w:rsidRPr="00B84AC5" w14:paraId="149DFD23" w14:textId="77777777">
        <w:trPr>
          <w:tblHeader/>
          <w:tblCellSpacing w:w="15" w:type="dxa"/>
        </w:trPr>
        <w:tc>
          <w:tcPr>
            <w:tcW w:w="0" w:type="auto"/>
            <w:vAlign w:val="center"/>
            <w:hideMark/>
          </w:tcPr>
          <w:p w14:paraId="642FF388" w14:textId="77777777" w:rsidR="00B84AC5" w:rsidRPr="00B84AC5" w:rsidRDefault="00B84AC5" w:rsidP="00B84AC5">
            <w:pPr>
              <w:rPr>
                <w:b/>
                <w:bCs/>
              </w:rPr>
            </w:pPr>
            <w:r w:rsidRPr="00B84AC5">
              <w:rPr>
                <w:b/>
                <w:bCs/>
              </w:rPr>
              <w:lastRenderedPageBreak/>
              <w:t>Region (cm⁻¹)</w:t>
            </w:r>
          </w:p>
        </w:tc>
        <w:tc>
          <w:tcPr>
            <w:tcW w:w="0" w:type="auto"/>
            <w:vAlign w:val="center"/>
            <w:hideMark/>
          </w:tcPr>
          <w:p w14:paraId="1E9E9F2C" w14:textId="77777777" w:rsidR="00B84AC5" w:rsidRPr="00B84AC5" w:rsidRDefault="00B84AC5" w:rsidP="00B84AC5">
            <w:pPr>
              <w:rPr>
                <w:b/>
                <w:bCs/>
              </w:rPr>
            </w:pPr>
            <w:r w:rsidRPr="00B84AC5">
              <w:rPr>
                <w:b/>
                <w:bCs/>
              </w:rPr>
              <w:t>Tentative Assignment</w:t>
            </w:r>
          </w:p>
        </w:tc>
        <w:tc>
          <w:tcPr>
            <w:tcW w:w="0" w:type="auto"/>
            <w:vAlign w:val="center"/>
            <w:hideMark/>
          </w:tcPr>
          <w:p w14:paraId="464D0AA4" w14:textId="77777777" w:rsidR="00B84AC5" w:rsidRPr="00B84AC5" w:rsidRDefault="00B84AC5" w:rsidP="00B84AC5">
            <w:pPr>
              <w:rPr>
                <w:b/>
                <w:bCs/>
              </w:rPr>
            </w:pPr>
            <w:r w:rsidRPr="00B84AC5">
              <w:rPr>
                <w:b/>
                <w:bCs/>
              </w:rPr>
              <w:t>Structural Significance</w:t>
            </w:r>
          </w:p>
        </w:tc>
      </w:tr>
      <w:tr w:rsidR="00B84AC5" w:rsidRPr="00B84AC5" w14:paraId="6725AC04" w14:textId="77777777">
        <w:trPr>
          <w:tblCellSpacing w:w="15" w:type="dxa"/>
        </w:trPr>
        <w:tc>
          <w:tcPr>
            <w:tcW w:w="0" w:type="auto"/>
            <w:vAlign w:val="center"/>
            <w:hideMark/>
          </w:tcPr>
          <w:p w14:paraId="0C04ED1A" w14:textId="77777777" w:rsidR="00B84AC5" w:rsidRPr="00B84AC5" w:rsidRDefault="00B84AC5" w:rsidP="00B84AC5">
            <w:r w:rsidRPr="00B84AC5">
              <w:t>700–900</w:t>
            </w:r>
          </w:p>
        </w:tc>
        <w:tc>
          <w:tcPr>
            <w:tcW w:w="0" w:type="auto"/>
            <w:vAlign w:val="center"/>
            <w:hideMark/>
          </w:tcPr>
          <w:p w14:paraId="3408B991" w14:textId="77777777" w:rsidR="00B84AC5" w:rsidRPr="00B84AC5" w:rsidRDefault="00B84AC5" w:rsidP="00B84AC5">
            <w:r w:rsidRPr="00B84AC5">
              <w:t>P–O–C vibrations</w:t>
            </w:r>
          </w:p>
        </w:tc>
        <w:tc>
          <w:tcPr>
            <w:tcW w:w="0" w:type="auto"/>
            <w:vAlign w:val="center"/>
            <w:hideMark/>
          </w:tcPr>
          <w:p w14:paraId="4DC3AF37" w14:textId="77777777" w:rsidR="00B84AC5" w:rsidRPr="00B84AC5" w:rsidRDefault="00B84AC5" w:rsidP="00B84AC5">
            <w:r w:rsidRPr="00B84AC5">
              <w:t>Phosphodiester linkage</w:t>
            </w:r>
          </w:p>
        </w:tc>
      </w:tr>
      <w:tr w:rsidR="00B84AC5" w:rsidRPr="00B84AC5" w14:paraId="5B1CB80C" w14:textId="77777777">
        <w:trPr>
          <w:tblCellSpacing w:w="15" w:type="dxa"/>
        </w:trPr>
        <w:tc>
          <w:tcPr>
            <w:tcW w:w="0" w:type="auto"/>
            <w:vAlign w:val="center"/>
            <w:hideMark/>
          </w:tcPr>
          <w:p w14:paraId="2B4509E5" w14:textId="77777777" w:rsidR="00B84AC5" w:rsidRPr="00B84AC5" w:rsidRDefault="00B84AC5" w:rsidP="00B84AC5">
            <w:r w:rsidRPr="00B84AC5">
              <w:t>900–1100</w:t>
            </w:r>
          </w:p>
        </w:tc>
        <w:tc>
          <w:tcPr>
            <w:tcW w:w="0" w:type="auto"/>
            <w:vAlign w:val="center"/>
            <w:hideMark/>
          </w:tcPr>
          <w:p w14:paraId="12995403" w14:textId="77777777" w:rsidR="00B84AC5" w:rsidRPr="00B84AC5" w:rsidRDefault="00B84AC5" w:rsidP="00B84AC5">
            <w:r w:rsidRPr="00B84AC5">
              <w:t>P–O stretching / C–O modes</w:t>
            </w:r>
          </w:p>
        </w:tc>
        <w:tc>
          <w:tcPr>
            <w:tcW w:w="0" w:type="auto"/>
            <w:vAlign w:val="center"/>
            <w:hideMark/>
          </w:tcPr>
          <w:p w14:paraId="1F38A4F3" w14:textId="77777777" w:rsidR="00B84AC5" w:rsidRPr="00B84AC5" w:rsidRDefault="00B84AC5" w:rsidP="00B84AC5">
            <w:r w:rsidRPr="00B84AC5">
              <w:t>Phosphate backbone</w:t>
            </w:r>
          </w:p>
        </w:tc>
      </w:tr>
      <w:tr w:rsidR="00B84AC5" w:rsidRPr="00B84AC5" w14:paraId="6BAF9F21" w14:textId="77777777">
        <w:trPr>
          <w:tblCellSpacing w:w="15" w:type="dxa"/>
        </w:trPr>
        <w:tc>
          <w:tcPr>
            <w:tcW w:w="0" w:type="auto"/>
            <w:vAlign w:val="center"/>
            <w:hideMark/>
          </w:tcPr>
          <w:p w14:paraId="77CD7FEB" w14:textId="77777777" w:rsidR="00B84AC5" w:rsidRPr="00B84AC5" w:rsidRDefault="00B84AC5" w:rsidP="00B84AC5">
            <w:r w:rsidRPr="00B84AC5">
              <w:t>1170–1300</w:t>
            </w:r>
          </w:p>
        </w:tc>
        <w:tc>
          <w:tcPr>
            <w:tcW w:w="0" w:type="auto"/>
            <w:vAlign w:val="center"/>
            <w:hideMark/>
          </w:tcPr>
          <w:p w14:paraId="21B1593A" w14:textId="77777777" w:rsidR="00B84AC5" w:rsidRPr="00B84AC5" w:rsidRDefault="00B84AC5" w:rsidP="00B84AC5">
            <w:r w:rsidRPr="00B84AC5">
              <w:t>C–O / O–H deformation</w:t>
            </w:r>
          </w:p>
        </w:tc>
        <w:tc>
          <w:tcPr>
            <w:tcW w:w="0" w:type="auto"/>
            <w:vAlign w:val="center"/>
            <w:hideMark/>
          </w:tcPr>
          <w:p w14:paraId="2BB8CD7B" w14:textId="77777777" w:rsidR="00B84AC5" w:rsidRPr="00B84AC5" w:rsidRDefault="00B84AC5" w:rsidP="00B84AC5">
            <w:r w:rsidRPr="00B84AC5">
              <w:t>Glycerol hydroxyl environment</w:t>
            </w:r>
          </w:p>
        </w:tc>
      </w:tr>
      <w:tr w:rsidR="00B84AC5" w:rsidRPr="00B84AC5" w14:paraId="51527AC4" w14:textId="77777777">
        <w:trPr>
          <w:tblCellSpacing w:w="15" w:type="dxa"/>
        </w:trPr>
        <w:tc>
          <w:tcPr>
            <w:tcW w:w="0" w:type="auto"/>
            <w:vAlign w:val="center"/>
            <w:hideMark/>
          </w:tcPr>
          <w:p w14:paraId="4B789EB6" w14:textId="77777777" w:rsidR="00B84AC5" w:rsidRPr="00B84AC5" w:rsidRDefault="00B84AC5" w:rsidP="00B84AC5">
            <w:r w:rsidRPr="00B84AC5">
              <w:t>1360–1490</w:t>
            </w:r>
          </w:p>
        </w:tc>
        <w:tc>
          <w:tcPr>
            <w:tcW w:w="0" w:type="auto"/>
            <w:vAlign w:val="center"/>
            <w:hideMark/>
          </w:tcPr>
          <w:p w14:paraId="6D6D9158" w14:textId="77777777" w:rsidR="00B84AC5" w:rsidRPr="00B84AC5" w:rsidRDefault="00B84AC5" w:rsidP="00B84AC5">
            <w:r w:rsidRPr="00B84AC5">
              <w:t>CH₂ bending / skeletal modes</w:t>
            </w:r>
          </w:p>
        </w:tc>
        <w:tc>
          <w:tcPr>
            <w:tcW w:w="0" w:type="auto"/>
            <w:vAlign w:val="center"/>
            <w:hideMark/>
          </w:tcPr>
          <w:p w14:paraId="1F6DC605" w14:textId="77777777" w:rsidR="00B84AC5" w:rsidRPr="00B84AC5" w:rsidRDefault="00B84AC5" w:rsidP="00B84AC5">
            <w:r w:rsidRPr="00B84AC5">
              <w:t>Organic backbone vibrations</w:t>
            </w:r>
          </w:p>
        </w:tc>
      </w:tr>
    </w:tbl>
    <w:p w14:paraId="643C9FF2" w14:textId="77777777" w:rsidR="00B84AC5" w:rsidRPr="00B84AC5" w:rsidRDefault="00B84AC5" w:rsidP="00B84AC5">
      <w:r w:rsidRPr="00B84AC5">
        <w:t>A strong feature near the 1000–1100 cm⁻¹ region is particularly important because phosphate stretching bands are widely reported as diagnostic signals for teichoic acid and LTA-related structures.</w:t>
      </w:r>
    </w:p>
    <w:p w14:paraId="04D0F297" w14:textId="77777777" w:rsidR="00B84AC5" w:rsidRPr="00B84AC5" w:rsidRDefault="00B84AC5" w:rsidP="00B84AC5">
      <w:r w:rsidRPr="00B84AC5">
        <w:pict w14:anchorId="2B65066F">
          <v:rect id="_x0000_i1128" style="width:0;height:1.5pt" o:hralign="center" o:hrstd="t" o:hr="t" fillcolor="#a0a0a0" stroked="f"/>
        </w:pict>
      </w:r>
    </w:p>
    <w:p w14:paraId="5EF73F01" w14:textId="77777777" w:rsidR="00B84AC5" w:rsidRPr="00B84AC5" w:rsidRDefault="00B84AC5" w:rsidP="00B84AC5">
      <w:pPr>
        <w:rPr>
          <w:b/>
          <w:bCs/>
        </w:rPr>
      </w:pPr>
      <w:r w:rsidRPr="00B84AC5">
        <w:rPr>
          <w:b/>
          <w:bCs/>
        </w:rPr>
        <w:t xml:space="preserve">2.7 Importance in Composite LTA </w:t>
      </w:r>
      <w:proofErr w:type="spellStart"/>
      <w:r w:rsidRPr="00B84AC5">
        <w:rPr>
          <w:b/>
          <w:bCs/>
        </w:rPr>
        <w:t>Modeling</w:t>
      </w:r>
      <w:proofErr w:type="spellEnd"/>
    </w:p>
    <w:p w14:paraId="4E38F363" w14:textId="77777777" w:rsidR="00B84AC5" w:rsidRPr="00B84AC5" w:rsidRDefault="00B84AC5" w:rsidP="00B84AC5">
      <w:r w:rsidRPr="00B84AC5">
        <w:t>The glycerol-phosphate spectrum was later used as the backbone contributor during composite LTA reconstruction. In weighted fitting models, this fragment represents the phosphate polymer chain and contributes significantly to regions associated with phosphate vibrations.</w:t>
      </w:r>
    </w:p>
    <w:p w14:paraId="79DDF7A0" w14:textId="77777777" w:rsidR="00B84AC5" w:rsidRPr="00B84AC5" w:rsidRDefault="00B84AC5" w:rsidP="00B84AC5">
      <w:r w:rsidRPr="00B84AC5">
        <w:t>Mathematically:</w:t>
      </w:r>
    </w:p>
    <w:p w14:paraId="5371AD16" w14:textId="77777777" w:rsidR="00B84AC5" w:rsidRPr="00B84AC5" w:rsidRDefault="00B84AC5" w:rsidP="00B84AC5">
      <w:proofErr w:type="spellStart"/>
      <w:r w:rsidRPr="00B84AC5">
        <w:t>I_LTA</w:t>
      </w:r>
      <w:proofErr w:type="spellEnd"/>
      <w:r w:rsidRPr="00B84AC5">
        <w:t xml:space="preserve"> = w1(</w:t>
      </w:r>
      <w:proofErr w:type="spellStart"/>
      <w:r w:rsidRPr="00B84AC5">
        <w:t>I_GP</w:t>
      </w:r>
      <w:proofErr w:type="spellEnd"/>
      <w:r w:rsidRPr="00B84AC5">
        <w:t>) + w2(</w:t>
      </w:r>
      <w:proofErr w:type="spellStart"/>
      <w:r w:rsidRPr="00B84AC5">
        <w:t>I_DAla</w:t>
      </w:r>
      <w:proofErr w:type="spellEnd"/>
      <w:r w:rsidRPr="00B84AC5">
        <w:t>) + w3(</w:t>
      </w:r>
      <w:proofErr w:type="spellStart"/>
      <w:r w:rsidRPr="00B84AC5">
        <w:t>I_GlcNAc</w:t>
      </w:r>
      <w:proofErr w:type="spellEnd"/>
      <w:r w:rsidRPr="00B84AC5">
        <w:t>)</w:t>
      </w:r>
    </w:p>
    <w:p w14:paraId="4B09F77D" w14:textId="77777777" w:rsidR="00B84AC5" w:rsidRPr="00B84AC5" w:rsidRDefault="00B84AC5" w:rsidP="00B84AC5">
      <w:r w:rsidRPr="00B84AC5">
        <w:t>Where:</w:t>
      </w:r>
    </w:p>
    <w:p w14:paraId="58684FB9" w14:textId="77777777" w:rsidR="00B84AC5" w:rsidRPr="00B84AC5" w:rsidRDefault="00B84AC5" w:rsidP="00B84AC5">
      <w:pPr>
        <w:numPr>
          <w:ilvl w:val="0"/>
          <w:numId w:val="8"/>
        </w:numPr>
      </w:pPr>
      <w:proofErr w:type="spellStart"/>
      <w:r w:rsidRPr="00B84AC5">
        <w:t>I_GP</w:t>
      </w:r>
      <w:proofErr w:type="spellEnd"/>
      <w:r w:rsidRPr="00B84AC5">
        <w:t xml:space="preserve"> = glycerol-phosphate spectrum </w:t>
      </w:r>
    </w:p>
    <w:p w14:paraId="34C759D4" w14:textId="77777777" w:rsidR="00B84AC5" w:rsidRPr="00B84AC5" w:rsidRDefault="00B84AC5" w:rsidP="00B84AC5">
      <w:pPr>
        <w:numPr>
          <w:ilvl w:val="0"/>
          <w:numId w:val="8"/>
        </w:numPr>
      </w:pPr>
      <w:r w:rsidRPr="00B84AC5">
        <w:t xml:space="preserve">w1 = contribution weight of the backbone component </w:t>
      </w:r>
    </w:p>
    <w:p w14:paraId="5ECDE9E3" w14:textId="77777777" w:rsidR="00B84AC5" w:rsidRPr="00B84AC5" w:rsidRDefault="00B84AC5" w:rsidP="00B84AC5">
      <w:r w:rsidRPr="00B84AC5">
        <w:pict w14:anchorId="5DB48C31">
          <v:rect id="_x0000_i1129" style="width:0;height:1.5pt" o:hralign="center" o:hrstd="t" o:hr="t" fillcolor="#a0a0a0" stroked="f"/>
        </w:pict>
      </w:r>
    </w:p>
    <w:p w14:paraId="1C929B6F" w14:textId="77777777" w:rsidR="00B84AC5" w:rsidRPr="00B84AC5" w:rsidRDefault="00B84AC5" w:rsidP="00B84AC5">
      <w:pPr>
        <w:rPr>
          <w:b/>
          <w:bCs/>
        </w:rPr>
      </w:pPr>
      <w:r w:rsidRPr="00B84AC5">
        <w:rPr>
          <w:b/>
          <w:bCs/>
        </w:rPr>
        <w:t>2.8 Scientific Interpretation</w:t>
      </w:r>
    </w:p>
    <w:p w14:paraId="3F61AF5D" w14:textId="77777777" w:rsidR="00B84AC5" w:rsidRPr="00B84AC5" w:rsidRDefault="00B84AC5" w:rsidP="00B84AC5">
      <w:r w:rsidRPr="00B84AC5">
        <w:t>The simulation confirms that glycerol-phosphate is a suitable minimal model for capturing the dominant phosphate vibrations expected from lipoteichoic acid. Since phosphate groups are central to the biochemical identity of LTA, this fragment provides the foundational spectral signature required for interpreting Gram-positive bacterial Raman spectra.</w:t>
      </w:r>
    </w:p>
    <w:p w14:paraId="24D22DF0" w14:textId="77777777" w:rsidR="00B84AC5" w:rsidRPr="00B84AC5" w:rsidRDefault="00B84AC5" w:rsidP="00B84AC5">
      <w:pPr>
        <w:rPr>
          <w:b/>
          <w:bCs/>
        </w:rPr>
      </w:pPr>
      <w:r w:rsidRPr="00B84AC5">
        <w:rPr>
          <w:b/>
          <w:bCs/>
        </w:rPr>
        <w:t>Simulation of D-Alanine as the Amino Substituent Model of Lipoteichoic Acid</w:t>
      </w:r>
    </w:p>
    <w:p w14:paraId="2E391FD7" w14:textId="77777777" w:rsidR="00B84AC5" w:rsidRPr="00B84AC5" w:rsidRDefault="00B84AC5" w:rsidP="00B84AC5">
      <w:pPr>
        <w:rPr>
          <w:b/>
          <w:bCs/>
        </w:rPr>
      </w:pPr>
      <w:r w:rsidRPr="00B84AC5">
        <w:rPr>
          <w:b/>
          <w:bCs/>
        </w:rPr>
        <w:t>3.1 Role of D-Alanine in Lipoteichoic Acid</w:t>
      </w:r>
    </w:p>
    <w:p w14:paraId="608748CE" w14:textId="77777777" w:rsidR="00B84AC5" w:rsidRPr="00B84AC5" w:rsidRDefault="00B84AC5" w:rsidP="00B84AC5">
      <w:r w:rsidRPr="00B84AC5">
        <w:t>In many Gram-positive bacterial species, lipoteichoic acid contains ester-linked D-alanine substituents attached to the glycerol-phosphate backbone. These substitutions influence the surface charge, metal ion interactions, autolysin regulation, and host immune recognition of the bacterial cell wall. From a spectroscopic perspective, D-alanine introduces characteristic amino acid vibrations that are not captured by the phosphate backbone alone.</w:t>
      </w:r>
    </w:p>
    <w:p w14:paraId="4100EE89" w14:textId="77777777" w:rsidR="00B84AC5" w:rsidRPr="00B84AC5" w:rsidRDefault="00B84AC5" w:rsidP="00B84AC5">
      <w:r w:rsidRPr="00B84AC5">
        <w:t>D-alanine was therefore selected as the representative amino substituent model to account for Raman bands associated with:</w:t>
      </w:r>
    </w:p>
    <w:p w14:paraId="5BCBE698" w14:textId="77777777" w:rsidR="00B84AC5" w:rsidRPr="00B84AC5" w:rsidRDefault="00B84AC5" w:rsidP="00B84AC5">
      <w:pPr>
        <w:numPr>
          <w:ilvl w:val="0"/>
          <w:numId w:val="9"/>
        </w:numPr>
      </w:pPr>
      <w:r w:rsidRPr="00B84AC5">
        <w:t xml:space="preserve">NH₃⁺ deformations </w:t>
      </w:r>
    </w:p>
    <w:p w14:paraId="385A337B" w14:textId="77777777" w:rsidR="00B84AC5" w:rsidRPr="00B84AC5" w:rsidRDefault="00B84AC5" w:rsidP="00B84AC5">
      <w:pPr>
        <w:numPr>
          <w:ilvl w:val="0"/>
          <w:numId w:val="9"/>
        </w:numPr>
      </w:pPr>
      <w:r w:rsidRPr="00B84AC5">
        <w:lastRenderedPageBreak/>
        <w:t xml:space="preserve">COO⁻ vibrations </w:t>
      </w:r>
    </w:p>
    <w:p w14:paraId="7775BC7D" w14:textId="77777777" w:rsidR="00B84AC5" w:rsidRPr="00B84AC5" w:rsidRDefault="00B84AC5" w:rsidP="00B84AC5">
      <w:pPr>
        <w:numPr>
          <w:ilvl w:val="0"/>
          <w:numId w:val="9"/>
        </w:numPr>
      </w:pPr>
      <w:r w:rsidRPr="00B84AC5">
        <w:t xml:space="preserve">C–N stretching </w:t>
      </w:r>
    </w:p>
    <w:p w14:paraId="7ACCFA32" w14:textId="77777777" w:rsidR="00B84AC5" w:rsidRPr="00B84AC5" w:rsidRDefault="00B84AC5" w:rsidP="00B84AC5">
      <w:pPr>
        <w:numPr>
          <w:ilvl w:val="0"/>
          <w:numId w:val="9"/>
        </w:numPr>
      </w:pPr>
      <w:r w:rsidRPr="00B84AC5">
        <w:t xml:space="preserve">CH₃ bending modes </w:t>
      </w:r>
    </w:p>
    <w:p w14:paraId="24A75ADC" w14:textId="77777777" w:rsidR="00B84AC5" w:rsidRPr="00B84AC5" w:rsidRDefault="00B84AC5" w:rsidP="00B84AC5">
      <w:pPr>
        <w:numPr>
          <w:ilvl w:val="0"/>
          <w:numId w:val="9"/>
        </w:numPr>
      </w:pPr>
      <w:r w:rsidRPr="00B84AC5">
        <w:t xml:space="preserve">Carbon skeleton vibrations of the amino acid moiety </w:t>
      </w:r>
    </w:p>
    <w:p w14:paraId="435565CA" w14:textId="77777777" w:rsidR="00B84AC5" w:rsidRPr="00B84AC5" w:rsidRDefault="00B84AC5" w:rsidP="00B84AC5">
      <w:r w:rsidRPr="00B84AC5">
        <w:t>This fragment is important for reproducing amino-containing regions of the LTA spectrum.</w:t>
      </w:r>
    </w:p>
    <w:p w14:paraId="3E2ED53E" w14:textId="77777777" w:rsidR="00B84AC5" w:rsidRPr="00B84AC5" w:rsidRDefault="00B84AC5" w:rsidP="00B84AC5">
      <w:r w:rsidRPr="00B84AC5">
        <w:pict w14:anchorId="121203FF">
          <v:rect id="_x0000_i1185" style="width:0;height:1.5pt" o:hralign="center" o:hrstd="t" o:hr="t" fillcolor="#a0a0a0" stroked="f"/>
        </w:pict>
      </w:r>
    </w:p>
    <w:p w14:paraId="25B783B7" w14:textId="77777777" w:rsidR="00B84AC5" w:rsidRPr="00B84AC5" w:rsidRDefault="00B84AC5" w:rsidP="00B84AC5">
      <w:pPr>
        <w:rPr>
          <w:b/>
          <w:bCs/>
        </w:rPr>
      </w:pPr>
      <w:r w:rsidRPr="00B84AC5">
        <w:rPr>
          <w:b/>
          <w:bCs/>
        </w:rPr>
        <w:t>3.2 Molecular Source and Structure Preparation</w:t>
      </w:r>
    </w:p>
    <w:p w14:paraId="0C44D54E" w14:textId="77777777" w:rsidR="00B84AC5" w:rsidRPr="00B84AC5" w:rsidRDefault="00B84AC5" w:rsidP="00B84AC5">
      <w:r w:rsidRPr="00B84AC5">
        <w:t>The molecular structure of D-alanine was obtained from a standard chemical database and prepared using Avogadro.</w:t>
      </w:r>
    </w:p>
    <w:p w14:paraId="47B7D24C" w14:textId="77777777" w:rsidR="00B84AC5" w:rsidRPr="00B84AC5" w:rsidRDefault="00B84AC5" w:rsidP="00B84AC5">
      <w:r w:rsidRPr="00B84AC5">
        <w:t>The following procedure was followed:</w:t>
      </w:r>
    </w:p>
    <w:p w14:paraId="720B99F4" w14:textId="77777777" w:rsidR="00B84AC5" w:rsidRPr="00B84AC5" w:rsidRDefault="00B84AC5" w:rsidP="00B84AC5">
      <w:pPr>
        <w:numPr>
          <w:ilvl w:val="0"/>
          <w:numId w:val="10"/>
        </w:numPr>
      </w:pPr>
      <w:r w:rsidRPr="00B84AC5">
        <w:t xml:space="preserve">Download molecular structure data </w:t>
      </w:r>
    </w:p>
    <w:p w14:paraId="421E1882" w14:textId="77777777" w:rsidR="00B84AC5" w:rsidRPr="00B84AC5" w:rsidRDefault="00B84AC5" w:rsidP="00B84AC5">
      <w:pPr>
        <w:numPr>
          <w:ilvl w:val="0"/>
          <w:numId w:val="10"/>
        </w:numPr>
      </w:pPr>
      <w:r w:rsidRPr="00B84AC5">
        <w:t xml:space="preserve">Import into Avogadro </w:t>
      </w:r>
    </w:p>
    <w:p w14:paraId="179EF83D" w14:textId="77777777" w:rsidR="00B84AC5" w:rsidRPr="00B84AC5" w:rsidRDefault="00B84AC5" w:rsidP="00B84AC5">
      <w:pPr>
        <w:numPr>
          <w:ilvl w:val="0"/>
          <w:numId w:val="10"/>
        </w:numPr>
      </w:pPr>
      <w:r w:rsidRPr="00B84AC5">
        <w:t xml:space="preserve">Inspect stereochemistry and bonding </w:t>
      </w:r>
    </w:p>
    <w:p w14:paraId="48A5FACD" w14:textId="77777777" w:rsidR="00B84AC5" w:rsidRPr="00B84AC5" w:rsidRDefault="00B84AC5" w:rsidP="00B84AC5">
      <w:pPr>
        <w:numPr>
          <w:ilvl w:val="0"/>
          <w:numId w:val="10"/>
        </w:numPr>
      </w:pPr>
      <w:r w:rsidRPr="00B84AC5">
        <w:t xml:space="preserve">Add hydrogen atoms where required </w:t>
      </w:r>
    </w:p>
    <w:p w14:paraId="22935E9F" w14:textId="77777777" w:rsidR="00B84AC5" w:rsidRPr="00B84AC5" w:rsidRDefault="00B84AC5" w:rsidP="00B84AC5">
      <w:pPr>
        <w:numPr>
          <w:ilvl w:val="0"/>
          <w:numId w:val="10"/>
        </w:numPr>
      </w:pPr>
      <w:r w:rsidRPr="00B84AC5">
        <w:t xml:space="preserve">Perform preliminary geometry refinement </w:t>
      </w:r>
    </w:p>
    <w:p w14:paraId="0AA1AC91" w14:textId="77777777" w:rsidR="00B84AC5" w:rsidRPr="00B84AC5" w:rsidRDefault="00B84AC5" w:rsidP="00B84AC5">
      <w:pPr>
        <w:numPr>
          <w:ilvl w:val="0"/>
          <w:numId w:val="10"/>
        </w:numPr>
      </w:pPr>
      <w:r w:rsidRPr="00B84AC5">
        <w:t xml:space="preserve">Export Cartesian coordinates for Gaussian calculations </w:t>
      </w:r>
    </w:p>
    <w:p w14:paraId="7765EFFE" w14:textId="77777777" w:rsidR="00B84AC5" w:rsidRPr="00B84AC5" w:rsidRDefault="00B84AC5" w:rsidP="00B84AC5">
      <w:r w:rsidRPr="00B84AC5">
        <w:t>Special attention was given to obtaining a chemically stable geometry prior to quantum optimization.</w:t>
      </w:r>
    </w:p>
    <w:p w14:paraId="1CB4E1C1" w14:textId="77777777" w:rsidR="00B84AC5" w:rsidRPr="00B84AC5" w:rsidRDefault="00B84AC5" w:rsidP="00B84AC5">
      <w:r w:rsidRPr="00B84AC5">
        <w:pict w14:anchorId="582FFB1E">
          <v:rect id="_x0000_i1186" style="width:0;height:1.5pt" o:hralign="center" o:hrstd="t" o:hr="t" fillcolor="#a0a0a0" stroked="f"/>
        </w:pict>
      </w:r>
    </w:p>
    <w:p w14:paraId="624573F7" w14:textId="77777777" w:rsidR="00B84AC5" w:rsidRPr="00B84AC5" w:rsidRDefault="00B84AC5" w:rsidP="00B84AC5">
      <w:pPr>
        <w:rPr>
          <w:b/>
          <w:bCs/>
        </w:rPr>
      </w:pPr>
      <w:r w:rsidRPr="00B84AC5">
        <w:rPr>
          <w:b/>
          <w:bCs/>
        </w:rPr>
        <w:t>3.3 Zwitterionic Consideration</w:t>
      </w:r>
    </w:p>
    <w:p w14:paraId="1D7EB62E" w14:textId="77777777" w:rsidR="00B84AC5" w:rsidRPr="00B84AC5" w:rsidRDefault="00B84AC5" w:rsidP="00B84AC5">
      <w:r w:rsidRPr="00B84AC5">
        <w:t>Free amino acids commonly exist in zwitterionic form rather than as neutral NH₂–CH(R)–COOH structures, particularly in condensed phases and aqueous environments. Therefore, interpretation of D-alanine Raman bands was carried out considering the protonated amine (NH₃⁺) and deprotonated carboxylate (COO⁻) forms.</w:t>
      </w:r>
    </w:p>
    <w:p w14:paraId="211FC852" w14:textId="77777777" w:rsidR="00B84AC5" w:rsidRPr="00B84AC5" w:rsidRDefault="00B84AC5" w:rsidP="00B84AC5">
      <w:r w:rsidRPr="00B84AC5">
        <w:t>This is important because several major Raman peaks arise from:</w:t>
      </w:r>
    </w:p>
    <w:p w14:paraId="5B54C1D0" w14:textId="77777777" w:rsidR="00B84AC5" w:rsidRPr="00B84AC5" w:rsidRDefault="00B84AC5" w:rsidP="00B84AC5">
      <w:pPr>
        <w:numPr>
          <w:ilvl w:val="0"/>
          <w:numId w:val="11"/>
        </w:numPr>
      </w:pPr>
      <w:r w:rsidRPr="00B84AC5">
        <w:t xml:space="preserve">NH₃⁺ bending modes </w:t>
      </w:r>
    </w:p>
    <w:p w14:paraId="5D9C221A" w14:textId="77777777" w:rsidR="00B84AC5" w:rsidRPr="00B84AC5" w:rsidRDefault="00B84AC5" w:rsidP="00B84AC5">
      <w:pPr>
        <w:numPr>
          <w:ilvl w:val="0"/>
          <w:numId w:val="11"/>
        </w:numPr>
      </w:pPr>
      <w:r w:rsidRPr="00B84AC5">
        <w:t xml:space="preserve">COO⁻ stretching / rocking modes </w:t>
      </w:r>
    </w:p>
    <w:p w14:paraId="49D51B9B" w14:textId="77777777" w:rsidR="00B84AC5" w:rsidRPr="00B84AC5" w:rsidRDefault="00B84AC5" w:rsidP="00B84AC5">
      <w:r w:rsidRPr="00B84AC5">
        <w:t>rather than neutral amino and carboxylic acid groups.</w:t>
      </w:r>
    </w:p>
    <w:p w14:paraId="0F90F330" w14:textId="77777777" w:rsidR="00B84AC5" w:rsidRPr="00B84AC5" w:rsidRDefault="00B84AC5" w:rsidP="00B84AC5">
      <w:r w:rsidRPr="00B84AC5">
        <w:pict w14:anchorId="43C1918E">
          <v:rect id="_x0000_i1187" style="width:0;height:1.5pt" o:hralign="center" o:hrstd="t" o:hr="t" fillcolor="#a0a0a0" stroked="f"/>
        </w:pict>
      </w:r>
    </w:p>
    <w:p w14:paraId="46CE1ECD" w14:textId="77777777" w:rsidR="00B84AC5" w:rsidRPr="00B84AC5" w:rsidRDefault="00B84AC5" w:rsidP="00B84AC5">
      <w:pPr>
        <w:rPr>
          <w:b/>
          <w:bCs/>
        </w:rPr>
      </w:pPr>
      <w:r w:rsidRPr="00B84AC5">
        <w:rPr>
          <w:b/>
          <w:bCs/>
        </w:rPr>
        <w:t>3.4 Gaussian Simulation Conditions</w:t>
      </w:r>
    </w:p>
    <w:p w14:paraId="6C80784F" w14:textId="77777777" w:rsidR="00B84AC5" w:rsidRPr="00B84AC5" w:rsidRDefault="00B84AC5" w:rsidP="00B84AC5">
      <w:r w:rsidRPr="00B84AC5">
        <w:t>The same computational protocol used for the other LTA fragments was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3198"/>
      </w:tblGrid>
      <w:tr w:rsidR="00B84AC5" w:rsidRPr="00B84AC5" w14:paraId="3CA3D4E8" w14:textId="77777777">
        <w:trPr>
          <w:tblHeader/>
          <w:tblCellSpacing w:w="15" w:type="dxa"/>
        </w:trPr>
        <w:tc>
          <w:tcPr>
            <w:tcW w:w="0" w:type="auto"/>
            <w:vAlign w:val="center"/>
            <w:hideMark/>
          </w:tcPr>
          <w:p w14:paraId="179466BD" w14:textId="77777777" w:rsidR="00B84AC5" w:rsidRPr="00B84AC5" w:rsidRDefault="00B84AC5" w:rsidP="00B84AC5">
            <w:pPr>
              <w:rPr>
                <w:b/>
                <w:bCs/>
              </w:rPr>
            </w:pPr>
            <w:r w:rsidRPr="00B84AC5">
              <w:rPr>
                <w:b/>
                <w:bCs/>
              </w:rPr>
              <w:t>Parameter</w:t>
            </w:r>
          </w:p>
        </w:tc>
        <w:tc>
          <w:tcPr>
            <w:tcW w:w="0" w:type="auto"/>
            <w:vAlign w:val="center"/>
            <w:hideMark/>
          </w:tcPr>
          <w:p w14:paraId="333613D6" w14:textId="77777777" w:rsidR="00B84AC5" w:rsidRPr="00B84AC5" w:rsidRDefault="00B84AC5" w:rsidP="00B84AC5">
            <w:pPr>
              <w:rPr>
                <w:b/>
                <w:bCs/>
              </w:rPr>
            </w:pPr>
            <w:r w:rsidRPr="00B84AC5">
              <w:rPr>
                <w:b/>
                <w:bCs/>
              </w:rPr>
              <w:t>Setting</w:t>
            </w:r>
          </w:p>
        </w:tc>
      </w:tr>
      <w:tr w:rsidR="00B84AC5" w:rsidRPr="00B84AC5" w14:paraId="74F176CB" w14:textId="77777777">
        <w:trPr>
          <w:tblCellSpacing w:w="15" w:type="dxa"/>
        </w:trPr>
        <w:tc>
          <w:tcPr>
            <w:tcW w:w="0" w:type="auto"/>
            <w:vAlign w:val="center"/>
            <w:hideMark/>
          </w:tcPr>
          <w:p w14:paraId="742B8BCA" w14:textId="77777777" w:rsidR="00B84AC5" w:rsidRPr="00B84AC5" w:rsidRDefault="00B84AC5" w:rsidP="00B84AC5">
            <w:r w:rsidRPr="00B84AC5">
              <w:t>Functional</w:t>
            </w:r>
          </w:p>
        </w:tc>
        <w:tc>
          <w:tcPr>
            <w:tcW w:w="0" w:type="auto"/>
            <w:vAlign w:val="center"/>
            <w:hideMark/>
          </w:tcPr>
          <w:p w14:paraId="459EB779" w14:textId="77777777" w:rsidR="00B84AC5" w:rsidRPr="00B84AC5" w:rsidRDefault="00B84AC5" w:rsidP="00B84AC5">
            <w:r w:rsidRPr="00B84AC5">
              <w:t>B3LYP</w:t>
            </w:r>
          </w:p>
        </w:tc>
      </w:tr>
      <w:tr w:rsidR="00B84AC5" w:rsidRPr="00B84AC5" w14:paraId="3DDDAD67" w14:textId="77777777">
        <w:trPr>
          <w:tblCellSpacing w:w="15" w:type="dxa"/>
        </w:trPr>
        <w:tc>
          <w:tcPr>
            <w:tcW w:w="0" w:type="auto"/>
            <w:vAlign w:val="center"/>
            <w:hideMark/>
          </w:tcPr>
          <w:p w14:paraId="6E6741C7" w14:textId="77777777" w:rsidR="00B84AC5" w:rsidRPr="00B84AC5" w:rsidRDefault="00B84AC5" w:rsidP="00B84AC5">
            <w:r w:rsidRPr="00B84AC5">
              <w:lastRenderedPageBreak/>
              <w:t>Basis Set</w:t>
            </w:r>
          </w:p>
        </w:tc>
        <w:tc>
          <w:tcPr>
            <w:tcW w:w="0" w:type="auto"/>
            <w:vAlign w:val="center"/>
            <w:hideMark/>
          </w:tcPr>
          <w:p w14:paraId="0A536F33" w14:textId="77777777" w:rsidR="00B84AC5" w:rsidRPr="00B84AC5" w:rsidRDefault="00B84AC5" w:rsidP="00B84AC5">
            <w:r w:rsidRPr="00B84AC5">
              <w:t>6-31G(d)</w:t>
            </w:r>
          </w:p>
        </w:tc>
      </w:tr>
      <w:tr w:rsidR="00B84AC5" w:rsidRPr="00B84AC5" w14:paraId="2077612F" w14:textId="77777777">
        <w:trPr>
          <w:tblCellSpacing w:w="15" w:type="dxa"/>
        </w:trPr>
        <w:tc>
          <w:tcPr>
            <w:tcW w:w="0" w:type="auto"/>
            <w:vAlign w:val="center"/>
            <w:hideMark/>
          </w:tcPr>
          <w:p w14:paraId="7C5212E5" w14:textId="77777777" w:rsidR="00B84AC5" w:rsidRPr="00B84AC5" w:rsidRDefault="00B84AC5" w:rsidP="00B84AC5">
            <w:r w:rsidRPr="00B84AC5">
              <w:t>Job Type</w:t>
            </w:r>
          </w:p>
        </w:tc>
        <w:tc>
          <w:tcPr>
            <w:tcW w:w="0" w:type="auto"/>
            <w:vAlign w:val="center"/>
            <w:hideMark/>
          </w:tcPr>
          <w:p w14:paraId="73ABCA28" w14:textId="77777777" w:rsidR="00B84AC5" w:rsidRPr="00B84AC5" w:rsidRDefault="00B84AC5" w:rsidP="00B84AC5">
            <w:r w:rsidRPr="00B84AC5">
              <w:t>Optimization + Frequency + Raman</w:t>
            </w:r>
          </w:p>
        </w:tc>
      </w:tr>
      <w:tr w:rsidR="00B84AC5" w:rsidRPr="00B84AC5" w14:paraId="49194A61" w14:textId="77777777">
        <w:trPr>
          <w:tblCellSpacing w:w="15" w:type="dxa"/>
        </w:trPr>
        <w:tc>
          <w:tcPr>
            <w:tcW w:w="0" w:type="auto"/>
            <w:vAlign w:val="center"/>
            <w:hideMark/>
          </w:tcPr>
          <w:p w14:paraId="1ED81D45" w14:textId="77777777" w:rsidR="00B84AC5" w:rsidRPr="00B84AC5" w:rsidRDefault="00B84AC5" w:rsidP="00B84AC5">
            <w:r w:rsidRPr="00B84AC5">
              <w:t>Solvation</w:t>
            </w:r>
          </w:p>
        </w:tc>
        <w:tc>
          <w:tcPr>
            <w:tcW w:w="0" w:type="auto"/>
            <w:vAlign w:val="center"/>
            <w:hideMark/>
          </w:tcPr>
          <w:p w14:paraId="63E7A7B2" w14:textId="77777777" w:rsidR="00B84AC5" w:rsidRPr="00B84AC5" w:rsidRDefault="00B84AC5" w:rsidP="00B84AC5">
            <w:r w:rsidRPr="00B84AC5">
              <w:t>SMD Water</w:t>
            </w:r>
          </w:p>
        </w:tc>
      </w:tr>
      <w:tr w:rsidR="00B84AC5" w:rsidRPr="00B84AC5" w14:paraId="12A2FE71" w14:textId="77777777">
        <w:trPr>
          <w:tblCellSpacing w:w="15" w:type="dxa"/>
        </w:trPr>
        <w:tc>
          <w:tcPr>
            <w:tcW w:w="0" w:type="auto"/>
            <w:vAlign w:val="center"/>
            <w:hideMark/>
          </w:tcPr>
          <w:p w14:paraId="6A474899" w14:textId="77777777" w:rsidR="00B84AC5" w:rsidRPr="00B84AC5" w:rsidRDefault="00B84AC5" w:rsidP="00B84AC5">
            <w:r w:rsidRPr="00B84AC5">
              <w:t>Symmetry</w:t>
            </w:r>
          </w:p>
        </w:tc>
        <w:tc>
          <w:tcPr>
            <w:tcW w:w="0" w:type="auto"/>
            <w:vAlign w:val="center"/>
            <w:hideMark/>
          </w:tcPr>
          <w:p w14:paraId="4BB8FBDC" w14:textId="77777777" w:rsidR="00B84AC5" w:rsidRPr="00B84AC5" w:rsidRDefault="00B84AC5" w:rsidP="00B84AC5">
            <w:proofErr w:type="spellStart"/>
            <w:r w:rsidRPr="00B84AC5">
              <w:t>NoSymm</w:t>
            </w:r>
            <w:proofErr w:type="spellEnd"/>
          </w:p>
        </w:tc>
      </w:tr>
      <w:tr w:rsidR="00B84AC5" w:rsidRPr="00B84AC5" w14:paraId="6A6FE11F" w14:textId="77777777">
        <w:trPr>
          <w:tblCellSpacing w:w="15" w:type="dxa"/>
        </w:trPr>
        <w:tc>
          <w:tcPr>
            <w:tcW w:w="0" w:type="auto"/>
            <w:vAlign w:val="center"/>
            <w:hideMark/>
          </w:tcPr>
          <w:p w14:paraId="1207EE86" w14:textId="77777777" w:rsidR="00B84AC5" w:rsidRPr="00B84AC5" w:rsidRDefault="00B84AC5" w:rsidP="00B84AC5">
            <w:r w:rsidRPr="00B84AC5">
              <w:t>Grid</w:t>
            </w:r>
          </w:p>
        </w:tc>
        <w:tc>
          <w:tcPr>
            <w:tcW w:w="0" w:type="auto"/>
            <w:vAlign w:val="center"/>
            <w:hideMark/>
          </w:tcPr>
          <w:p w14:paraId="55564A5E" w14:textId="77777777" w:rsidR="00B84AC5" w:rsidRPr="00B84AC5" w:rsidRDefault="00B84AC5" w:rsidP="00B84AC5">
            <w:proofErr w:type="spellStart"/>
            <w:r w:rsidRPr="00B84AC5">
              <w:t>UltraFine</w:t>
            </w:r>
            <w:proofErr w:type="spellEnd"/>
          </w:p>
        </w:tc>
      </w:tr>
      <w:tr w:rsidR="00B84AC5" w:rsidRPr="00B84AC5" w14:paraId="50284680" w14:textId="77777777">
        <w:trPr>
          <w:tblCellSpacing w:w="15" w:type="dxa"/>
        </w:trPr>
        <w:tc>
          <w:tcPr>
            <w:tcW w:w="0" w:type="auto"/>
            <w:vAlign w:val="center"/>
            <w:hideMark/>
          </w:tcPr>
          <w:p w14:paraId="611C4E75" w14:textId="77777777" w:rsidR="00B84AC5" w:rsidRPr="00B84AC5" w:rsidRDefault="00B84AC5" w:rsidP="00B84AC5">
            <w:proofErr w:type="spellStart"/>
            <w:r w:rsidRPr="00B84AC5">
              <w:t>SCF</w:t>
            </w:r>
            <w:proofErr w:type="spellEnd"/>
          </w:p>
        </w:tc>
        <w:tc>
          <w:tcPr>
            <w:tcW w:w="0" w:type="auto"/>
            <w:vAlign w:val="center"/>
            <w:hideMark/>
          </w:tcPr>
          <w:p w14:paraId="15FAC36F" w14:textId="77777777" w:rsidR="00B84AC5" w:rsidRPr="00B84AC5" w:rsidRDefault="00B84AC5" w:rsidP="00B84AC5">
            <w:r w:rsidRPr="00B84AC5">
              <w:t>Tight</w:t>
            </w:r>
          </w:p>
        </w:tc>
      </w:tr>
    </w:tbl>
    <w:p w14:paraId="342579C9" w14:textId="77777777" w:rsidR="00B84AC5" w:rsidRPr="00B84AC5" w:rsidRDefault="00B84AC5" w:rsidP="00B84AC5">
      <w:r w:rsidRPr="00B84AC5">
        <w:t>Route section:</w:t>
      </w:r>
    </w:p>
    <w:p w14:paraId="1CBDF355" w14:textId="77777777" w:rsidR="00B84AC5" w:rsidRPr="00B84AC5" w:rsidRDefault="00B84AC5" w:rsidP="00B84AC5">
      <w:r w:rsidRPr="00B84AC5">
        <w:t xml:space="preserve"># </w:t>
      </w:r>
      <w:proofErr w:type="gramStart"/>
      <w:r w:rsidRPr="00B84AC5">
        <w:t>opt</w:t>
      </w:r>
      <w:proofErr w:type="gramEnd"/>
      <w:r w:rsidRPr="00B84AC5">
        <w:t xml:space="preserve"> </w:t>
      </w:r>
      <w:proofErr w:type="spellStart"/>
      <w:r w:rsidRPr="00B84AC5">
        <w:t>freq</w:t>
      </w:r>
      <w:proofErr w:type="spellEnd"/>
      <w:r w:rsidRPr="00B84AC5">
        <w:t>=</w:t>
      </w:r>
      <w:proofErr w:type="spellStart"/>
      <w:r w:rsidRPr="00B84AC5">
        <w:t>raman</w:t>
      </w:r>
      <w:proofErr w:type="spellEnd"/>
      <w:r w:rsidRPr="00B84AC5">
        <w:t xml:space="preserve"> b3lyp/6-31g(d) </w:t>
      </w:r>
      <w:proofErr w:type="spellStart"/>
      <w:r w:rsidRPr="00B84AC5">
        <w:t>scrf</w:t>
      </w:r>
      <w:proofErr w:type="spellEnd"/>
      <w:r w:rsidRPr="00B84AC5">
        <w:t>=(</w:t>
      </w:r>
      <w:proofErr w:type="spellStart"/>
      <w:proofErr w:type="gramStart"/>
      <w:r w:rsidRPr="00B84AC5">
        <w:t>smd,solvent</w:t>
      </w:r>
      <w:proofErr w:type="spellEnd"/>
      <w:proofErr w:type="gramEnd"/>
      <w:r w:rsidRPr="00B84AC5">
        <w:t xml:space="preserve">=water) </w:t>
      </w:r>
      <w:proofErr w:type="spellStart"/>
      <w:r w:rsidRPr="00B84AC5">
        <w:t>nosymm</w:t>
      </w:r>
      <w:proofErr w:type="spellEnd"/>
      <w:r w:rsidRPr="00B84AC5">
        <w:br/>
        <w:t xml:space="preserve">int=ultrafine </w:t>
      </w:r>
      <w:proofErr w:type="spellStart"/>
      <w:r w:rsidRPr="00B84AC5">
        <w:t>scf</w:t>
      </w:r>
      <w:proofErr w:type="spellEnd"/>
      <w:r w:rsidRPr="00B84AC5">
        <w:t>=(</w:t>
      </w:r>
      <w:proofErr w:type="spellStart"/>
      <w:proofErr w:type="gramStart"/>
      <w:r w:rsidRPr="00B84AC5">
        <w:t>tight,maxcycle</w:t>
      </w:r>
      <w:proofErr w:type="spellEnd"/>
      <w:proofErr w:type="gramEnd"/>
      <w:r w:rsidRPr="00B84AC5">
        <w:t>=512)</w:t>
      </w:r>
    </w:p>
    <w:p w14:paraId="3E2CB927" w14:textId="77777777" w:rsidR="00B84AC5" w:rsidRPr="00B84AC5" w:rsidRDefault="00B84AC5" w:rsidP="00B84AC5">
      <w:r w:rsidRPr="00B84AC5">
        <w:pict w14:anchorId="73F9BE63">
          <v:rect id="_x0000_i1188" style="width:0;height:1.5pt" o:hralign="center" o:hrstd="t" o:hr="t" fillcolor="#a0a0a0" stroked="f"/>
        </w:pict>
      </w:r>
    </w:p>
    <w:p w14:paraId="54C7ECA0" w14:textId="77777777" w:rsidR="00B84AC5" w:rsidRPr="00B84AC5" w:rsidRDefault="00B84AC5" w:rsidP="00B84AC5">
      <w:pPr>
        <w:rPr>
          <w:b/>
          <w:bCs/>
        </w:rPr>
      </w:pPr>
      <w:r w:rsidRPr="00B84AC5">
        <w:rPr>
          <w:b/>
          <w:bCs/>
        </w:rPr>
        <w:t>3.5 Output Data Generated</w:t>
      </w:r>
    </w:p>
    <w:p w14:paraId="14CD9FB4" w14:textId="77777777" w:rsidR="00B84AC5" w:rsidRPr="00B84AC5" w:rsidRDefault="00B84AC5" w:rsidP="00B84AC5">
      <w:r w:rsidRPr="00B84AC5">
        <w:t>After successful completion of the calculation, the following outputs were obtained:</w:t>
      </w:r>
    </w:p>
    <w:p w14:paraId="2F746D3F" w14:textId="77777777" w:rsidR="00B84AC5" w:rsidRPr="00B84AC5" w:rsidRDefault="00B84AC5" w:rsidP="00B84AC5">
      <w:pPr>
        <w:numPr>
          <w:ilvl w:val="0"/>
          <w:numId w:val="12"/>
        </w:numPr>
      </w:pPr>
      <w:r w:rsidRPr="00B84AC5">
        <w:t xml:space="preserve">Optimized geometry </w:t>
      </w:r>
    </w:p>
    <w:p w14:paraId="208FCDD9" w14:textId="77777777" w:rsidR="00B84AC5" w:rsidRPr="00B84AC5" w:rsidRDefault="00B84AC5" w:rsidP="00B84AC5">
      <w:pPr>
        <w:numPr>
          <w:ilvl w:val="0"/>
          <w:numId w:val="12"/>
        </w:numPr>
      </w:pPr>
      <w:r w:rsidRPr="00B84AC5">
        <w:t xml:space="preserve">Vibrational frequencies </w:t>
      </w:r>
    </w:p>
    <w:p w14:paraId="47D8CE01" w14:textId="77777777" w:rsidR="00B84AC5" w:rsidRPr="00B84AC5" w:rsidRDefault="00B84AC5" w:rsidP="00B84AC5">
      <w:pPr>
        <w:numPr>
          <w:ilvl w:val="0"/>
          <w:numId w:val="12"/>
        </w:numPr>
      </w:pPr>
      <w:r w:rsidRPr="00B84AC5">
        <w:t xml:space="preserve">Raman activities </w:t>
      </w:r>
    </w:p>
    <w:p w14:paraId="6363E3D6" w14:textId="77777777" w:rsidR="00B84AC5" w:rsidRPr="00B84AC5" w:rsidRDefault="00B84AC5" w:rsidP="00B84AC5">
      <w:pPr>
        <w:numPr>
          <w:ilvl w:val="0"/>
          <w:numId w:val="12"/>
        </w:numPr>
      </w:pPr>
      <w:r w:rsidRPr="00B84AC5">
        <w:t xml:space="preserve">Thermodynamic information </w:t>
      </w:r>
    </w:p>
    <w:p w14:paraId="0A288307" w14:textId="77777777" w:rsidR="00B84AC5" w:rsidRPr="00B84AC5" w:rsidRDefault="00B84AC5" w:rsidP="00B84AC5">
      <w:pPr>
        <w:numPr>
          <w:ilvl w:val="0"/>
          <w:numId w:val="12"/>
        </w:numPr>
      </w:pPr>
      <w:r w:rsidRPr="00B84AC5">
        <w:t xml:space="preserve">Normal mode displacements </w:t>
      </w:r>
    </w:p>
    <w:p w14:paraId="4F3767CD" w14:textId="77777777" w:rsidR="00B84AC5" w:rsidRPr="00B84AC5" w:rsidRDefault="00B84AC5" w:rsidP="00B84AC5">
      <w:r w:rsidRPr="00B84AC5">
        <w:t>The Raman data were exported for spectral processing.</w:t>
      </w:r>
    </w:p>
    <w:p w14:paraId="1B960F86" w14:textId="77777777" w:rsidR="00B84AC5" w:rsidRPr="00B84AC5" w:rsidRDefault="00B84AC5" w:rsidP="00B84AC5">
      <w:r w:rsidRPr="00B84AC5">
        <w:pict w14:anchorId="4F09D8F2">
          <v:rect id="_x0000_i1189" style="width:0;height:1.5pt" o:hralign="center" o:hrstd="t" o:hr="t" fillcolor="#a0a0a0" stroked="f"/>
        </w:pict>
      </w:r>
    </w:p>
    <w:p w14:paraId="66DE384E" w14:textId="77777777" w:rsidR="00B84AC5" w:rsidRPr="00B84AC5" w:rsidRDefault="00B84AC5" w:rsidP="00B84AC5">
      <w:pPr>
        <w:rPr>
          <w:b/>
          <w:bCs/>
        </w:rPr>
      </w:pPr>
      <w:r w:rsidRPr="00B84AC5">
        <w:rPr>
          <w:b/>
          <w:bCs/>
        </w:rPr>
        <w:t>3.6 Spectral Processing Performed</w:t>
      </w:r>
    </w:p>
    <w:p w14:paraId="7623041D" w14:textId="77777777" w:rsidR="00B84AC5" w:rsidRPr="00B84AC5" w:rsidRDefault="00B84AC5" w:rsidP="00B84AC5">
      <w:r w:rsidRPr="00B84AC5">
        <w:t>The D-alanine simulation data were processed using Python:</w:t>
      </w:r>
    </w:p>
    <w:p w14:paraId="3861CF70" w14:textId="77777777" w:rsidR="00B84AC5" w:rsidRPr="00B84AC5" w:rsidRDefault="00B84AC5" w:rsidP="00B84AC5">
      <w:pPr>
        <w:numPr>
          <w:ilvl w:val="0"/>
          <w:numId w:val="13"/>
        </w:numPr>
      </w:pPr>
      <w:r w:rsidRPr="00B84AC5">
        <w:t xml:space="preserve">Import Raman shift and intensity values </w:t>
      </w:r>
    </w:p>
    <w:p w14:paraId="1B5FBBC1" w14:textId="77777777" w:rsidR="00B84AC5" w:rsidRPr="00B84AC5" w:rsidRDefault="00B84AC5" w:rsidP="00B84AC5">
      <w:pPr>
        <w:numPr>
          <w:ilvl w:val="0"/>
          <w:numId w:val="13"/>
        </w:numPr>
      </w:pPr>
      <w:r w:rsidRPr="00B84AC5">
        <w:t xml:space="preserve">Apply frequency scaling factor (0.96–0.97 tested) </w:t>
      </w:r>
    </w:p>
    <w:p w14:paraId="42B29A34" w14:textId="77777777" w:rsidR="00B84AC5" w:rsidRPr="00B84AC5" w:rsidRDefault="00B84AC5" w:rsidP="00B84AC5">
      <w:pPr>
        <w:numPr>
          <w:ilvl w:val="0"/>
          <w:numId w:val="13"/>
        </w:numPr>
      </w:pPr>
      <w:r w:rsidRPr="00B84AC5">
        <w:t xml:space="preserve">Restrict range to 500–2000 cm⁻¹ </w:t>
      </w:r>
    </w:p>
    <w:p w14:paraId="58D2947B" w14:textId="77777777" w:rsidR="00B84AC5" w:rsidRPr="00B84AC5" w:rsidRDefault="00B84AC5" w:rsidP="00B84AC5">
      <w:pPr>
        <w:numPr>
          <w:ilvl w:val="0"/>
          <w:numId w:val="13"/>
        </w:numPr>
      </w:pPr>
      <w:r w:rsidRPr="00B84AC5">
        <w:t xml:space="preserve">Normalize intensity using Min–Max scaling </w:t>
      </w:r>
    </w:p>
    <w:p w14:paraId="2197197D" w14:textId="77777777" w:rsidR="00B84AC5" w:rsidRPr="00B84AC5" w:rsidRDefault="00B84AC5" w:rsidP="00B84AC5">
      <w:pPr>
        <w:numPr>
          <w:ilvl w:val="0"/>
          <w:numId w:val="13"/>
        </w:numPr>
      </w:pPr>
      <w:r w:rsidRPr="00B84AC5">
        <w:t xml:space="preserve">Plot the processed Raman spectrum </w:t>
      </w:r>
    </w:p>
    <w:p w14:paraId="3CB98BFB" w14:textId="77777777" w:rsidR="00B84AC5" w:rsidRPr="00B84AC5" w:rsidRDefault="00B84AC5" w:rsidP="00B84AC5">
      <w:r w:rsidRPr="00B84AC5">
        <w:t>No baseline correction was used because the data originated from theoretical calculations.</w:t>
      </w:r>
    </w:p>
    <w:p w14:paraId="353BDF2C" w14:textId="77777777" w:rsidR="00B84AC5" w:rsidRPr="00B84AC5" w:rsidRDefault="00B84AC5" w:rsidP="00B84AC5">
      <w:r w:rsidRPr="00B84AC5">
        <w:pict w14:anchorId="47D494DB">
          <v:rect id="_x0000_i1190" style="width:0;height:1.5pt" o:hralign="center" o:hrstd="t" o:hr="t" fillcolor="#a0a0a0" stroked="f"/>
        </w:pict>
      </w:r>
    </w:p>
    <w:p w14:paraId="54ED5D4C" w14:textId="77777777" w:rsidR="00B84AC5" w:rsidRPr="00B84AC5" w:rsidRDefault="00B84AC5" w:rsidP="00B84AC5">
      <w:pPr>
        <w:rPr>
          <w:b/>
          <w:bCs/>
        </w:rPr>
      </w:pPr>
      <w:r w:rsidRPr="00B84AC5">
        <w:rPr>
          <w:b/>
          <w:bCs/>
        </w:rPr>
        <w:t>3.7 Major Raman Regions Observed for D-Alanine</w:t>
      </w:r>
    </w:p>
    <w:p w14:paraId="3120FCEF" w14:textId="77777777" w:rsidR="00B84AC5" w:rsidRPr="00B84AC5" w:rsidRDefault="00B84AC5" w:rsidP="00B84AC5">
      <w:r w:rsidRPr="00B84AC5">
        <w:lastRenderedPageBreak/>
        <w:t>The simulated D-alanine spectrum displayed characteristic amino acid features in the fingerprint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4296"/>
        <w:gridCol w:w="2398"/>
      </w:tblGrid>
      <w:tr w:rsidR="00B84AC5" w:rsidRPr="00B84AC5" w14:paraId="0BF7FFBA" w14:textId="77777777">
        <w:trPr>
          <w:tblHeader/>
          <w:tblCellSpacing w:w="15" w:type="dxa"/>
        </w:trPr>
        <w:tc>
          <w:tcPr>
            <w:tcW w:w="0" w:type="auto"/>
            <w:vAlign w:val="center"/>
            <w:hideMark/>
          </w:tcPr>
          <w:p w14:paraId="59942BDF" w14:textId="77777777" w:rsidR="00B84AC5" w:rsidRPr="00B84AC5" w:rsidRDefault="00B84AC5" w:rsidP="00B84AC5">
            <w:pPr>
              <w:rPr>
                <w:b/>
                <w:bCs/>
              </w:rPr>
            </w:pPr>
            <w:r w:rsidRPr="00B84AC5">
              <w:rPr>
                <w:b/>
                <w:bCs/>
              </w:rPr>
              <w:t>Region (cm⁻¹)</w:t>
            </w:r>
          </w:p>
        </w:tc>
        <w:tc>
          <w:tcPr>
            <w:tcW w:w="0" w:type="auto"/>
            <w:vAlign w:val="center"/>
            <w:hideMark/>
          </w:tcPr>
          <w:p w14:paraId="2463FC0E" w14:textId="77777777" w:rsidR="00B84AC5" w:rsidRPr="00B84AC5" w:rsidRDefault="00B84AC5" w:rsidP="00B84AC5">
            <w:pPr>
              <w:rPr>
                <w:b/>
                <w:bCs/>
              </w:rPr>
            </w:pPr>
            <w:r w:rsidRPr="00B84AC5">
              <w:rPr>
                <w:b/>
                <w:bCs/>
              </w:rPr>
              <w:t>Tentative Assignment</w:t>
            </w:r>
          </w:p>
        </w:tc>
        <w:tc>
          <w:tcPr>
            <w:tcW w:w="0" w:type="auto"/>
            <w:vAlign w:val="center"/>
            <w:hideMark/>
          </w:tcPr>
          <w:p w14:paraId="2AC96A19" w14:textId="77777777" w:rsidR="00B84AC5" w:rsidRPr="00B84AC5" w:rsidRDefault="00B84AC5" w:rsidP="00B84AC5">
            <w:pPr>
              <w:rPr>
                <w:b/>
                <w:bCs/>
              </w:rPr>
            </w:pPr>
            <w:r w:rsidRPr="00B84AC5">
              <w:rPr>
                <w:b/>
                <w:bCs/>
              </w:rPr>
              <w:t>Structural Significance</w:t>
            </w:r>
          </w:p>
        </w:tc>
      </w:tr>
      <w:tr w:rsidR="00B84AC5" w:rsidRPr="00B84AC5" w14:paraId="4625DA6D" w14:textId="77777777">
        <w:trPr>
          <w:tblCellSpacing w:w="15" w:type="dxa"/>
        </w:trPr>
        <w:tc>
          <w:tcPr>
            <w:tcW w:w="0" w:type="auto"/>
            <w:vAlign w:val="center"/>
            <w:hideMark/>
          </w:tcPr>
          <w:p w14:paraId="441A305A" w14:textId="77777777" w:rsidR="00B84AC5" w:rsidRPr="00B84AC5" w:rsidRDefault="00B84AC5" w:rsidP="00B84AC5">
            <w:r w:rsidRPr="00B84AC5">
              <w:t>500–650</w:t>
            </w:r>
          </w:p>
        </w:tc>
        <w:tc>
          <w:tcPr>
            <w:tcW w:w="0" w:type="auto"/>
            <w:vAlign w:val="center"/>
            <w:hideMark/>
          </w:tcPr>
          <w:p w14:paraId="3BBDC5DC" w14:textId="77777777" w:rsidR="00B84AC5" w:rsidRPr="00B84AC5" w:rsidRDefault="00B84AC5" w:rsidP="00B84AC5">
            <w:r w:rsidRPr="00B84AC5">
              <w:t>Skeletal deformation / COO⁻ rocking</w:t>
            </w:r>
          </w:p>
        </w:tc>
        <w:tc>
          <w:tcPr>
            <w:tcW w:w="0" w:type="auto"/>
            <w:vAlign w:val="center"/>
            <w:hideMark/>
          </w:tcPr>
          <w:p w14:paraId="7A5C689A" w14:textId="77777777" w:rsidR="00B84AC5" w:rsidRPr="00B84AC5" w:rsidRDefault="00B84AC5" w:rsidP="00B84AC5">
            <w:r w:rsidRPr="00B84AC5">
              <w:t>Amino acid backbone</w:t>
            </w:r>
          </w:p>
        </w:tc>
      </w:tr>
      <w:tr w:rsidR="00B84AC5" w:rsidRPr="00B84AC5" w14:paraId="301CFA50" w14:textId="77777777">
        <w:trPr>
          <w:tblCellSpacing w:w="15" w:type="dxa"/>
        </w:trPr>
        <w:tc>
          <w:tcPr>
            <w:tcW w:w="0" w:type="auto"/>
            <w:vAlign w:val="center"/>
            <w:hideMark/>
          </w:tcPr>
          <w:p w14:paraId="35395274" w14:textId="77777777" w:rsidR="00B84AC5" w:rsidRPr="00B84AC5" w:rsidRDefault="00B84AC5" w:rsidP="00B84AC5">
            <w:r w:rsidRPr="00B84AC5">
              <w:t>800–1000</w:t>
            </w:r>
          </w:p>
        </w:tc>
        <w:tc>
          <w:tcPr>
            <w:tcW w:w="0" w:type="auto"/>
            <w:vAlign w:val="center"/>
            <w:hideMark/>
          </w:tcPr>
          <w:p w14:paraId="731CF139" w14:textId="77777777" w:rsidR="00B84AC5" w:rsidRPr="00B84AC5" w:rsidRDefault="00B84AC5" w:rsidP="00B84AC5">
            <w:r w:rsidRPr="00B84AC5">
              <w:t>C–C stretching</w:t>
            </w:r>
          </w:p>
        </w:tc>
        <w:tc>
          <w:tcPr>
            <w:tcW w:w="0" w:type="auto"/>
            <w:vAlign w:val="center"/>
            <w:hideMark/>
          </w:tcPr>
          <w:p w14:paraId="385F03AE" w14:textId="77777777" w:rsidR="00B84AC5" w:rsidRPr="00B84AC5" w:rsidRDefault="00B84AC5" w:rsidP="00B84AC5">
            <w:r w:rsidRPr="00B84AC5">
              <w:t>Carbon skeleton</w:t>
            </w:r>
          </w:p>
        </w:tc>
      </w:tr>
      <w:tr w:rsidR="00B84AC5" w:rsidRPr="00B84AC5" w14:paraId="77187A57" w14:textId="77777777">
        <w:trPr>
          <w:tblCellSpacing w:w="15" w:type="dxa"/>
        </w:trPr>
        <w:tc>
          <w:tcPr>
            <w:tcW w:w="0" w:type="auto"/>
            <w:vAlign w:val="center"/>
            <w:hideMark/>
          </w:tcPr>
          <w:p w14:paraId="62BB8934" w14:textId="77777777" w:rsidR="00B84AC5" w:rsidRPr="00B84AC5" w:rsidRDefault="00B84AC5" w:rsidP="00B84AC5">
            <w:r w:rsidRPr="00B84AC5">
              <w:t>1150–1250</w:t>
            </w:r>
          </w:p>
        </w:tc>
        <w:tc>
          <w:tcPr>
            <w:tcW w:w="0" w:type="auto"/>
            <w:vAlign w:val="center"/>
            <w:hideMark/>
          </w:tcPr>
          <w:p w14:paraId="4F8B8E4B" w14:textId="77777777" w:rsidR="00B84AC5" w:rsidRPr="00B84AC5" w:rsidRDefault="00B84AC5" w:rsidP="00B84AC5">
            <w:r w:rsidRPr="00B84AC5">
              <w:t>C–N stretching</w:t>
            </w:r>
          </w:p>
        </w:tc>
        <w:tc>
          <w:tcPr>
            <w:tcW w:w="0" w:type="auto"/>
            <w:vAlign w:val="center"/>
            <w:hideMark/>
          </w:tcPr>
          <w:p w14:paraId="37DEBD7F" w14:textId="77777777" w:rsidR="00B84AC5" w:rsidRPr="00B84AC5" w:rsidRDefault="00B84AC5" w:rsidP="00B84AC5">
            <w:r w:rsidRPr="00B84AC5">
              <w:t>Amino substituent linkage</w:t>
            </w:r>
          </w:p>
        </w:tc>
      </w:tr>
      <w:tr w:rsidR="00B84AC5" w:rsidRPr="00B84AC5" w14:paraId="480DA259" w14:textId="77777777">
        <w:trPr>
          <w:tblCellSpacing w:w="15" w:type="dxa"/>
        </w:trPr>
        <w:tc>
          <w:tcPr>
            <w:tcW w:w="0" w:type="auto"/>
            <w:vAlign w:val="center"/>
            <w:hideMark/>
          </w:tcPr>
          <w:p w14:paraId="011A4735" w14:textId="77777777" w:rsidR="00B84AC5" w:rsidRPr="00B84AC5" w:rsidRDefault="00B84AC5" w:rsidP="00B84AC5">
            <w:r w:rsidRPr="00B84AC5">
              <w:t>1280–1380</w:t>
            </w:r>
          </w:p>
        </w:tc>
        <w:tc>
          <w:tcPr>
            <w:tcW w:w="0" w:type="auto"/>
            <w:vAlign w:val="center"/>
            <w:hideMark/>
          </w:tcPr>
          <w:p w14:paraId="682A696F" w14:textId="77777777" w:rsidR="00B84AC5" w:rsidRPr="00B84AC5" w:rsidRDefault="00B84AC5" w:rsidP="00B84AC5">
            <w:r w:rsidRPr="00B84AC5">
              <w:t>CH₃ symmetric deformation</w:t>
            </w:r>
          </w:p>
        </w:tc>
        <w:tc>
          <w:tcPr>
            <w:tcW w:w="0" w:type="auto"/>
            <w:vAlign w:val="center"/>
            <w:hideMark/>
          </w:tcPr>
          <w:p w14:paraId="3E1BB578" w14:textId="77777777" w:rsidR="00B84AC5" w:rsidRPr="00B84AC5" w:rsidRDefault="00B84AC5" w:rsidP="00B84AC5">
            <w:r w:rsidRPr="00B84AC5">
              <w:t>Methyl group</w:t>
            </w:r>
          </w:p>
        </w:tc>
      </w:tr>
      <w:tr w:rsidR="00B84AC5" w:rsidRPr="00B84AC5" w14:paraId="76388BFC" w14:textId="77777777">
        <w:trPr>
          <w:tblCellSpacing w:w="15" w:type="dxa"/>
        </w:trPr>
        <w:tc>
          <w:tcPr>
            <w:tcW w:w="0" w:type="auto"/>
            <w:vAlign w:val="center"/>
            <w:hideMark/>
          </w:tcPr>
          <w:p w14:paraId="4E19FD6F" w14:textId="77777777" w:rsidR="00B84AC5" w:rsidRPr="00B84AC5" w:rsidRDefault="00B84AC5" w:rsidP="00B84AC5">
            <w:r w:rsidRPr="00B84AC5">
              <w:t>1440–1465</w:t>
            </w:r>
          </w:p>
        </w:tc>
        <w:tc>
          <w:tcPr>
            <w:tcW w:w="0" w:type="auto"/>
            <w:vAlign w:val="center"/>
            <w:hideMark/>
          </w:tcPr>
          <w:p w14:paraId="561C61A4" w14:textId="77777777" w:rsidR="00B84AC5" w:rsidRPr="00B84AC5" w:rsidRDefault="00B84AC5" w:rsidP="00B84AC5">
            <w:r w:rsidRPr="00B84AC5">
              <w:t>CH₃ asymmetric deformation</w:t>
            </w:r>
          </w:p>
        </w:tc>
        <w:tc>
          <w:tcPr>
            <w:tcW w:w="0" w:type="auto"/>
            <w:vAlign w:val="center"/>
            <w:hideMark/>
          </w:tcPr>
          <w:p w14:paraId="19DAB403" w14:textId="77777777" w:rsidR="00B84AC5" w:rsidRPr="00B84AC5" w:rsidRDefault="00B84AC5" w:rsidP="00B84AC5">
            <w:r w:rsidRPr="00B84AC5">
              <w:t>Side-chain marker</w:t>
            </w:r>
          </w:p>
        </w:tc>
      </w:tr>
      <w:tr w:rsidR="00B84AC5" w:rsidRPr="00B84AC5" w14:paraId="03170BDA" w14:textId="77777777">
        <w:trPr>
          <w:tblCellSpacing w:w="15" w:type="dxa"/>
        </w:trPr>
        <w:tc>
          <w:tcPr>
            <w:tcW w:w="0" w:type="auto"/>
            <w:vAlign w:val="center"/>
            <w:hideMark/>
          </w:tcPr>
          <w:p w14:paraId="725F4BE3" w14:textId="77777777" w:rsidR="00B84AC5" w:rsidRPr="00B84AC5" w:rsidRDefault="00B84AC5" w:rsidP="00B84AC5">
            <w:r w:rsidRPr="00B84AC5">
              <w:t>1485–1550</w:t>
            </w:r>
          </w:p>
        </w:tc>
        <w:tc>
          <w:tcPr>
            <w:tcW w:w="0" w:type="auto"/>
            <w:vAlign w:val="center"/>
            <w:hideMark/>
          </w:tcPr>
          <w:p w14:paraId="4CEF41B8" w14:textId="77777777" w:rsidR="00B84AC5" w:rsidRPr="00B84AC5" w:rsidRDefault="00B84AC5" w:rsidP="00B84AC5">
            <w:r w:rsidRPr="00B84AC5">
              <w:t>NH₃⁺ symmetric deformation</w:t>
            </w:r>
          </w:p>
        </w:tc>
        <w:tc>
          <w:tcPr>
            <w:tcW w:w="0" w:type="auto"/>
            <w:vAlign w:val="center"/>
            <w:hideMark/>
          </w:tcPr>
          <w:p w14:paraId="11B90C3C" w14:textId="77777777" w:rsidR="00B84AC5" w:rsidRPr="00B84AC5" w:rsidRDefault="00B84AC5" w:rsidP="00B84AC5">
            <w:r w:rsidRPr="00B84AC5">
              <w:t>Protonated amine</w:t>
            </w:r>
          </w:p>
        </w:tc>
      </w:tr>
      <w:tr w:rsidR="00B84AC5" w:rsidRPr="00B84AC5" w14:paraId="4DBFCB22" w14:textId="77777777">
        <w:trPr>
          <w:tblCellSpacing w:w="15" w:type="dxa"/>
        </w:trPr>
        <w:tc>
          <w:tcPr>
            <w:tcW w:w="0" w:type="auto"/>
            <w:vAlign w:val="center"/>
            <w:hideMark/>
          </w:tcPr>
          <w:p w14:paraId="262E6A90" w14:textId="77777777" w:rsidR="00B84AC5" w:rsidRPr="00B84AC5" w:rsidRDefault="00B84AC5" w:rsidP="00B84AC5">
            <w:r w:rsidRPr="00B84AC5">
              <w:t>1590–1670</w:t>
            </w:r>
          </w:p>
        </w:tc>
        <w:tc>
          <w:tcPr>
            <w:tcW w:w="0" w:type="auto"/>
            <w:vAlign w:val="center"/>
            <w:hideMark/>
          </w:tcPr>
          <w:p w14:paraId="5DBACAEA" w14:textId="77777777" w:rsidR="00B84AC5" w:rsidRPr="00B84AC5" w:rsidRDefault="00B84AC5" w:rsidP="00B84AC5">
            <w:r w:rsidRPr="00B84AC5">
              <w:t>NH₃⁺ asymmetric deformation / coupled modes</w:t>
            </w:r>
          </w:p>
        </w:tc>
        <w:tc>
          <w:tcPr>
            <w:tcW w:w="0" w:type="auto"/>
            <w:vAlign w:val="center"/>
            <w:hideMark/>
          </w:tcPr>
          <w:p w14:paraId="6207511E" w14:textId="77777777" w:rsidR="00B84AC5" w:rsidRPr="00B84AC5" w:rsidRDefault="00B84AC5" w:rsidP="00B84AC5">
            <w:r w:rsidRPr="00B84AC5">
              <w:t>Zwitterionic form</w:t>
            </w:r>
          </w:p>
        </w:tc>
      </w:tr>
    </w:tbl>
    <w:p w14:paraId="51E0AC05" w14:textId="77777777" w:rsidR="00B84AC5" w:rsidRPr="00B84AC5" w:rsidRDefault="00B84AC5" w:rsidP="00B84AC5">
      <w:r w:rsidRPr="00B84AC5">
        <w:t>The region near 1450 cm⁻¹ and the amine-related bands above 1500 cm⁻¹ are particularly relevant for distinguishing amino acid contributions in composite spectra.</w:t>
      </w:r>
    </w:p>
    <w:p w14:paraId="33341F66" w14:textId="77777777" w:rsidR="00B84AC5" w:rsidRPr="00B84AC5" w:rsidRDefault="00B84AC5" w:rsidP="00B84AC5">
      <w:r w:rsidRPr="00B84AC5">
        <w:pict w14:anchorId="415F6056">
          <v:rect id="_x0000_i1191" style="width:0;height:1.5pt" o:hralign="center" o:hrstd="t" o:hr="t" fillcolor="#a0a0a0" stroked="f"/>
        </w:pict>
      </w:r>
    </w:p>
    <w:p w14:paraId="71A54EE3" w14:textId="77777777" w:rsidR="00B84AC5" w:rsidRPr="00B84AC5" w:rsidRDefault="00B84AC5" w:rsidP="00B84AC5">
      <w:pPr>
        <w:rPr>
          <w:b/>
          <w:bCs/>
        </w:rPr>
      </w:pPr>
      <w:r w:rsidRPr="00B84AC5">
        <w:rPr>
          <w:b/>
          <w:bCs/>
        </w:rPr>
        <w:t xml:space="preserve">3.8 Importance in Composite LTA </w:t>
      </w:r>
      <w:proofErr w:type="spellStart"/>
      <w:r w:rsidRPr="00B84AC5">
        <w:rPr>
          <w:b/>
          <w:bCs/>
        </w:rPr>
        <w:t>Modeling</w:t>
      </w:r>
      <w:proofErr w:type="spellEnd"/>
    </w:p>
    <w:p w14:paraId="6DD05B90" w14:textId="77777777" w:rsidR="00B84AC5" w:rsidRPr="00B84AC5" w:rsidRDefault="00B84AC5" w:rsidP="00B84AC5">
      <w:r w:rsidRPr="00B84AC5">
        <w:t>The D-alanine spectrum was used as the amino substituent contributor during theoretical LTA reconstruction. It explains Raman regions that cannot be described solely by phosphate or carbohydrate fragments.</w:t>
      </w:r>
    </w:p>
    <w:p w14:paraId="6D55A250" w14:textId="77777777" w:rsidR="00B84AC5" w:rsidRPr="00B84AC5" w:rsidRDefault="00B84AC5" w:rsidP="00B84AC5">
      <w:r w:rsidRPr="00B84AC5">
        <w:t>Mathematically:</w:t>
      </w:r>
    </w:p>
    <w:p w14:paraId="0940D2C6" w14:textId="77777777" w:rsidR="00B84AC5" w:rsidRPr="00B84AC5" w:rsidRDefault="00B84AC5" w:rsidP="00B84AC5">
      <w:proofErr w:type="spellStart"/>
      <w:r w:rsidRPr="00B84AC5">
        <w:t>I_LTA</w:t>
      </w:r>
      <w:proofErr w:type="spellEnd"/>
      <w:r w:rsidRPr="00B84AC5">
        <w:t xml:space="preserve"> = w1(</w:t>
      </w:r>
      <w:proofErr w:type="spellStart"/>
      <w:r w:rsidRPr="00B84AC5">
        <w:t>I_GP</w:t>
      </w:r>
      <w:proofErr w:type="spellEnd"/>
      <w:r w:rsidRPr="00B84AC5">
        <w:t>) + w2(</w:t>
      </w:r>
      <w:proofErr w:type="spellStart"/>
      <w:r w:rsidRPr="00B84AC5">
        <w:t>I_DAla</w:t>
      </w:r>
      <w:proofErr w:type="spellEnd"/>
      <w:r w:rsidRPr="00B84AC5">
        <w:t>) + w3(</w:t>
      </w:r>
      <w:proofErr w:type="spellStart"/>
      <w:r w:rsidRPr="00B84AC5">
        <w:t>I_GlcNAc</w:t>
      </w:r>
      <w:proofErr w:type="spellEnd"/>
      <w:r w:rsidRPr="00B84AC5">
        <w:t>)</w:t>
      </w:r>
    </w:p>
    <w:p w14:paraId="16E2A536" w14:textId="77777777" w:rsidR="00B84AC5" w:rsidRPr="00B84AC5" w:rsidRDefault="00B84AC5" w:rsidP="00B84AC5">
      <w:r w:rsidRPr="00B84AC5">
        <w:t>Where:</w:t>
      </w:r>
    </w:p>
    <w:p w14:paraId="0FE8D3B3" w14:textId="77777777" w:rsidR="00B84AC5" w:rsidRPr="00B84AC5" w:rsidRDefault="00B84AC5" w:rsidP="00B84AC5">
      <w:pPr>
        <w:numPr>
          <w:ilvl w:val="0"/>
          <w:numId w:val="14"/>
        </w:numPr>
      </w:pPr>
      <w:proofErr w:type="spellStart"/>
      <w:r w:rsidRPr="00B84AC5">
        <w:t>I_DAla</w:t>
      </w:r>
      <w:proofErr w:type="spellEnd"/>
      <w:r w:rsidRPr="00B84AC5">
        <w:t xml:space="preserve"> = D-alanine spectrum </w:t>
      </w:r>
    </w:p>
    <w:p w14:paraId="720E2DA6" w14:textId="77777777" w:rsidR="00B84AC5" w:rsidRPr="00B84AC5" w:rsidRDefault="00B84AC5" w:rsidP="00B84AC5">
      <w:pPr>
        <w:numPr>
          <w:ilvl w:val="0"/>
          <w:numId w:val="14"/>
        </w:numPr>
      </w:pPr>
      <w:r w:rsidRPr="00B84AC5">
        <w:t xml:space="preserve">w2 = contribution weight of the amino substituent component </w:t>
      </w:r>
    </w:p>
    <w:p w14:paraId="24FA3F47" w14:textId="77777777" w:rsidR="00B84AC5" w:rsidRPr="00B84AC5" w:rsidRDefault="00B84AC5" w:rsidP="00B84AC5">
      <w:r w:rsidRPr="00B84AC5">
        <w:pict w14:anchorId="02FFA7BA">
          <v:rect id="_x0000_i1192" style="width:0;height:1.5pt" o:hralign="center" o:hrstd="t" o:hr="t" fillcolor="#a0a0a0" stroked="f"/>
        </w:pict>
      </w:r>
    </w:p>
    <w:p w14:paraId="2F5A57F1" w14:textId="77777777" w:rsidR="00B84AC5" w:rsidRPr="00B84AC5" w:rsidRDefault="00B84AC5" w:rsidP="00B84AC5">
      <w:pPr>
        <w:rPr>
          <w:b/>
          <w:bCs/>
        </w:rPr>
      </w:pPr>
      <w:r w:rsidRPr="00B84AC5">
        <w:rPr>
          <w:b/>
          <w:bCs/>
        </w:rPr>
        <w:t>3.9 Scientific Interpretation</w:t>
      </w:r>
    </w:p>
    <w:p w14:paraId="37EC8787" w14:textId="77777777" w:rsidR="00B84AC5" w:rsidRPr="00B84AC5" w:rsidRDefault="00B84AC5" w:rsidP="00B84AC5">
      <w:r w:rsidRPr="00B84AC5">
        <w:t>The simulation confirms that D-alanine provides essential amino acid and zwitterionic vibrational signatures relevant to substituted lipoteichoic acid structures. Inclusion of this fragment improves interpretation of Raman bands associated with amine, carboxylate, and methyl-containing regions observed in Gram-positive bacterial spectra.</w:t>
      </w:r>
    </w:p>
    <w:p w14:paraId="2E3887AB" w14:textId="77777777" w:rsidR="00B84AC5" w:rsidRPr="00B84AC5" w:rsidRDefault="00B84AC5" w:rsidP="00B84AC5">
      <w:pPr>
        <w:rPr>
          <w:b/>
          <w:bCs/>
        </w:rPr>
      </w:pPr>
      <w:r w:rsidRPr="00B84AC5">
        <w:rPr>
          <w:b/>
          <w:bCs/>
        </w:rPr>
        <w:t>Simulation of N-Acetyl-D-Glucosamine (</w:t>
      </w:r>
      <w:proofErr w:type="spellStart"/>
      <w:r w:rsidRPr="00B84AC5">
        <w:rPr>
          <w:b/>
          <w:bCs/>
        </w:rPr>
        <w:t>GlcNAc</w:t>
      </w:r>
      <w:proofErr w:type="spellEnd"/>
      <w:r w:rsidRPr="00B84AC5">
        <w:rPr>
          <w:b/>
          <w:bCs/>
        </w:rPr>
        <w:t>) as the Carbohydrate Model of Lipoteichoic Acid</w:t>
      </w:r>
    </w:p>
    <w:p w14:paraId="49B97AB2" w14:textId="77777777" w:rsidR="00B84AC5" w:rsidRPr="00B84AC5" w:rsidRDefault="00B84AC5" w:rsidP="00B84AC5">
      <w:pPr>
        <w:rPr>
          <w:b/>
          <w:bCs/>
        </w:rPr>
      </w:pPr>
      <w:r w:rsidRPr="00B84AC5">
        <w:rPr>
          <w:b/>
          <w:bCs/>
        </w:rPr>
        <w:t xml:space="preserve">4.1 Role of </w:t>
      </w:r>
      <w:proofErr w:type="spellStart"/>
      <w:r w:rsidRPr="00B84AC5">
        <w:rPr>
          <w:b/>
          <w:bCs/>
        </w:rPr>
        <w:t>GlcNAc</w:t>
      </w:r>
      <w:proofErr w:type="spellEnd"/>
      <w:r w:rsidRPr="00B84AC5">
        <w:rPr>
          <w:b/>
          <w:bCs/>
        </w:rPr>
        <w:t xml:space="preserve"> in Cell Wall–Associated Spectral Contributions</w:t>
      </w:r>
    </w:p>
    <w:p w14:paraId="6BA4D4C1" w14:textId="77777777" w:rsidR="00B84AC5" w:rsidRPr="00B84AC5" w:rsidRDefault="00B84AC5" w:rsidP="00B84AC5">
      <w:r w:rsidRPr="00B84AC5">
        <w:t>N-Acetyl-D-Glucosamine (</w:t>
      </w:r>
      <w:proofErr w:type="spellStart"/>
      <w:r w:rsidRPr="00B84AC5">
        <w:t>GlcNAc</w:t>
      </w:r>
      <w:proofErr w:type="spellEnd"/>
      <w:r w:rsidRPr="00B84AC5">
        <w:t xml:space="preserve">) is a biologically important amino sugar commonly found in bacterial cell wall glycans and peptidoglycan-associated structures. Although the exact composition of lipoteichoic acid varies among species, carbohydrate substituents and glycan-associated spectral </w:t>
      </w:r>
      <w:r w:rsidRPr="00B84AC5">
        <w:lastRenderedPageBreak/>
        <w:t xml:space="preserve">features can contribute to the overall Raman response of Gram-positive bacterial surfaces. </w:t>
      </w:r>
      <w:proofErr w:type="spellStart"/>
      <w:r w:rsidRPr="00B84AC5">
        <w:t>GlcNAc</w:t>
      </w:r>
      <w:proofErr w:type="spellEnd"/>
      <w:r w:rsidRPr="00B84AC5">
        <w:t xml:space="preserve"> was therefore selected as a representative carbohydrate model to account for sugar-related and acetyl-associated vibrational modes in the composite spectrum.</w:t>
      </w:r>
    </w:p>
    <w:p w14:paraId="2D82E501" w14:textId="77777777" w:rsidR="00B84AC5" w:rsidRPr="00B84AC5" w:rsidRDefault="00B84AC5" w:rsidP="00B84AC5">
      <w:r w:rsidRPr="00B84AC5">
        <w:t>This fragment was used to represent Raman features associated with:</w:t>
      </w:r>
    </w:p>
    <w:p w14:paraId="119818A1" w14:textId="77777777" w:rsidR="00B84AC5" w:rsidRPr="00B84AC5" w:rsidRDefault="00B84AC5" w:rsidP="00B84AC5">
      <w:pPr>
        <w:numPr>
          <w:ilvl w:val="0"/>
          <w:numId w:val="15"/>
        </w:numPr>
      </w:pPr>
      <w:r w:rsidRPr="00B84AC5">
        <w:t xml:space="preserve">C–O–C vibrations </w:t>
      </w:r>
    </w:p>
    <w:p w14:paraId="12F593FC" w14:textId="77777777" w:rsidR="00B84AC5" w:rsidRPr="00B84AC5" w:rsidRDefault="00B84AC5" w:rsidP="00B84AC5">
      <w:pPr>
        <w:numPr>
          <w:ilvl w:val="0"/>
          <w:numId w:val="15"/>
        </w:numPr>
      </w:pPr>
      <w:r w:rsidRPr="00B84AC5">
        <w:t xml:space="preserve">C–O stretching modes </w:t>
      </w:r>
    </w:p>
    <w:p w14:paraId="723AE690" w14:textId="77777777" w:rsidR="00B84AC5" w:rsidRPr="00B84AC5" w:rsidRDefault="00B84AC5" w:rsidP="00B84AC5">
      <w:pPr>
        <w:numPr>
          <w:ilvl w:val="0"/>
          <w:numId w:val="15"/>
        </w:numPr>
      </w:pPr>
      <w:r w:rsidRPr="00B84AC5">
        <w:t xml:space="preserve">Ring breathing vibrations </w:t>
      </w:r>
    </w:p>
    <w:p w14:paraId="58AC0F1B" w14:textId="77777777" w:rsidR="00B84AC5" w:rsidRPr="00B84AC5" w:rsidRDefault="00B84AC5" w:rsidP="00B84AC5">
      <w:pPr>
        <w:numPr>
          <w:ilvl w:val="0"/>
          <w:numId w:val="15"/>
        </w:numPr>
      </w:pPr>
      <w:r w:rsidRPr="00B84AC5">
        <w:t xml:space="preserve">Amide I and Amide III bands from the N-acetyl group </w:t>
      </w:r>
    </w:p>
    <w:p w14:paraId="5BCC751E" w14:textId="77777777" w:rsidR="00B84AC5" w:rsidRPr="00B84AC5" w:rsidRDefault="00B84AC5" w:rsidP="00B84AC5">
      <w:pPr>
        <w:numPr>
          <w:ilvl w:val="0"/>
          <w:numId w:val="15"/>
        </w:numPr>
      </w:pPr>
      <w:r w:rsidRPr="00B84AC5">
        <w:t xml:space="preserve">CH / CH₂ / CH₃ deformation modes </w:t>
      </w:r>
    </w:p>
    <w:p w14:paraId="4DB5F8D5" w14:textId="77777777" w:rsidR="00B84AC5" w:rsidRPr="00B84AC5" w:rsidRDefault="00B84AC5" w:rsidP="00B84AC5">
      <w:pPr>
        <w:numPr>
          <w:ilvl w:val="0"/>
          <w:numId w:val="15"/>
        </w:numPr>
      </w:pPr>
      <w:r w:rsidRPr="00B84AC5">
        <w:t xml:space="preserve">Hydroxyl-associated vibrations </w:t>
      </w:r>
    </w:p>
    <w:p w14:paraId="5917E3A9" w14:textId="77777777" w:rsidR="00B84AC5" w:rsidRPr="00B84AC5" w:rsidRDefault="00B84AC5" w:rsidP="00B84AC5">
      <w:r w:rsidRPr="00B84AC5">
        <w:pict w14:anchorId="458785F3">
          <v:rect id="_x0000_i1243" style="width:0;height:1.5pt" o:hralign="center" o:hrstd="t" o:hr="t" fillcolor="#a0a0a0" stroked="f"/>
        </w:pict>
      </w:r>
    </w:p>
    <w:p w14:paraId="0485B3E6" w14:textId="77777777" w:rsidR="00B84AC5" w:rsidRPr="00B84AC5" w:rsidRDefault="00B84AC5" w:rsidP="00B84AC5">
      <w:pPr>
        <w:rPr>
          <w:b/>
          <w:bCs/>
        </w:rPr>
      </w:pPr>
      <w:r w:rsidRPr="00B84AC5">
        <w:rPr>
          <w:b/>
          <w:bCs/>
        </w:rPr>
        <w:t>4.2 Molecular Source and Structure Preparation</w:t>
      </w:r>
    </w:p>
    <w:p w14:paraId="18532871" w14:textId="77777777" w:rsidR="00B84AC5" w:rsidRPr="00B84AC5" w:rsidRDefault="00B84AC5" w:rsidP="00B84AC5">
      <w:r w:rsidRPr="00B84AC5">
        <w:t xml:space="preserve">The molecular structure of </w:t>
      </w:r>
      <w:proofErr w:type="spellStart"/>
      <w:r w:rsidRPr="00B84AC5">
        <w:t>GlcNAc</w:t>
      </w:r>
      <w:proofErr w:type="spellEnd"/>
      <w:r w:rsidRPr="00B84AC5">
        <w:t xml:space="preserve"> was obtained from a standard chemical database and processed in Avogadro prior to quantum calculations.</w:t>
      </w:r>
    </w:p>
    <w:p w14:paraId="49433F22" w14:textId="77777777" w:rsidR="00B84AC5" w:rsidRPr="00B84AC5" w:rsidRDefault="00B84AC5" w:rsidP="00B84AC5">
      <w:r w:rsidRPr="00B84AC5">
        <w:t>The following steps were followed:</w:t>
      </w:r>
    </w:p>
    <w:p w14:paraId="33D9CB27" w14:textId="77777777" w:rsidR="00B84AC5" w:rsidRPr="00B84AC5" w:rsidRDefault="00B84AC5" w:rsidP="00B84AC5">
      <w:pPr>
        <w:numPr>
          <w:ilvl w:val="0"/>
          <w:numId w:val="16"/>
        </w:numPr>
      </w:pPr>
      <w:r w:rsidRPr="00B84AC5">
        <w:t xml:space="preserve">Download molecular structure file </w:t>
      </w:r>
    </w:p>
    <w:p w14:paraId="45535BCD" w14:textId="77777777" w:rsidR="00B84AC5" w:rsidRPr="00B84AC5" w:rsidRDefault="00B84AC5" w:rsidP="00B84AC5">
      <w:pPr>
        <w:numPr>
          <w:ilvl w:val="0"/>
          <w:numId w:val="16"/>
        </w:numPr>
      </w:pPr>
      <w:r w:rsidRPr="00B84AC5">
        <w:t xml:space="preserve">Import into Avogadro </w:t>
      </w:r>
    </w:p>
    <w:p w14:paraId="29F5B000" w14:textId="77777777" w:rsidR="00B84AC5" w:rsidRPr="00B84AC5" w:rsidRDefault="00B84AC5" w:rsidP="00B84AC5">
      <w:pPr>
        <w:numPr>
          <w:ilvl w:val="0"/>
          <w:numId w:val="16"/>
        </w:numPr>
      </w:pPr>
      <w:r w:rsidRPr="00B84AC5">
        <w:t xml:space="preserve">Inspect ring geometry and bonding </w:t>
      </w:r>
    </w:p>
    <w:p w14:paraId="516DB263" w14:textId="77777777" w:rsidR="00B84AC5" w:rsidRPr="00B84AC5" w:rsidRDefault="00B84AC5" w:rsidP="00B84AC5">
      <w:pPr>
        <w:numPr>
          <w:ilvl w:val="0"/>
          <w:numId w:val="16"/>
        </w:numPr>
      </w:pPr>
      <w:r w:rsidRPr="00B84AC5">
        <w:t xml:space="preserve">Add hydrogen atoms if required </w:t>
      </w:r>
    </w:p>
    <w:p w14:paraId="78615741" w14:textId="77777777" w:rsidR="00B84AC5" w:rsidRPr="00B84AC5" w:rsidRDefault="00B84AC5" w:rsidP="00B84AC5">
      <w:pPr>
        <w:numPr>
          <w:ilvl w:val="0"/>
          <w:numId w:val="16"/>
        </w:numPr>
      </w:pPr>
      <w:r w:rsidRPr="00B84AC5">
        <w:t xml:space="preserve">Perform preliminary geometry optimization </w:t>
      </w:r>
    </w:p>
    <w:p w14:paraId="495D49E8" w14:textId="77777777" w:rsidR="00B84AC5" w:rsidRPr="00B84AC5" w:rsidRDefault="00B84AC5" w:rsidP="00B84AC5">
      <w:pPr>
        <w:numPr>
          <w:ilvl w:val="0"/>
          <w:numId w:val="16"/>
        </w:numPr>
      </w:pPr>
      <w:r w:rsidRPr="00B84AC5">
        <w:t xml:space="preserve">Export Cartesian coordinates for Gaussian input generation </w:t>
      </w:r>
    </w:p>
    <w:p w14:paraId="1AE91556" w14:textId="77777777" w:rsidR="00B84AC5" w:rsidRPr="00B84AC5" w:rsidRDefault="00B84AC5" w:rsidP="00B84AC5">
      <w:r w:rsidRPr="00B84AC5">
        <w:t>This preparation ensured a chemically reasonable starting conformation for DFT optimization.</w:t>
      </w:r>
    </w:p>
    <w:p w14:paraId="7AE445BA" w14:textId="77777777" w:rsidR="00B84AC5" w:rsidRPr="00B84AC5" w:rsidRDefault="00B84AC5" w:rsidP="00B84AC5">
      <w:r w:rsidRPr="00B84AC5">
        <w:pict w14:anchorId="7B2A914B">
          <v:rect id="_x0000_i1244" style="width:0;height:1.5pt" o:hralign="center" o:hrstd="t" o:hr="t" fillcolor="#a0a0a0" stroked="f"/>
        </w:pict>
      </w:r>
    </w:p>
    <w:p w14:paraId="2253E755" w14:textId="77777777" w:rsidR="00B84AC5" w:rsidRPr="00B84AC5" w:rsidRDefault="00B84AC5" w:rsidP="00B84AC5">
      <w:pPr>
        <w:rPr>
          <w:b/>
          <w:bCs/>
        </w:rPr>
      </w:pPr>
      <w:r w:rsidRPr="00B84AC5">
        <w:rPr>
          <w:b/>
          <w:bCs/>
        </w:rPr>
        <w:t>4.3 Gaussian Simulation Conditions</w:t>
      </w:r>
    </w:p>
    <w:p w14:paraId="07DE7DFA" w14:textId="77777777" w:rsidR="00B84AC5" w:rsidRPr="00B84AC5" w:rsidRDefault="00B84AC5" w:rsidP="00B84AC5">
      <w:r w:rsidRPr="00B84AC5">
        <w:t>The same computational settings used for all fragments were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3198"/>
      </w:tblGrid>
      <w:tr w:rsidR="00B84AC5" w:rsidRPr="00B84AC5" w14:paraId="389DDA22" w14:textId="77777777">
        <w:trPr>
          <w:tblHeader/>
          <w:tblCellSpacing w:w="15" w:type="dxa"/>
        </w:trPr>
        <w:tc>
          <w:tcPr>
            <w:tcW w:w="0" w:type="auto"/>
            <w:vAlign w:val="center"/>
            <w:hideMark/>
          </w:tcPr>
          <w:p w14:paraId="7D9387FA" w14:textId="77777777" w:rsidR="00B84AC5" w:rsidRPr="00B84AC5" w:rsidRDefault="00B84AC5" w:rsidP="00B84AC5">
            <w:pPr>
              <w:rPr>
                <w:b/>
                <w:bCs/>
              </w:rPr>
            </w:pPr>
            <w:r w:rsidRPr="00B84AC5">
              <w:rPr>
                <w:b/>
                <w:bCs/>
              </w:rPr>
              <w:t>Parameter</w:t>
            </w:r>
          </w:p>
        </w:tc>
        <w:tc>
          <w:tcPr>
            <w:tcW w:w="0" w:type="auto"/>
            <w:vAlign w:val="center"/>
            <w:hideMark/>
          </w:tcPr>
          <w:p w14:paraId="1FD48FD0" w14:textId="77777777" w:rsidR="00B84AC5" w:rsidRPr="00B84AC5" w:rsidRDefault="00B84AC5" w:rsidP="00B84AC5">
            <w:pPr>
              <w:rPr>
                <w:b/>
                <w:bCs/>
              </w:rPr>
            </w:pPr>
            <w:r w:rsidRPr="00B84AC5">
              <w:rPr>
                <w:b/>
                <w:bCs/>
              </w:rPr>
              <w:t>Setting</w:t>
            </w:r>
          </w:p>
        </w:tc>
      </w:tr>
      <w:tr w:rsidR="00B84AC5" w:rsidRPr="00B84AC5" w14:paraId="37C9FBB2" w14:textId="77777777">
        <w:trPr>
          <w:tblCellSpacing w:w="15" w:type="dxa"/>
        </w:trPr>
        <w:tc>
          <w:tcPr>
            <w:tcW w:w="0" w:type="auto"/>
            <w:vAlign w:val="center"/>
            <w:hideMark/>
          </w:tcPr>
          <w:p w14:paraId="1AC60D57" w14:textId="77777777" w:rsidR="00B84AC5" w:rsidRPr="00B84AC5" w:rsidRDefault="00B84AC5" w:rsidP="00B84AC5">
            <w:r w:rsidRPr="00B84AC5">
              <w:t>Functional</w:t>
            </w:r>
          </w:p>
        </w:tc>
        <w:tc>
          <w:tcPr>
            <w:tcW w:w="0" w:type="auto"/>
            <w:vAlign w:val="center"/>
            <w:hideMark/>
          </w:tcPr>
          <w:p w14:paraId="3AFA84EB" w14:textId="77777777" w:rsidR="00B84AC5" w:rsidRPr="00B84AC5" w:rsidRDefault="00B84AC5" w:rsidP="00B84AC5">
            <w:r w:rsidRPr="00B84AC5">
              <w:t>B3LYP</w:t>
            </w:r>
          </w:p>
        </w:tc>
      </w:tr>
      <w:tr w:rsidR="00B84AC5" w:rsidRPr="00B84AC5" w14:paraId="71D7BBE7" w14:textId="77777777">
        <w:trPr>
          <w:tblCellSpacing w:w="15" w:type="dxa"/>
        </w:trPr>
        <w:tc>
          <w:tcPr>
            <w:tcW w:w="0" w:type="auto"/>
            <w:vAlign w:val="center"/>
            <w:hideMark/>
          </w:tcPr>
          <w:p w14:paraId="5AC9AAB6" w14:textId="77777777" w:rsidR="00B84AC5" w:rsidRPr="00B84AC5" w:rsidRDefault="00B84AC5" w:rsidP="00B84AC5">
            <w:r w:rsidRPr="00B84AC5">
              <w:t>Basis Set</w:t>
            </w:r>
          </w:p>
        </w:tc>
        <w:tc>
          <w:tcPr>
            <w:tcW w:w="0" w:type="auto"/>
            <w:vAlign w:val="center"/>
            <w:hideMark/>
          </w:tcPr>
          <w:p w14:paraId="05A6FA29" w14:textId="77777777" w:rsidR="00B84AC5" w:rsidRPr="00B84AC5" w:rsidRDefault="00B84AC5" w:rsidP="00B84AC5">
            <w:r w:rsidRPr="00B84AC5">
              <w:t>6-31G(d)</w:t>
            </w:r>
          </w:p>
        </w:tc>
      </w:tr>
      <w:tr w:rsidR="00B84AC5" w:rsidRPr="00B84AC5" w14:paraId="708C16FA" w14:textId="77777777">
        <w:trPr>
          <w:tblCellSpacing w:w="15" w:type="dxa"/>
        </w:trPr>
        <w:tc>
          <w:tcPr>
            <w:tcW w:w="0" w:type="auto"/>
            <w:vAlign w:val="center"/>
            <w:hideMark/>
          </w:tcPr>
          <w:p w14:paraId="7C5071EB" w14:textId="77777777" w:rsidR="00B84AC5" w:rsidRPr="00B84AC5" w:rsidRDefault="00B84AC5" w:rsidP="00B84AC5">
            <w:r w:rsidRPr="00B84AC5">
              <w:t>Job Type</w:t>
            </w:r>
          </w:p>
        </w:tc>
        <w:tc>
          <w:tcPr>
            <w:tcW w:w="0" w:type="auto"/>
            <w:vAlign w:val="center"/>
            <w:hideMark/>
          </w:tcPr>
          <w:p w14:paraId="352F3EE1" w14:textId="77777777" w:rsidR="00B84AC5" w:rsidRPr="00B84AC5" w:rsidRDefault="00B84AC5" w:rsidP="00B84AC5">
            <w:r w:rsidRPr="00B84AC5">
              <w:t>Optimization + Frequency + Raman</w:t>
            </w:r>
          </w:p>
        </w:tc>
      </w:tr>
      <w:tr w:rsidR="00B84AC5" w:rsidRPr="00B84AC5" w14:paraId="3FF48F9C" w14:textId="77777777">
        <w:trPr>
          <w:tblCellSpacing w:w="15" w:type="dxa"/>
        </w:trPr>
        <w:tc>
          <w:tcPr>
            <w:tcW w:w="0" w:type="auto"/>
            <w:vAlign w:val="center"/>
            <w:hideMark/>
          </w:tcPr>
          <w:p w14:paraId="495A5B79" w14:textId="77777777" w:rsidR="00B84AC5" w:rsidRPr="00B84AC5" w:rsidRDefault="00B84AC5" w:rsidP="00B84AC5">
            <w:r w:rsidRPr="00B84AC5">
              <w:t>Solvation</w:t>
            </w:r>
          </w:p>
        </w:tc>
        <w:tc>
          <w:tcPr>
            <w:tcW w:w="0" w:type="auto"/>
            <w:vAlign w:val="center"/>
            <w:hideMark/>
          </w:tcPr>
          <w:p w14:paraId="2A74051A" w14:textId="77777777" w:rsidR="00B84AC5" w:rsidRPr="00B84AC5" w:rsidRDefault="00B84AC5" w:rsidP="00B84AC5">
            <w:r w:rsidRPr="00B84AC5">
              <w:t>SMD Water</w:t>
            </w:r>
          </w:p>
        </w:tc>
      </w:tr>
      <w:tr w:rsidR="00B84AC5" w:rsidRPr="00B84AC5" w14:paraId="61294333" w14:textId="77777777">
        <w:trPr>
          <w:tblCellSpacing w:w="15" w:type="dxa"/>
        </w:trPr>
        <w:tc>
          <w:tcPr>
            <w:tcW w:w="0" w:type="auto"/>
            <w:vAlign w:val="center"/>
            <w:hideMark/>
          </w:tcPr>
          <w:p w14:paraId="2436335B" w14:textId="77777777" w:rsidR="00B84AC5" w:rsidRPr="00B84AC5" w:rsidRDefault="00B84AC5" w:rsidP="00B84AC5">
            <w:r w:rsidRPr="00B84AC5">
              <w:t>Symmetry</w:t>
            </w:r>
          </w:p>
        </w:tc>
        <w:tc>
          <w:tcPr>
            <w:tcW w:w="0" w:type="auto"/>
            <w:vAlign w:val="center"/>
            <w:hideMark/>
          </w:tcPr>
          <w:p w14:paraId="4E5D022C" w14:textId="77777777" w:rsidR="00B84AC5" w:rsidRPr="00B84AC5" w:rsidRDefault="00B84AC5" w:rsidP="00B84AC5">
            <w:proofErr w:type="spellStart"/>
            <w:r w:rsidRPr="00B84AC5">
              <w:t>NoSymm</w:t>
            </w:r>
            <w:proofErr w:type="spellEnd"/>
          </w:p>
        </w:tc>
      </w:tr>
      <w:tr w:rsidR="00B84AC5" w:rsidRPr="00B84AC5" w14:paraId="6E22ADFB" w14:textId="77777777">
        <w:trPr>
          <w:tblCellSpacing w:w="15" w:type="dxa"/>
        </w:trPr>
        <w:tc>
          <w:tcPr>
            <w:tcW w:w="0" w:type="auto"/>
            <w:vAlign w:val="center"/>
            <w:hideMark/>
          </w:tcPr>
          <w:p w14:paraId="0703E6FA" w14:textId="77777777" w:rsidR="00B84AC5" w:rsidRPr="00B84AC5" w:rsidRDefault="00B84AC5" w:rsidP="00B84AC5">
            <w:r w:rsidRPr="00B84AC5">
              <w:lastRenderedPageBreak/>
              <w:t>Grid</w:t>
            </w:r>
          </w:p>
        </w:tc>
        <w:tc>
          <w:tcPr>
            <w:tcW w:w="0" w:type="auto"/>
            <w:vAlign w:val="center"/>
            <w:hideMark/>
          </w:tcPr>
          <w:p w14:paraId="3BC0CA6E" w14:textId="77777777" w:rsidR="00B84AC5" w:rsidRPr="00B84AC5" w:rsidRDefault="00B84AC5" w:rsidP="00B84AC5">
            <w:proofErr w:type="spellStart"/>
            <w:r w:rsidRPr="00B84AC5">
              <w:t>UltraFine</w:t>
            </w:r>
            <w:proofErr w:type="spellEnd"/>
          </w:p>
        </w:tc>
      </w:tr>
      <w:tr w:rsidR="00B84AC5" w:rsidRPr="00B84AC5" w14:paraId="065FCFEB" w14:textId="77777777">
        <w:trPr>
          <w:tblCellSpacing w:w="15" w:type="dxa"/>
        </w:trPr>
        <w:tc>
          <w:tcPr>
            <w:tcW w:w="0" w:type="auto"/>
            <w:vAlign w:val="center"/>
            <w:hideMark/>
          </w:tcPr>
          <w:p w14:paraId="43797616" w14:textId="77777777" w:rsidR="00B84AC5" w:rsidRPr="00B84AC5" w:rsidRDefault="00B84AC5" w:rsidP="00B84AC5">
            <w:proofErr w:type="spellStart"/>
            <w:r w:rsidRPr="00B84AC5">
              <w:t>SCF</w:t>
            </w:r>
            <w:proofErr w:type="spellEnd"/>
          </w:p>
        </w:tc>
        <w:tc>
          <w:tcPr>
            <w:tcW w:w="0" w:type="auto"/>
            <w:vAlign w:val="center"/>
            <w:hideMark/>
          </w:tcPr>
          <w:p w14:paraId="25B4063B" w14:textId="77777777" w:rsidR="00B84AC5" w:rsidRPr="00B84AC5" w:rsidRDefault="00B84AC5" w:rsidP="00B84AC5">
            <w:r w:rsidRPr="00B84AC5">
              <w:t>Tight</w:t>
            </w:r>
          </w:p>
        </w:tc>
      </w:tr>
    </w:tbl>
    <w:p w14:paraId="24B80C9E" w14:textId="77777777" w:rsidR="00B84AC5" w:rsidRPr="00B84AC5" w:rsidRDefault="00B84AC5" w:rsidP="00B84AC5">
      <w:r w:rsidRPr="00B84AC5">
        <w:t>Route section:</w:t>
      </w:r>
    </w:p>
    <w:p w14:paraId="43C8BD40" w14:textId="77777777" w:rsidR="00B84AC5" w:rsidRPr="00B84AC5" w:rsidRDefault="00B84AC5" w:rsidP="00B84AC5">
      <w:r w:rsidRPr="00B84AC5">
        <w:t xml:space="preserve"># </w:t>
      </w:r>
      <w:proofErr w:type="gramStart"/>
      <w:r w:rsidRPr="00B84AC5">
        <w:t>opt</w:t>
      </w:r>
      <w:proofErr w:type="gramEnd"/>
      <w:r w:rsidRPr="00B84AC5">
        <w:t xml:space="preserve"> </w:t>
      </w:r>
      <w:proofErr w:type="spellStart"/>
      <w:r w:rsidRPr="00B84AC5">
        <w:t>freq</w:t>
      </w:r>
      <w:proofErr w:type="spellEnd"/>
      <w:r w:rsidRPr="00B84AC5">
        <w:t>=</w:t>
      </w:r>
      <w:proofErr w:type="spellStart"/>
      <w:r w:rsidRPr="00B84AC5">
        <w:t>raman</w:t>
      </w:r>
      <w:proofErr w:type="spellEnd"/>
      <w:r w:rsidRPr="00B84AC5">
        <w:t xml:space="preserve"> b3lyp/6-31g(d) </w:t>
      </w:r>
      <w:proofErr w:type="spellStart"/>
      <w:r w:rsidRPr="00B84AC5">
        <w:t>scrf</w:t>
      </w:r>
      <w:proofErr w:type="spellEnd"/>
      <w:r w:rsidRPr="00B84AC5">
        <w:t>=(</w:t>
      </w:r>
      <w:proofErr w:type="spellStart"/>
      <w:proofErr w:type="gramStart"/>
      <w:r w:rsidRPr="00B84AC5">
        <w:t>smd,solvent</w:t>
      </w:r>
      <w:proofErr w:type="spellEnd"/>
      <w:proofErr w:type="gramEnd"/>
      <w:r w:rsidRPr="00B84AC5">
        <w:t xml:space="preserve">=water) </w:t>
      </w:r>
      <w:proofErr w:type="spellStart"/>
      <w:r w:rsidRPr="00B84AC5">
        <w:t>nosymm</w:t>
      </w:r>
      <w:proofErr w:type="spellEnd"/>
      <w:r w:rsidRPr="00B84AC5">
        <w:br/>
        <w:t xml:space="preserve">int=ultrafine </w:t>
      </w:r>
      <w:proofErr w:type="spellStart"/>
      <w:r w:rsidRPr="00B84AC5">
        <w:t>scf</w:t>
      </w:r>
      <w:proofErr w:type="spellEnd"/>
      <w:r w:rsidRPr="00B84AC5">
        <w:t>=(</w:t>
      </w:r>
      <w:proofErr w:type="spellStart"/>
      <w:proofErr w:type="gramStart"/>
      <w:r w:rsidRPr="00B84AC5">
        <w:t>tight,maxcycle</w:t>
      </w:r>
      <w:proofErr w:type="spellEnd"/>
      <w:proofErr w:type="gramEnd"/>
      <w:r w:rsidRPr="00B84AC5">
        <w:t>=512)</w:t>
      </w:r>
    </w:p>
    <w:p w14:paraId="07110E67" w14:textId="77777777" w:rsidR="00B84AC5" w:rsidRPr="00B84AC5" w:rsidRDefault="00B84AC5" w:rsidP="00B84AC5">
      <w:r w:rsidRPr="00B84AC5">
        <w:pict w14:anchorId="2B14D82B">
          <v:rect id="_x0000_i1245" style="width:0;height:1.5pt" o:hralign="center" o:hrstd="t" o:hr="t" fillcolor="#a0a0a0" stroked="f"/>
        </w:pict>
      </w:r>
    </w:p>
    <w:p w14:paraId="34624A34" w14:textId="77777777" w:rsidR="00B84AC5" w:rsidRPr="00B84AC5" w:rsidRDefault="00B84AC5" w:rsidP="00B84AC5">
      <w:pPr>
        <w:rPr>
          <w:b/>
          <w:bCs/>
        </w:rPr>
      </w:pPr>
      <w:r w:rsidRPr="00B84AC5">
        <w:rPr>
          <w:b/>
          <w:bCs/>
        </w:rPr>
        <w:t>4.4 Output Data Generated</w:t>
      </w:r>
    </w:p>
    <w:p w14:paraId="39C57CFD" w14:textId="77777777" w:rsidR="00B84AC5" w:rsidRPr="00B84AC5" w:rsidRDefault="00B84AC5" w:rsidP="00B84AC5">
      <w:r w:rsidRPr="00B84AC5">
        <w:t>Following successful convergence, the calculation provided:</w:t>
      </w:r>
    </w:p>
    <w:p w14:paraId="6858D66A" w14:textId="77777777" w:rsidR="00B84AC5" w:rsidRPr="00B84AC5" w:rsidRDefault="00B84AC5" w:rsidP="00B84AC5">
      <w:pPr>
        <w:numPr>
          <w:ilvl w:val="0"/>
          <w:numId w:val="17"/>
        </w:numPr>
      </w:pPr>
      <w:r w:rsidRPr="00B84AC5">
        <w:t xml:space="preserve">Optimized geometry </w:t>
      </w:r>
    </w:p>
    <w:p w14:paraId="33269EEA" w14:textId="77777777" w:rsidR="00B84AC5" w:rsidRPr="00B84AC5" w:rsidRDefault="00B84AC5" w:rsidP="00B84AC5">
      <w:pPr>
        <w:numPr>
          <w:ilvl w:val="0"/>
          <w:numId w:val="17"/>
        </w:numPr>
      </w:pPr>
      <w:r w:rsidRPr="00B84AC5">
        <w:t xml:space="preserve">Vibrational frequencies </w:t>
      </w:r>
    </w:p>
    <w:p w14:paraId="6BAB3AE4" w14:textId="77777777" w:rsidR="00B84AC5" w:rsidRPr="00B84AC5" w:rsidRDefault="00B84AC5" w:rsidP="00B84AC5">
      <w:pPr>
        <w:numPr>
          <w:ilvl w:val="0"/>
          <w:numId w:val="17"/>
        </w:numPr>
      </w:pPr>
      <w:r w:rsidRPr="00B84AC5">
        <w:t xml:space="preserve">Raman activities </w:t>
      </w:r>
    </w:p>
    <w:p w14:paraId="22FF2C66" w14:textId="77777777" w:rsidR="00B84AC5" w:rsidRPr="00B84AC5" w:rsidRDefault="00B84AC5" w:rsidP="00B84AC5">
      <w:pPr>
        <w:numPr>
          <w:ilvl w:val="0"/>
          <w:numId w:val="17"/>
        </w:numPr>
      </w:pPr>
      <w:r w:rsidRPr="00B84AC5">
        <w:t xml:space="preserve">Thermochemical outputs </w:t>
      </w:r>
    </w:p>
    <w:p w14:paraId="32570A5D" w14:textId="77777777" w:rsidR="00B84AC5" w:rsidRPr="00B84AC5" w:rsidRDefault="00B84AC5" w:rsidP="00B84AC5">
      <w:pPr>
        <w:numPr>
          <w:ilvl w:val="0"/>
          <w:numId w:val="17"/>
        </w:numPr>
      </w:pPr>
      <w:r w:rsidRPr="00B84AC5">
        <w:t xml:space="preserve">Normal mode descriptions </w:t>
      </w:r>
    </w:p>
    <w:p w14:paraId="50356C4C" w14:textId="77777777" w:rsidR="00B84AC5" w:rsidRPr="00B84AC5" w:rsidRDefault="00B84AC5" w:rsidP="00B84AC5">
      <w:r w:rsidRPr="00B84AC5">
        <w:t>The Raman frequency and activity data were extracted for post-processing.</w:t>
      </w:r>
    </w:p>
    <w:p w14:paraId="2C8889A2" w14:textId="77777777" w:rsidR="00B84AC5" w:rsidRPr="00B84AC5" w:rsidRDefault="00B84AC5" w:rsidP="00B84AC5">
      <w:r w:rsidRPr="00B84AC5">
        <w:pict w14:anchorId="59B5AF14">
          <v:rect id="_x0000_i1246" style="width:0;height:1.5pt" o:hralign="center" o:hrstd="t" o:hr="t" fillcolor="#a0a0a0" stroked="f"/>
        </w:pict>
      </w:r>
    </w:p>
    <w:p w14:paraId="0D14E685" w14:textId="77777777" w:rsidR="00B84AC5" w:rsidRPr="00B84AC5" w:rsidRDefault="00B84AC5" w:rsidP="00B84AC5">
      <w:pPr>
        <w:rPr>
          <w:b/>
          <w:bCs/>
        </w:rPr>
      </w:pPr>
      <w:r w:rsidRPr="00B84AC5">
        <w:rPr>
          <w:b/>
          <w:bCs/>
        </w:rPr>
        <w:t>4.5 Spectral Processing Performed</w:t>
      </w:r>
    </w:p>
    <w:p w14:paraId="75DC278C" w14:textId="77777777" w:rsidR="00B84AC5" w:rsidRPr="00B84AC5" w:rsidRDefault="00B84AC5" w:rsidP="00B84AC5">
      <w:r w:rsidRPr="00B84AC5">
        <w:t xml:space="preserve">The simulated </w:t>
      </w:r>
      <w:proofErr w:type="spellStart"/>
      <w:r w:rsidRPr="00B84AC5">
        <w:t>GlcNAc</w:t>
      </w:r>
      <w:proofErr w:type="spellEnd"/>
      <w:r w:rsidRPr="00B84AC5">
        <w:t xml:space="preserve"> spectrum was processed using Python:</w:t>
      </w:r>
    </w:p>
    <w:p w14:paraId="19E61EA5" w14:textId="77777777" w:rsidR="00B84AC5" w:rsidRPr="00B84AC5" w:rsidRDefault="00B84AC5" w:rsidP="00B84AC5">
      <w:pPr>
        <w:numPr>
          <w:ilvl w:val="0"/>
          <w:numId w:val="18"/>
        </w:numPr>
      </w:pPr>
      <w:r w:rsidRPr="00B84AC5">
        <w:t xml:space="preserve">Import Raman shift and intensity values </w:t>
      </w:r>
    </w:p>
    <w:p w14:paraId="2C32724A" w14:textId="77777777" w:rsidR="00B84AC5" w:rsidRPr="00B84AC5" w:rsidRDefault="00B84AC5" w:rsidP="00B84AC5">
      <w:pPr>
        <w:numPr>
          <w:ilvl w:val="0"/>
          <w:numId w:val="18"/>
        </w:numPr>
      </w:pPr>
      <w:r w:rsidRPr="00B84AC5">
        <w:t xml:space="preserve">Apply frequency scaling factor (0.96–0.97 tested) </w:t>
      </w:r>
    </w:p>
    <w:p w14:paraId="26574C43" w14:textId="77777777" w:rsidR="00B84AC5" w:rsidRPr="00B84AC5" w:rsidRDefault="00B84AC5" w:rsidP="00B84AC5">
      <w:pPr>
        <w:numPr>
          <w:ilvl w:val="0"/>
          <w:numId w:val="18"/>
        </w:numPr>
      </w:pPr>
      <w:r w:rsidRPr="00B84AC5">
        <w:t xml:space="preserve">Restrict spectral window to 500–2000 cm⁻¹ </w:t>
      </w:r>
    </w:p>
    <w:p w14:paraId="7E1575D6" w14:textId="77777777" w:rsidR="00B84AC5" w:rsidRPr="00B84AC5" w:rsidRDefault="00B84AC5" w:rsidP="00B84AC5">
      <w:pPr>
        <w:numPr>
          <w:ilvl w:val="0"/>
          <w:numId w:val="18"/>
        </w:numPr>
      </w:pPr>
      <w:r w:rsidRPr="00B84AC5">
        <w:t xml:space="preserve">Normalize intensities using Min–Max scaling </w:t>
      </w:r>
    </w:p>
    <w:p w14:paraId="1856883C" w14:textId="77777777" w:rsidR="00B84AC5" w:rsidRPr="00B84AC5" w:rsidRDefault="00B84AC5" w:rsidP="00B84AC5">
      <w:pPr>
        <w:numPr>
          <w:ilvl w:val="0"/>
          <w:numId w:val="18"/>
        </w:numPr>
      </w:pPr>
      <w:r w:rsidRPr="00B84AC5">
        <w:t xml:space="preserve">Generate publication-quality plots </w:t>
      </w:r>
    </w:p>
    <w:p w14:paraId="4AB51214" w14:textId="77777777" w:rsidR="00B84AC5" w:rsidRPr="00B84AC5" w:rsidRDefault="00B84AC5" w:rsidP="00B84AC5">
      <w:r w:rsidRPr="00B84AC5">
        <w:t>No baseline correction was applied because the spectrum was computationally generated.</w:t>
      </w:r>
    </w:p>
    <w:p w14:paraId="1F837085" w14:textId="77777777" w:rsidR="00B84AC5" w:rsidRPr="00B84AC5" w:rsidRDefault="00B84AC5" w:rsidP="00B84AC5">
      <w:r w:rsidRPr="00B84AC5">
        <w:pict w14:anchorId="2A0A7AB8">
          <v:rect id="_x0000_i1247" style="width:0;height:1.5pt" o:hralign="center" o:hrstd="t" o:hr="t" fillcolor="#a0a0a0" stroked="f"/>
        </w:pict>
      </w:r>
    </w:p>
    <w:p w14:paraId="10805D56" w14:textId="77777777" w:rsidR="00B84AC5" w:rsidRPr="00B84AC5" w:rsidRDefault="00B84AC5" w:rsidP="00B84AC5">
      <w:pPr>
        <w:rPr>
          <w:b/>
          <w:bCs/>
        </w:rPr>
      </w:pPr>
      <w:r w:rsidRPr="00B84AC5">
        <w:rPr>
          <w:b/>
          <w:bCs/>
        </w:rPr>
        <w:t xml:space="preserve">4.6 Major Raman Regions Observed for </w:t>
      </w:r>
      <w:proofErr w:type="spellStart"/>
      <w:r w:rsidRPr="00B84AC5">
        <w:rPr>
          <w:b/>
          <w:bCs/>
        </w:rPr>
        <w:t>GlcNAc</w:t>
      </w:r>
      <w:proofErr w:type="spellEnd"/>
    </w:p>
    <w:p w14:paraId="27895681" w14:textId="77777777" w:rsidR="00B84AC5" w:rsidRPr="00B84AC5" w:rsidRDefault="00B84AC5" w:rsidP="00B84AC5">
      <w:r w:rsidRPr="00B84AC5">
        <w:t xml:space="preserve">The processed </w:t>
      </w:r>
      <w:proofErr w:type="spellStart"/>
      <w:r w:rsidRPr="00B84AC5">
        <w:t>GlcNAc</w:t>
      </w:r>
      <w:proofErr w:type="spellEnd"/>
      <w:r w:rsidRPr="00B84AC5">
        <w:t xml:space="preserve"> spectrum showed characteristic carbohydrate and acetyl-related bands.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3256"/>
        <w:gridCol w:w="2378"/>
      </w:tblGrid>
      <w:tr w:rsidR="00B84AC5" w:rsidRPr="00B84AC5" w14:paraId="10B70189" w14:textId="77777777">
        <w:trPr>
          <w:tblHeader/>
          <w:tblCellSpacing w:w="15" w:type="dxa"/>
        </w:trPr>
        <w:tc>
          <w:tcPr>
            <w:tcW w:w="0" w:type="auto"/>
            <w:vAlign w:val="center"/>
            <w:hideMark/>
          </w:tcPr>
          <w:p w14:paraId="5AC8576C" w14:textId="77777777" w:rsidR="00B84AC5" w:rsidRPr="00B84AC5" w:rsidRDefault="00B84AC5" w:rsidP="00B84AC5">
            <w:pPr>
              <w:rPr>
                <w:b/>
                <w:bCs/>
              </w:rPr>
            </w:pPr>
            <w:r w:rsidRPr="00B84AC5">
              <w:rPr>
                <w:b/>
                <w:bCs/>
              </w:rPr>
              <w:t>Region (cm⁻¹)</w:t>
            </w:r>
          </w:p>
        </w:tc>
        <w:tc>
          <w:tcPr>
            <w:tcW w:w="0" w:type="auto"/>
            <w:vAlign w:val="center"/>
            <w:hideMark/>
          </w:tcPr>
          <w:p w14:paraId="52CEABCA" w14:textId="77777777" w:rsidR="00B84AC5" w:rsidRPr="00B84AC5" w:rsidRDefault="00B84AC5" w:rsidP="00B84AC5">
            <w:pPr>
              <w:rPr>
                <w:b/>
                <w:bCs/>
              </w:rPr>
            </w:pPr>
            <w:r w:rsidRPr="00B84AC5">
              <w:rPr>
                <w:b/>
                <w:bCs/>
              </w:rPr>
              <w:t>Tentative Assignment</w:t>
            </w:r>
          </w:p>
        </w:tc>
        <w:tc>
          <w:tcPr>
            <w:tcW w:w="0" w:type="auto"/>
            <w:vAlign w:val="center"/>
            <w:hideMark/>
          </w:tcPr>
          <w:p w14:paraId="5DA15141" w14:textId="77777777" w:rsidR="00B84AC5" w:rsidRPr="00B84AC5" w:rsidRDefault="00B84AC5" w:rsidP="00B84AC5">
            <w:pPr>
              <w:rPr>
                <w:b/>
                <w:bCs/>
              </w:rPr>
            </w:pPr>
            <w:r w:rsidRPr="00B84AC5">
              <w:rPr>
                <w:b/>
                <w:bCs/>
              </w:rPr>
              <w:t>Structural Significance</w:t>
            </w:r>
          </w:p>
        </w:tc>
      </w:tr>
      <w:tr w:rsidR="00B84AC5" w:rsidRPr="00B84AC5" w14:paraId="0E88CE03" w14:textId="77777777">
        <w:trPr>
          <w:tblCellSpacing w:w="15" w:type="dxa"/>
        </w:trPr>
        <w:tc>
          <w:tcPr>
            <w:tcW w:w="0" w:type="auto"/>
            <w:vAlign w:val="center"/>
            <w:hideMark/>
          </w:tcPr>
          <w:p w14:paraId="57C28CDB" w14:textId="77777777" w:rsidR="00B84AC5" w:rsidRPr="00B84AC5" w:rsidRDefault="00B84AC5" w:rsidP="00B84AC5">
            <w:r w:rsidRPr="00B84AC5">
              <w:t>900–1100</w:t>
            </w:r>
          </w:p>
        </w:tc>
        <w:tc>
          <w:tcPr>
            <w:tcW w:w="0" w:type="auto"/>
            <w:vAlign w:val="center"/>
            <w:hideMark/>
          </w:tcPr>
          <w:p w14:paraId="5DA28E37" w14:textId="77777777" w:rsidR="00B84AC5" w:rsidRPr="00B84AC5" w:rsidRDefault="00B84AC5" w:rsidP="00B84AC5">
            <w:r w:rsidRPr="00B84AC5">
              <w:t>C–O–C / C–O stretch / ring modes</w:t>
            </w:r>
          </w:p>
        </w:tc>
        <w:tc>
          <w:tcPr>
            <w:tcW w:w="0" w:type="auto"/>
            <w:vAlign w:val="center"/>
            <w:hideMark/>
          </w:tcPr>
          <w:p w14:paraId="4036B9F5" w14:textId="77777777" w:rsidR="00B84AC5" w:rsidRPr="00B84AC5" w:rsidRDefault="00B84AC5" w:rsidP="00B84AC5">
            <w:r w:rsidRPr="00B84AC5">
              <w:t>Sugar backbone</w:t>
            </w:r>
          </w:p>
        </w:tc>
      </w:tr>
      <w:tr w:rsidR="00B84AC5" w:rsidRPr="00B84AC5" w14:paraId="3F136F43" w14:textId="77777777">
        <w:trPr>
          <w:tblCellSpacing w:w="15" w:type="dxa"/>
        </w:trPr>
        <w:tc>
          <w:tcPr>
            <w:tcW w:w="0" w:type="auto"/>
            <w:vAlign w:val="center"/>
            <w:hideMark/>
          </w:tcPr>
          <w:p w14:paraId="3154130C" w14:textId="77777777" w:rsidR="00B84AC5" w:rsidRPr="00B84AC5" w:rsidRDefault="00B84AC5" w:rsidP="00B84AC5">
            <w:r w:rsidRPr="00B84AC5">
              <w:t>1080–1160</w:t>
            </w:r>
          </w:p>
        </w:tc>
        <w:tc>
          <w:tcPr>
            <w:tcW w:w="0" w:type="auto"/>
            <w:vAlign w:val="center"/>
            <w:hideMark/>
          </w:tcPr>
          <w:p w14:paraId="016B718E" w14:textId="77777777" w:rsidR="00B84AC5" w:rsidRPr="00B84AC5" w:rsidRDefault="00B84AC5" w:rsidP="00B84AC5">
            <w:r w:rsidRPr="00B84AC5">
              <w:t>C–O stretching</w:t>
            </w:r>
          </w:p>
        </w:tc>
        <w:tc>
          <w:tcPr>
            <w:tcW w:w="0" w:type="auto"/>
            <w:vAlign w:val="center"/>
            <w:hideMark/>
          </w:tcPr>
          <w:p w14:paraId="11EFFEEC" w14:textId="77777777" w:rsidR="00B84AC5" w:rsidRPr="00B84AC5" w:rsidRDefault="00B84AC5" w:rsidP="00B84AC5">
            <w:r w:rsidRPr="00B84AC5">
              <w:t>Carbohydrate framework</w:t>
            </w:r>
          </w:p>
        </w:tc>
      </w:tr>
      <w:tr w:rsidR="00B84AC5" w:rsidRPr="00B84AC5" w14:paraId="3A08954D" w14:textId="77777777">
        <w:trPr>
          <w:tblCellSpacing w:w="15" w:type="dxa"/>
        </w:trPr>
        <w:tc>
          <w:tcPr>
            <w:tcW w:w="0" w:type="auto"/>
            <w:vAlign w:val="center"/>
            <w:hideMark/>
          </w:tcPr>
          <w:p w14:paraId="67A04646" w14:textId="77777777" w:rsidR="00B84AC5" w:rsidRPr="00B84AC5" w:rsidRDefault="00B84AC5" w:rsidP="00B84AC5">
            <w:r w:rsidRPr="00B84AC5">
              <w:lastRenderedPageBreak/>
              <w:t>1250–1310</w:t>
            </w:r>
          </w:p>
        </w:tc>
        <w:tc>
          <w:tcPr>
            <w:tcW w:w="0" w:type="auto"/>
            <w:vAlign w:val="center"/>
            <w:hideMark/>
          </w:tcPr>
          <w:p w14:paraId="0AB4E75D" w14:textId="77777777" w:rsidR="00B84AC5" w:rsidRPr="00B84AC5" w:rsidRDefault="00B84AC5" w:rsidP="00B84AC5">
            <w:r w:rsidRPr="00B84AC5">
              <w:t>Amide III (C–N stretch + N–H bend)</w:t>
            </w:r>
          </w:p>
        </w:tc>
        <w:tc>
          <w:tcPr>
            <w:tcW w:w="0" w:type="auto"/>
            <w:vAlign w:val="center"/>
            <w:hideMark/>
          </w:tcPr>
          <w:p w14:paraId="591C9EE5" w14:textId="77777777" w:rsidR="00B84AC5" w:rsidRPr="00B84AC5" w:rsidRDefault="00B84AC5" w:rsidP="00B84AC5">
            <w:r w:rsidRPr="00B84AC5">
              <w:t>N-acetyl group</w:t>
            </w:r>
          </w:p>
        </w:tc>
      </w:tr>
      <w:tr w:rsidR="00B84AC5" w:rsidRPr="00B84AC5" w14:paraId="5282A201" w14:textId="77777777">
        <w:trPr>
          <w:tblCellSpacing w:w="15" w:type="dxa"/>
        </w:trPr>
        <w:tc>
          <w:tcPr>
            <w:tcW w:w="0" w:type="auto"/>
            <w:vAlign w:val="center"/>
            <w:hideMark/>
          </w:tcPr>
          <w:p w14:paraId="76548A34" w14:textId="77777777" w:rsidR="00B84AC5" w:rsidRPr="00B84AC5" w:rsidRDefault="00B84AC5" w:rsidP="00B84AC5">
            <w:r w:rsidRPr="00B84AC5">
              <w:t>1320–1440</w:t>
            </w:r>
          </w:p>
        </w:tc>
        <w:tc>
          <w:tcPr>
            <w:tcW w:w="0" w:type="auto"/>
            <w:vAlign w:val="center"/>
            <w:hideMark/>
          </w:tcPr>
          <w:p w14:paraId="2446E7ED" w14:textId="77777777" w:rsidR="00B84AC5" w:rsidRPr="00B84AC5" w:rsidRDefault="00B84AC5" w:rsidP="00B84AC5">
            <w:r w:rsidRPr="00B84AC5">
              <w:t>CH / OH bending + CH₃ deformation</w:t>
            </w:r>
          </w:p>
        </w:tc>
        <w:tc>
          <w:tcPr>
            <w:tcW w:w="0" w:type="auto"/>
            <w:vAlign w:val="center"/>
            <w:hideMark/>
          </w:tcPr>
          <w:p w14:paraId="4F3C2C77" w14:textId="77777777" w:rsidR="00B84AC5" w:rsidRPr="00B84AC5" w:rsidRDefault="00B84AC5" w:rsidP="00B84AC5">
            <w:r w:rsidRPr="00B84AC5">
              <w:t>Sugar ring + acetyl methyl</w:t>
            </w:r>
          </w:p>
        </w:tc>
      </w:tr>
      <w:tr w:rsidR="00B84AC5" w:rsidRPr="00B84AC5" w14:paraId="09106AD3" w14:textId="77777777">
        <w:trPr>
          <w:tblCellSpacing w:w="15" w:type="dxa"/>
        </w:trPr>
        <w:tc>
          <w:tcPr>
            <w:tcW w:w="0" w:type="auto"/>
            <w:vAlign w:val="center"/>
            <w:hideMark/>
          </w:tcPr>
          <w:p w14:paraId="788DD2DB" w14:textId="77777777" w:rsidR="00B84AC5" w:rsidRPr="00B84AC5" w:rsidRDefault="00B84AC5" w:rsidP="00B84AC5">
            <w:r w:rsidRPr="00B84AC5">
              <w:t>1440–1480</w:t>
            </w:r>
          </w:p>
        </w:tc>
        <w:tc>
          <w:tcPr>
            <w:tcW w:w="0" w:type="auto"/>
            <w:vAlign w:val="center"/>
            <w:hideMark/>
          </w:tcPr>
          <w:p w14:paraId="73DF1B3C" w14:textId="77777777" w:rsidR="00B84AC5" w:rsidRPr="00B84AC5" w:rsidRDefault="00B84AC5" w:rsidP="00B84AC5">
            <w:r w:rsidRPr="00B84AC5">
              <w:t>CH₂ / CH deformation</w:t>
            </w:r>
          </w:p>
        </w:tc>
        <w:tc>
          <w:tcPr>
            <w:tcW w:w="0" w:type="auto"/>
            <w:vAlign w:val="center"/>
            <w:hideMark/>
          </w:tcPr>
          <w:p w14:paraId="5124BA6B" w14:textId="77777777" w:rsidR="00B84AC5" w:rsidRPr="00B84AC5" w:rsidRDefault="00B84AC5" w:rsidP="00B84AC5">
            <w:r w:rsidRPr="00B84AC5">
              <w:t>Carbohydrate skeleton</w:t>
            </w:r>
          </w:p>
        </w:tc>
      </w:tr>
      <w:tr w:rsidR="00B84AC5" w:rsidRPr="00B84AC5" w14:paraId="3C89C494" w14:textId="77777777">
        <w:trPr>
          <w:tblCellSpacing w:w="15" w:type="dxa"/>
        </w:trPr>
        <w:tc>
          <w:tcPr>
            <w:tcW w:w="0" w:type="auto"/>
            <w:vAlign w:val="center"/>
            <w:hideMark/>
          </w:tcPr>
          <w:p w14:paraId="55DECCDC" w14:textId="77777777" w:rsidR="00B84AC5" w:rsidRPr="00B84AC5" w:rsidRDefault="00B84AC5" w:rsidP="00B84AC5">
            <w:r w:rsidRPr="00B84AC5">
              <w:t>1630–1680</w:t>
            </w:r>
          </w:p>
        </w:tc>
        <w:tc>
          <w:tcPr>
            <w:tcW w:w="0" w:type="auto"/>
            <w:vAlign w:val="center"/>
            <w:hideMark/>
          </w:tcPr>
          <w:p w14:paraId="5F65F434" w14:textId="77777777" w:rsidR="00B84AC5" w:rsidRPr="00B84AC5" w:rsidRDefault="00B84AC5" w:rsidP="00B84AC5">
            <w:r w:rsidRPr="00B84AC5">
              <w:t>Amide I (C=O stretching)</w:t>
            </w:r>
          </w:p>
        </w:tc>
        <w:tc>
          <w:tcPr>
            <w:tcW w:w="0" w:type="auto"/>
            <w:vAlign w:val="center"/>
            <w:hideMark/>
          </w:tcPr>
          <w:p w14:paraId="65565863" w14:textId="77777777" w:rsidR="00B84AC5" w:rsidRPr="00B84AC5" w:rsidRDefault="00B84AC5" w:rsidP="00B84AC5">
            <w:r w:rsidRPr="00B84AC5">
              <w:t>Acetyl carbonyl group</w:t>
            </w:r>
          </w:p>
        </w:tc>
      </w:tr>
    </w:tbl>
    <w:p w14:paraId="0C4729DA" w14:textId="77777777" w:rsidR="00B84AC5" w:rsidRPr="00B84AC5" w:rsidRDefault="00B84AC5" w:rsidP="00B84AC5">
      <w:r w:rsidRPr="00B84AC5">
        <w:t>The 900–1100 cm⁻¹ region is especially important because carbohydrate skeletal modes often dominate this part of the Raman fingerprint.</w:t>
      </w:r>
    </w:p>
    <w:p w14:paraId="211D39A2" w14:textId="77777777" w:rsidR="00B84AC5" w:rsidRPr="00B84AC5" w:rsidRDefault="00B84AC5" w:rsidP="00B84AC5">
      <w:r w:rsidRPr="00B84AC5">
        <w:pict w14:anchorId="6F12A042">
          <v:rect id="_x0000_i1248" style="width:0;height:1.5pt" o:hralign="center" o:hrstd="t" o:hr="t" fillcolor="#a0a0a0" stroked="f"/>
        </w:pict>
      </w:r>
    </w:p>
    <w:p w14:paraId="7938C07C" w14:textId="77777777" w:rsidR="00B84AC5" w:rsidRPr="00B84AC5" w:rsidRDefault="00B84AC5" w:rsidP="00B84AC5">
      <w:pPr>
        <w:rPr>
          <w:b/>
          <w:bCs/>
        </w:rPr>
      </w:pPr>
      <w:r w:rsidRPr="00B84AC5">
        <w:rPr>
          <w:b/>
          <w:bCs/>
        </w:rPr>
        <w:t xml:space="preserve">4.7 Importance in Composite LTA </w:t>
      </w:r>
      <w:proofErr w:type="spellStart"/>
      <w:r w:rsidRPr="00B84AC5">
        <w:rPr>
          <w:b/>
          <w:bCs/>
        </w:rPr>
        <w:t>Modeling</w:t>
      </w:r>
      <w:proofErr w:type="spellEnd"/>
    </w:p>
    <w:p w14:paraId="113D3D93" w14:textId="77777777" w:rsidR="00B84AC5" w:rsidRPr="00B84AC5" w:rsidRDefault="00B84AC5" w:rsidP="00B84AC5">
      <w:r w:rsidRPr="00B84AC5">
        <w:t xml:space="preserve">The </w:t>
      </w:r>
      <w:proofErr w:type="spellStart"/>
      <w:r w:rsidRPr="00B84AC5">
        <w:t>GlcNAc</w:t>
      </w:r>
      <w:proofErr w:type="spellEnd"/>
      <w:r w:rsidRPr="00B84AC5">
        <w:t xml:space="preserve"> spectrum was used as the carbohydrate contributor in the fragment-based LTA reconstruction. It helps explain sugar-related and acetyl-associated bands that are not fully represented by glycerol-phosphate or D-alanine.</w:t>
      </w:r>
    </w:p>
    <w:p w14:paraId="756FF2DC" w14:textId="77777777" w:rsidR="00B84AC5" w:rsidRPr="00B84AC5" w:rsidRDefault="00B84AC5" w:rsidP="00B84AC5">
      <w:r w:rsidRPr="00B84AC5">
        <w:t>Mathematically:</w:t>
      </w:r>
    </w:p>
    <w:p w14:paraId="62C4E68B" w14:textId="77777777" w:rsidR="00B84AC5" w:rsidRPr="00B84AC5" w:rsidRDefault="00B84AC5" w:rsidP="00B84AC5">
      <w:proofErr w:type="spellStart"/>
      <w:r w:rsidRPr="00B84AC5">
        <w:t>I_LTA</w:t>
      </w:r>
      <w:proofErr w:type="spellEnd"/>
      <w:r w:rsidRPr="00B84AC5">
        <w:t xml:space="preserve"> = w1(</w:t>
      </w:r>
      <w:proofErr w:type="spellStart"/>
      <w:r w:rsidRPr="00B84AC5">
        <w:t>I_GP</w:t>
      </w:r>
      <w:proofErr w:type="spellEnd"/>
      <w:r w:rsidRPr="00B84AC5">
        <w:t>) + w2(</w:t>
      </w:r>
      <w:proofErr w:type="spellStart"/>
      <w:r w:rsidRPr="00B84AC5">
        <w:t>I_DAla</w:t>
      </w:r>
      <w:proofErr w:type="spellEnd"/>
      <w:r w:rsidRPr="00B84AC5">
        <w:t>) + w3(</w:t>
      </w:r>
      <w:proofErr w:type="spellStart"/>
      <w:r w:rsidRPr="00B84AC5">
        <w:t>I_GlcNAc</w:t>
      </w:r>
      <w:proofErr w:type="spellEnd"/>
      <w:r w:rsidRPr="00B84AC5">
        <w:t>)</w:t>
      </w:r>
    </w:p>
    <w:p w14:paraId="36CD4FD1" w14:textId="77777777" w:rsidR="00B84AC5" w:rsidRPr="00B84AC5" w:rsidRDefault="00B84AC5" w:rsidP="00B84AC5">
      <w:r w:rsidRPr="00B84AC5">
        <w:t>Where:</w:t>
      </w:r>
    </w:p>
    <w:p w14:paraId="7D7BDF49" w14:textId="77777777" w:rsidR="00B84AC5" w:rsidRPr="00B84AC5" w:rsidRDefault="00B84AC5" w:rsidP="00B84AC5">
      <w:pPr>
        <w:numPr>
          <w:ilvl w:val="0"/>
          <w:numId w:val="19"/>
        </w:numPr>
      </w:pPr>
      <w:proofErr w:type="spellStart"/>
      <w:r w:rsidRPr="00B84AC5">
        <w:t>I_GlcNAc</w:t>
      </w:r>
      <w:proofErr w:type="spellEnd"/>
      <w:r w:rsidRPr="00B84AC5">
        <w:t xml:space="preserve"> = </w:t>
      </w:r>
      <w:proofErr w:type="spellStart"/>
      <w:r w:rsidRPr="00B84AC5">
        <w:t>GlcNAc</w:t>
      </w:r>
      <w:proofErr w:type="spellEnd"/>
      <w:r w:rsidRPr="00B84AC5">
        <w:t xml:space="preserve"> spectrum </w:t>
      </w:r>
    </w:p>
    <w:p w14:paraId="1431F5F9" w14:textId="77777777" w:rsidR="00B84AC5" w:rsidRPr="00B84AC5" w:rsidRDefault="00B84AC5" w:rsidP="00B84AC5">
      <w:pPr>
        <w:numPr>
          <w:ilvl w:val="0"/>
          <w:numId w:val="19"/>
        </w:numPr>
      </w:pPr>
      <w:r w:rsidRPr="00B84AC5">
        <w:t xml:space="preserve">w3 = contribution weight of the carbohydrate component </w:t>
      </w:r>
    </w:p>
    <w:p w14:paraId="5BB60E13" w14:textId="77777777" w:rsidR="00B84AC5" w:rsidRPr="00B84AC5" w:rsidRDefault="00B84AC5" w:rsidP="00B84AC5">
      <w:r w:rsidRPr="00B84AC5">
        <w:pict w14:anchorId="389B05C1">
          <v:rect id="_x0000_i1249" style="width:0;height:1.5pt" o:hralign="center" o:hrstd="t" o:hr="t" fillcolor="#a0a0a0" stroked="f"/>
        </w:pict>
      </w:r>
    </w:p>
    <w:p w14:paraId="7246C6B7" w14:textId="77777777" w:rsidR="00B84AC5" w:rsidRPr="00B84AC5" w:rsidRDefault="00B84AC5" w:rsidP="00B84AC5">
      <w:pPr>
        <w:rPr>
          <w:b/>
          <w:bCs/>
        </w:rPr>
      </w:pPr>
      <w:r w:rsidRPr="00B84AC5">
        <w:rPr>
          <w:b/>
          <w:bCs/>
        </w:rPr>
        <w:t>4.8 Scientific Interpretation</w:t>
      </w:r>
    </w:p>
    <w:p w14:paraId="20425630" w14:textId="77777777" w:rsidR="00B84AC5" w:rsidRPr="00B84AC5" w:rsidRDefault="00B84AC5" w:rsidP="00B84AC5">
      <w:r w:rsidRPr="00B84AC5">
        <w:t xml:space="preserve">The simulation confirms that </w:t>
      </w:r>
      <w:proofErr w:type="spellStart"/>
      <w:r w:rsidRPr="00B84AC5">
        <w:t>GlcNAc</w:t>
      </w:r>
      <w:proofErr w:type="spellEnd"/>
      <w:r w:rsidRPr="00B84AC5">
        <w:t xml:space="preserve"> provides strong carbohydrate fingerprint features together with diagnostic acetyl-group Raman bands. Inclusion of this fragment improves interpretation of the mixed glycan and amide regions commonly observed in bacterial Raman spectra and supports a broader cell wall–associated model for LTA-related spectral analysis.</w:t>
      </w:r>
    </w:p>
    <w:p w14:paraId="3570064A" w14:textId="77777777" w:rsidR="00B84AC5" w:rsidRPr="00B84AC5" w:rsidRDefault="00B84AC5" w:rsidP="00B84AC5">
      <w:pPr>
        <w:rPr>
          <w:b/>
          <w:bCs/>
        </w:rPr>
      </w:pPr>
      <w:r w:rsidRPr="00B84AC5">
        <w:rPr>
          <w:b/>
          <w:bCs/>
        </w:rPr>
        <w:t>Generation of the Composite Lipoteichoic Acid (LTA) Spectrum Using Weighted Combination of Simulated Fragments</w:t>
      </w:r>
    </w:p>
    <w:p w14:paraId="25AE100A" w14:textId="77777777" w:rsidR="00B84AC5" w:rsidRPr="00B84AC5" w:rsidRDefault="00B84AC5" w:rsidP="00B84AC5">
      <w:pPr>
        <w:rPr>
          <w:b/>
          <w:bCs/>
        </w:rPr>
      </w:pPr>
      <w:r w:rsidRPr="00B84AC5">
        <w:rPr>
          <w:b/>
          <w:bCs/>
        </w:rPr>
        <w:t>5.1 Rationale for Composite Spectrum Generation</w:t>
      </w:r>
    </w:p>
    <w:p w14:paraId="21AA0A3B" w14:textId="77777777" w:rsidR="00B84AC5" w:rsidRPr="00B84AC5" w:rsidRDefault="00B84AC5" w:rsidP="00B84AC5">
      <w:r w:rsidRPr="00B84AC5">
        <w:t>Lipoteichoic acid is a complex macromolecular assembly rather than a single small molecule. Its Raman spectrum arises from the combined vibrational contributions of multiple structural motifs, including the phosphate backbone, amino substituents, and carbohydrate-associated groups. Since direct quantum simulation of the complete polymer is computationally demanding, a composite spectral model was generated by mathematically combining the individually simulated spectra of the representative fragments.</w:t>
      </w:r>
    </w:p>
    <w:p w14:paraId="13572E90" w14:textId="77777777" w:rsidR="00B84AC5" w:rsidRPr="00B84AC5" w:rsidRDefault="00B84AC5" w:rsidP="00B84AC5">
      <w:r w:rsidRPr="00B84AC5">
        <w:t>The three simulated contributors were:</w:t>
      </w:r>
    </w:p>
    <w:p w14:paraId="12A1F579" w14:textId="77777777" w:rsidR="00B84AC5" w:rsidRPr="00B84AC5" w:rsidRDefault="00B84AC5" w:rsidP="00B84AC5">
      <w:pPr>
        <w:numPr>
          <w:ilvl w:val="0"/>
          <w:numId w:val="20"/>
        </w:numPr>
      </w:pPr>
      <w:r w:rsidRPr="00B84AC5">
        <w:t xml:space="preserve">Glycerol-Phosphate — backbone model </w:t>
      </w:r>
    </w:p>
    <w:p w14:paraId="6A52EE68" w14:textId="77777777" w:rsidR="00B84AC5" w:rsidRPr="00B84AC5" w:rsidRDefault="00B84AC5" w:rsidP="00B84AC5">
      <w:pPr>
        <w:numPr>
          <w:ilvl w:val="0"/>
          <w:numId w:val="20"/>
        </w:numPr>
      </w:pPr>
      <w:r w:rsidRPr="00B84AC5">
        <w:lastRenderedPageBreak/>
        <w:t xml:space="preserve">D-Alanine — amino substituent model </w:t>
      </w:r>
    </w:p>
    <w:p w14:paraId="0A91089E" w14:textId="77777777" w:rsidR="00B84AC5" w:rsidRPr="00B84AC5" w:rsidRDefault="00B84AC5" w:rsidP="00B84AC5">
      <w:pPr>
        <w:numPr>
          <w:ilvl w:val="0"/>
          <w:numId w:val="20"/>
        </w:numPr>
      </w:pPr>
      <w:r w:rsidRPr="00B84AC5">
        <w:t>N-Acetyl-D-Glucosamine (</w:t>
      </w:r>
      <w:proofErr w:type="spellStart"/>
      <w:r w:rsidRPr="00B84AC5">
        <w:t>GlcNAc</w:t>
      </w:r>
      <w:proofErr w:type="spellEnd"/>
      <w:r w:rsidRPr="00B84AC5">
        <w:t xml:space="preserve">) — carbohydrate model </w:t>
      </w:r>
    </w:p>
    <w:p w14:paraId="79043A09" w14:textId="77777777" w:rsidR="00B84AC5" w:rsidRPr="00B84AC5" w:rsidRDefault="00B84AC5" w:rsidP="00B84AC5">
      <w:r w:rsidRPr="00B84AC5">
        <w:t>This approach provides an interpretable first-order approximation of the Raman fingerprint expected from LTA-related chemistry.</w:t>
      </w:r>
    </w:p>
    <w:p w14:paraId="323364A8" w14:textId="77777777" w:rsidR="00B84AC5" w:rsidRPr="00B84AC5" w:rsidRDefault="00B84AC5" w:rsidP="00B84AC5">
      <w:r w:rsidRPr="00B84AC5">
        <w:pict w14:anchorId="512E98DA">
          <v:rect id="_x0000_i1305" style="width:0;height:1.5pt" o:hralign="center" o:hrstd="t" o:hr="t" fillcolor="#a0a0a0" stroked="f"/>
        </w:pict>
      </w:r>
    </w:p>
    <w:p w14:paraId="78A93E65" w14:textId="77777777" w:rsidR="00B84AC5" w:rsidRPr="00B84AC5" w:rsidRDefault="00B84AC5" w:rsidP="00B84AC5">
      <w:pPr>
        <w:rPr>
          <w:b/>
          <w:bCs/>
        </w:rPr>
      </w:pPr>
      <w:r w:rsidRPr="00B84AC5">
        <w:rPr>
          <w:b/>
          <w:bCs/>
        </w:rPr>
        <w:t>5.2 Preprocessing Prior to Combination</w:t>
      </w:r>
    </w:p>
    <w:p w14:paraId="0FCB9FD5" w14:textId="77777777" w:rsidR="00B84AC5" w:rsidRPr="00B84AC5" w:rsidRDefault="00B84AC5" w:rsidP="00B84AC5">
      <w:r w:rsidRPr="00B84AC5">
        <w:t>Before combining the three spectra, all datasets were standardized to ensure fair comparison.</w:t>
      </w:r>
    </w:p>
    <w:p w14:paraId="11BF5AAA" w14:textId="77777777" w:rsidR="00B84AC5" w:rsidRPr="00B84AC5" w:rsidRDefault="00B84AC5" w:rsidP="00B84AC5">
      <w:r w:rsidRPr="00B84AC5">
        <w:t>The following steps were applied:</w:t>
      </w:r>
    </w:p>
    <w:p w14:paraId="7505ECA5" w14:textId="77777777" w:rsidR="00B84AC5" w:rsidRPr="00B84AC5" w:rsidRDefault="00B84AC5" w:rsidP="00B84AC5">
      <w:pPr>
        <w:numPr>
          <w:ilvl w:val="0"/>
          <w:numId w:val="21"/>
        </w:numPr>
      </w:pPr>
      <w:r w:rsidRPr="00B84AC5">
        <w:t xml:space="preserve">Import spectral data from exported files </w:t>
      </w:r>
    </w:p>
    <w:p w14:paraId="7F545B51" w14:textId="77777777" w:rsidR="00B84AC5" w:rsidRPr="00B84AC5" w:rsidRDefault="00B84AC5" w:rsidP="00B84AC5">
      <w:pPr>
        <w:numPr>
          <w:ilvl w:val="0"/>
          <w:numId w:val="21"/>
        </w:numPr>
      </w:pPr>
      <w:r w:rsidRPr="00B84AC5">
        <w:t xml:space="preserve">Apply frequency scaling factor to simulated Raman shifts </w:t>
      </w:r>
    </w:p>
    <w:p w14:paraId="6240297C" w14:textId="77777777" w:rsidR="00B84AC5" w:rsidRPr="00B84AC5" w:rsidRDefault="00B84AC5" w:rsidP="00B84AC5">
      <w:pPr>
        <w:numPr>
          <w:ilvl w:val="0"/>
          <w:numId w:val="21"/>
        </w:numPr>
      </w:pPr>
      <w:r w:rsidRPr="00B84AC5">
        <w:t xml:space="preserve">Restrict all spectra to the common analysis range (fingerprint region) </w:t>
      </w:r>
    </w:p>
    <w:p w14:paraId="52846C03" w14:textId="77777777" w:rsidR="00B84AC5" w:rsidRPr="00B84AC5" w:rsidRDefault="00B84AC5" w:rsidP="00B84AC5">
      <w:pPr>
        <w:numPr>
          <w:ilvl w:val="0"/>
          <w:numId w:val="21"/>
        </w:numPr>
      </w:pPr>
      <w:r w:rsidRPr="00B84AC5">
        <w:t xml:space="preserve">Interpolate onto a shared Raman shift grid </w:t>
      </w:r>
    </w:p>
    <w:p w14:paraId="3D30937F" w14:textId="77777777" w:rsidR="00B84AC5" w:rsidRPr="00B84AC5" w:rsidRDefault="00B84AC5" w:rsidP="00B84AC5">
      <w:pPr>
        <w:numPr>
          <w:ilvl w:val="0"/>
          <w:numId w:val="21"/>
        </w:numPr>
      </w:pPr>
      <w:r w:rsidRPr="00B84AC5">
        <w:t xml:space="preserve">Normalize intensities using Min–Max normalization </w:t>
      </w:r>
    </w:p>
    <w:p w14:paraId="0B9731E7" w14:textId="77777777" w:rsidR="00B84AC5" w:rsidRPr="00B84AC5" w:rsidRDefault="00B84AC5" w:rsidP="00B84AC5">
      <w:r w:rsidRPr="00B84AC5">
        <w:t>These steps ensured that all spectra used the same x-axis scale and comparable intensity range.</w:t>
      </w:r>
    </w:p>
    <w:p w14:paraId="42621853" w14:textId="77777777" w:rsidR="00B84AC5" w:rsidRPr="00B84AC5" w:rsidRDefault="00B84AC5" w:rsidP="00B84AC5">
      <w:r w:rsidRPr="00B84AC5">
        <w:pict w14:anchorId="03AAB34C">
          <v:rect id="_x0000_i1306" style="width:0;height:1.5pt" o:hralign="center" o:hrstd="t" o:hr="t" fillcolor="#a0a0a0" stroked="f"/>
        </w:pict>
      </w:r>
    </w:p>
    <w:p w14:paraId="484C04D7" w14:textId="77777777" w:rsidR="00B84AC5" w:rsidRPr="00B84AC5" w:rsidRDefault="00B84AC5" w:rsidP="00B84AC5">
      <w:pPr>
        <w:rPr>
          <w:b/>
          <w:bCs/>
        </w:rPr>
      </w:pPr>
      <w:r w:rsidRPr="00B84AC5">
        <w:rPr>
          <w:b/>
          <w:bCs/>
        </w:rPr>
        <w:t>5.3 Mathematical Model</w:t>
      </w:r>
    </w:p>
    <w:p w14:paraId="27627A08" w14:textId="77777777" w:rsidR="00B84AC5" w:rsidRPr="00B84AC5" w:rsidRDefault="00B84AC5" w:rsidP="00B84AC5">
      <w:r w:rsidRPr="00B84AC5">
        <w:t>The composite LTA spectrum was defined as the weighted sum of the three processed component spectra.</w:t>
      </w:r>
    </w:p>
    <w:p w14:paraId="07F05B27" w14:textId="1912BE18" w:rsidR="00B84AC5" w:rsidRPr="00B84AC5" w:rsidRDefault="00B84AC5" w:rsidP="00B84AC5">
      <m:oMathPara>
        <m:oMath>
          <m:sSub>
            <m:sSubPr>
              <m:ctrlPr>
                <w:rPr>
                  <w:rFonts w:ascii="Cambria Math" w:hAnsi="Cambria Math"/>
                </w:rPr>
              </m:ctrlPr>
            </m:sSubPr>
            <m:e>
              <m:r>
                <w:rPr>
                  <w:rFonts w:ascii="Cambria Math" w:hAnsi="Cambria Math"/>
                </w:rPr>
                <m:t>I</m:t>
              </m:r>
            </m:e>
            <m:sub>
              <m:r>
                <w:rPr>
                  <w:rFonts w:ascii="Cambria Math" w:hAnsi="Cambria Math"/>
                </w:rPr>
                <m:t>LTA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GP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DAla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GlcNAc</m:t>
              </m:r>
            </m:sub>
          </m:sSub>
          <m:r>
            <w:br/>
          </m:r>
        </m:oMath>
      </m:oMathPara>
    </w:p>
    <w:p w14:paraId="2AE59D45" w14:textId="77777777" w:rsidR="00B84AC5" w:rsidRPr="00B84AC5" w:rsidRDefault="00B84AC5" w:rsidP="00B84AC5">
      <w:r w:rsidRPr="00B84AC5">
        <w:t>Where:</w:t>
      </w:r>
    </w:p>
    <w:p w14:paraId="45CF1916" w14:textId="3CFBA201" w:rsidR="00B84AC5" w:rsidRPr="00B84AC5" w:rsidRDefault="00B84AC5" w:rsidP="00B84AC5">
      <w:pPr>
        <w:numPr>
          <w:ilvl w:val="0"/>
          <w:numId w:val="22"/>
        </w:numPr>
      </w:pPr>
      <m:oMath>
        <m:sSub>
          <m:sSubPr>
            <m:ctrlPr>
              <w:rPr>
                <w:rFonts w:ascii="Cambria Math" w:hAnsi="Cambria Math"/>
              </w:rPr>
            </m:ctrlPr>
          </m:sSubPr>
          <m:e>
            <m:r>
              <w:rPr>
                <w:rFonts w:ascii="Cambria Math" w:hAnsi="Cambria Math"/>
              </w:rPr>
              <m:t>I</m:t>
            </m:r>
          </m:e>
          <m:sub>
            <m:r>
              <w:rPr>
                <w:rFonts w:ascii="Cambria Math" w:hAnsi="Cambria Math"/>
              </w:rPr>
              <m:t>LTA</m:t>
            </m:r>
          </m:sub>
        </m:sSub>
      </m:oMath>
      <w:r w:rsidRPr="00B84AC5">
        <w:t xml:space="preserve">= composite theoretical spectrum </w:t>
      </w:r>
    </w:p>
    <w:p w14:paraId="35024399" w14:textId="56C71D08" w:rsidR="00B84AC5" w:rsidRPr="00B84AC5" w:rsidRDefault="00B84AC5" w:rsidP="00B84AC5">
      <w:pPr>
        <w:numPr>
          <w:ilvl w:val="0"/>
          <w:numId w:val="22"/>
        </w:numPr>
      </w:pPr>
      <m:oMath>
        <m:sSub>
          <m:sSubPr>
            <m:ctrlPr>
              <w:rPr>
                <w:rFonts w:ascii="Cambria Math" w:hAnsi="Cambria Math"/>
              </w:rPr>
            </m:ctrlPr>
          </m:sSubPr>
          <m:e>
            <m:r>
              <w:rPr>
                <w:rFonts w:ascii="Cambria Math" w:hAnsi="Cambria Math"/>
              </w:rPr>
              <m:t>I</m:t>
            </m:r>
          </m:e>
          <m:sub>
            <m:r>
              <w:rPr>
                <w:rFonts w:ascii="Cambria Math" w:hAnsi="Cambria Math"/>
              </w:rPr>
              <m:t>GP</m:t>
            </m:r>
          </m:sub>
        </m:sSub>
      </m:oMath>
      <w:r w:rsidRPr="00B84AC5">
        <w:t xml:space="preserve">= glycerol-phosphate spectrum </w:t>
      </w:r>
    </w:p>
    <w:p w14:paraId="32E81FEC" w14:textId="7B317222" w:rsidR="00B84AC5" w:rsidRPr="00B84AC5" w:rsidRDefault="00B84AC5" w:rsidP="00B84AC5">
      <w:pPr>
        <w:numPr>
          <w:ilvl w:val="0"/>
          <w:numId w:val="22"/>
        </w:numPr>
      </w:pPr>
      <m:oMath>
        <m:sSub>
          <m:sSubPr>
            <m:ctrlPr>
              <w:rPr>
                <w:rFonts w:ascii="Cambria Math" w:hAnsi="Cambria Math"/>
              </w:rPr>
            </m:ctrlPr>
          </m:sSubPr>
          <m:e>
            <m:r>
              <w:rPr>
                <w:rFonts w:ascii="Cambria Math" w:hAnsi="Cambria Math"/>
              </w:rPr>
              <m:t>I</m:t>
            </m:r>
          </m:e>
          <m:sub>
            <m:r>
              <w:rPr>
                <w:rFonts w:ascii="Cambria Math" w:hAnsi="Cambria Math"/>
              </w:rPr>
              <m:t>DAla</m:t>
            </m:r>
          </m:sub>
        </m:sSub>
      </m:oMath>
      <w:r w:rsidRPr="00B84AC5">
        <w:t xml:space="preserve">= D-alanine spectrum </w:t>
      </w:r>
    </w:p>
    <w:p w14:paraId="0E1D6453" w14:textId="6F348858" w:rsidR="00B84AC5" w:rsidRPr="00B84AC5" w:rsidRDefault="00B84AC5" w:rsidP="00B84AC5">
      <w:pPr>
        <w:numPr>
          <w:ilvl w:val="0"/>
          <w:numId w:val="22"/>
        </w:numPr>
      </w:pPr>
      <m:oMath>
        <m:sSub>
          <m:sSubPr>
            <m:ctrlPr>
              <w:rPr>
                <w:rFonts w:ascii="Cambria Math" w:hAnsi="Cambria Math"/>
              </w:rPr>
            </m:ctrlPr>
          </m:sSubPr>
          <m:e>
            <m:r>
              <w:rPr>
                <w:rFonts w:ascii="Cambria Math" w:hAnsi="Cambria Math"/>
              </w:rPr>
              <m:t>I</m:t>
            </m:r>
          </m:e>
          <m:sub>
            <m:r>
              <w:rPr>
                <w:rFonts w:ascii="Cambria Math" w:hAnsi="Cambria Math"/>
              </w:rPr>
              <m:t>GlcNAc</m:t>
            </m:r>
          </m:sub>
        </m:sSub>
      </m:oMath>
      <w:r w:rsidRPr="00B84AC5">
        <w:t xml:space="preserve">= GlcNAc spectrum </w:t>
      </w:r>
    </w:p>
    <w:p w14:paraId="189E717D" w14:textId="4A2CACCA" w:rsidR="00B84AC5" w:rsidRPr="00B84AC5" w:rsidRDefault="00B84AC5" w:rsidP="00B84AC5">
      <w:pPr>
        <w:numPr>
          <w:ilvl w:val="0"/>
          <w:numId w:val="22"/>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B84AC5">
        <w:t xml:space="preserve">= non-negative contribution weights </w:t>
      </w:r>
    </w:p>
    <w:p w14:paraId="117477C5" w14:textId="77777777" w:rsidR="00B84AC5" w:rsidRPr="00B84AC5" w:rsidRDefault="00B84AC5" w:rsidP="00B84AC5">
      <w:r w:rsidRPr="00B84AC5">
        <w:t>The weights were constrained such that:</w:t>
      </w:r>
    </w:p>
    <w:p w14:paraId="3C236C40" w14:textId="0E66AD02" w:rsidR="00B84AC5" w:rsidRPr="00B84AC5" w:rsidRDefault="00B84AC5" w:rsidP="00B84AC5">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=1</m:t>
          </m:r>
          <m:r>
            <w:rPr>
              <w:i/>
            </w:rPr>
            <w:br/>
          </m:r>
        </m:oMath>
      </m:oMathPara>
    </w:p>
    <w:p w14:paraId="35FCA91E" w14:textId="77777777" w:rsidR="00B84AC5" w:rsidRPr="00B84AC5" w:rsidRDefault="00B84AC5" w:rsidP="00B84AC5">
      <w:r w:rsidRPr="00B84AC5">
        <w:t>This allows the model to be interpreted as fractional spectral contributions.</w:t>
      </w:r>
    </w:p>
    <w:p w14:paraId="38F0C3E2" w14:textId="77777777" w:rsidR="00B84AC5" w:rsidRPr="00B84AC5" w:rsidRDefault="00B84AC5" w:rsidP="00B84AC5">
      <w:r w:rsidRPr="00B84AC5">
        <w:pict w14:anchorId="46AD24C1">
          <v:rect id="_x0000_i1307" style="width:0;height:1.5pt" o:hralign="center" o:hrstd="t" o:hr="t" fillcolor="#a0a0a0" stroked="f"/>
        </w:pict>
      </w:r>
    </w:p>
    <w:p w14:paraId="079782BB" w14:textId="77777777" w:rsidR="00B84AC5" w:rsidRPr="00B84AC5" w:rsidRDefault="00B84AC5" w:rsidP="00B84AC5">
      <w:pPr>
        <w:rPr>
          <w:b/>
          <w:bCs/>
        </w:rPr>
      </w:pPr>
      <w:r w:rsidRPr="00B84AC5">
        <w:rPr>
          <w:b/>
          <w:bCs/>
        </w:rPr>
        <w:t>5.4 Equal-Weight Initial Model</w:t>
      </w:r>
    </w:p>
    <w:p w14:paraId="5A7EFA4D" w14:textId="77777777" w:rsidR="00B84AC5" w:rsidRPr="00B84AC5" w:rsidRDefault="00B84AC5" w:rsidP="00B84AC5">
      <w:r w:rsidRPr="00B84AC5">
        <w:lastRenderedPageBreak/>
        <w:t>As an unbiased starting point, an equal-weight composite spectrum was generated.</w:t>
      </w:r>
    </w:p>
    <w:p w14:paraId="545548EB" w14:textId="16E00C85" w:rsidR="00B84AC5" w:rsidRPr="00B84AC5" w:rsidRDefault="00B84AC5" w:rsidP="00B84AC5">
      <m:oMathPara>
        <m:oMath>
          <m:sSubSup>
            <m:sSubSupPr>
              <m:ctrlPr>
                <w:rPr>
                  <w:rFonts w:ascii="Cambria Math" w:hAnsi="Cambria Math"/>
                </w:rPr>
              </m:ctrlPr>
            </m:sSubSupPr>
            <m:e>
              <m:r>
                <w:rPr>
                  <w:rFonts w:ascii="Cambria Math" w:hAnsi="Cambria Math"/>
                </w:rPr>
                <m:t>I</m:t>
              </m:r>
            </m:e>
            <m:sub>
              <m:r>
                <w:rPr>
                  <w:rFonts w:ascii="Cambria Math" w:hAnsi="Cambria Math"/>
                </w:rPr>
                <m:t>LTA</m:t>
              </m:r>
            </m:sub>
            <m:sup>
              <m:r>
                <w:rPr>
                  <w:rFonts w:ascii="Cambria Math" w:hAnsi="Cambria Math"/>
                </w:rPr>
                <m:t>equal</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GP</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DAla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GlcNAc</m:t>
              </m:r>
            </m:sub>
          </m:sSub>
          <m:r>
            <w:rPr>
              <w:rFonts w:ascii="Cambria Math" w:hAnsi="Cambria Math"/>
            </w:rPr>
            <m:t>)</m:t>
          </m:r>
          <m:r>
            <w:rPr>
              <w:i/>
            </w:rPr>
            <w:br/>
          </m:r>
        </m:oMath>
      </m:oMathPara>
    </w:p>
    <w:p w14:paraId="66DB3D41" w14:textId="77777777" w:rsidR="00B84AC5" w:rsidRPr="00B84AC5" w:rsidRDefault="00B84AC5" w:rsidP="00B84AC5">
      <w:r w:rsidRPr="00B84AC5">
        <w:t>This initial model was useful for visual inspection and baseline comparison before optimization.</w:t>
      </w:r>
    </w:p>
    <w:p w14:paraId="03C9D74F" w14:textId="77777777" w:rsidR="00B84AC5" w:rsidRPr="00B84AC5" w:rsidRDefault="00B84AC5" w:rsidP="00B84AC5">
      <w:r w:rsidRPr="00B84AC5">
        <w:pict w14:anchorId="7B67D827">
          <v:rect id="_x0000_i1308" style="width:0;height:1.5pt" o:hralign="center" o:hrstd="t" o:hr="t" fillcolor="#a0a0a0" stroked="f"/>
        </w:pict>
      </w:r>
    </w:p>
    <w:p w14:paraId="7155AC5E" w14:textId="77777777" w:rsidR="00B84AC5" w:rsidRPr="00B84AC5" w:rsidRDefault="00B84AC5" w:rsidP="00B84AC5">
      <w:pPr>
        <w:rPr>
          <w:b/>
          <w:bCs/>
        </w:rPr>
      </w:pPr>
      <w:r w:rsidRPr="00B84AC5">
        <w:rPr>
          <w:b/>
          <w:bCs/>
        </w:rPr>
        <w:t>5.5 Optimized Weighting Using NNLS</w:t>
      </w:r>
    </w:p>
    <w:p w14:paraId="7EC2749A" w14:textId="77777777" w:rsidR="00B84AC5" w:rsidRPr="00B84AC5" w:rsidRDefault="00B84AC5" w:rsidP="00B84AC5">
      <w:r w:rsidRPr="00B84AC5">
        <w:t>To improve agreement with the experimental Raman spectrum, optimized weights were obtained using Non-Negative Least Squares (NNLS). This method minimizes the difference between the composite model and the measured experimental spectrum while preventing negative component contributions.</w:t>
      </w:r>
    </w:p>
    <w:p w14:paraId="05002BDD" w14:textId="77777777" w:rsidR="00B84AC5" w:rsidRPr="00B84AC5" w:rsidRDefault="00B84AC5" w:rsidP="00B84AC5">
      <w:r w:rsidRPr="00B84AC5">
        <w:t>Objective:</w:t>
      </w:r>
    </w:p>
    <w:p w14:paraId="729F70C2" w14:textId="23890CA1" w:rsidR="00B84AC5" w:rsidRPr="00B84AC5" w:rsidRDefault="00B84AC5" w:rsidP="00B84AC5">
      <m:oMathPara>
        <m:oMath>
          <m:r>
            <m:rPr>
              <m:sty m:val="p"/>
            </m:rPr>
            <w:rPr>
              <w:rFonts w:ascii="Cambria Math" w:hAnsi="Cambria Math"/>
            </w:rPr>
            <m:t>min</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exp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GP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DAla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GlcNAc</m:t>
              </m:r>
            </m:sub>
          </m:sSub>
          <m:r>
            <w:rPr>
              <w:rFonts w:ascii="Cambria Math" w:hAnsi="Cambria Math"/>
            </w:rPr>
            <m:t>)</m:t>
          </m:r>
          <m:r>
            <m:rPr>
              <m:sty m:val="p"/>
            </m:rPr>
            <w:rPr>
              <w:rFonts w:ascii="Cambria Math" w:hAnsi="Cambria Math"/>
            </w:rPr>
            <m:t>∥</m:t>
          </m:r>
          <m:r>
            <w:br/>
          </m:r>
        </m:oMath>
      </m:oMathPara>
    </w:p>
    <w:p w14:paraId="69B5BA82" w14:textId="77777777" w:rsidR="00B84AC5" w:rsidRPr="00B84AC5" w:rsidRDefault="00B84AC5" w:rsidP="00B84AC5">
      <w:r w:rsidRPr="00B84AC5">
        <w:t>Subject to:</w:t>
      </w:r>
    </w:p>
    <w:p w14:paraId="7BC10D20" w14:textId="690F7930" w:rsidR="00B84AC5" w:rsidRPr="00B84AC5" w:rsidRDefault="00B84AC5" w:rsidP="00B84AC5">
      <w:pPr>
        <w:numPr>
          <w:ilvl w:val="0"/>
          <w:numId w:val="23"/>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≥0</m:t>
        </m:r>
      </m:oMath>
    </w:p>
    <w:p w14:paraId="38218727" w14:textId="77777777" w:rsidR="00B84AC5" w:rsidRPr="00B84AC5" w:rsidRDefault="00B84AC5" w:rsidP="00B84AC5">
      <w:r w:rsidRPr="00B84AC5">
        <w:t>NNLS was selected because negative spectral contributions are physically unrealistic.</w:t>
      </w:r>
    </w:p>
    <w:p w14:paraId="794AA6D3" w14:textId="77777777" w:rsidR="00B84AC5" w:rsidRPr="00B84AC5" w:rsidRDefault="00B84AC5" w:rsidP="00B84AC5">
      <w:r w:rsidRPr="00B84AC5">
        <w:pict w14:anchorId="59DC3A6A">
          <v:rect id="_x0000_i1309" style="width:0;height:1.5pt" o:hralign="center" o:hrstd="t" o:hr="t" fillcolor="#a0a0a0" stroked="f"/>
        </w:pict>
      </w:r>
    </w:p>
    <w:p w14:paraId="3FEEEDAE" w14:textId="77777777" w:rsidR="00B84AC5" w:rsidRPr="00B84AC5" w:rsidRDefault="00B84AC5" w:rsidP="00B84AC5">
      <w:pPr>
        <w:rPr>
          <w:b/>
          <w:bCs/>
        </w:rPr>
      </w:pPr>
      <w:r w:rsidRPr="00B84AC5">
        <w:rPr>
          <w:b/>
          <w:bCs/>
        </w:rPr>
        <w:t>5.6 Example Optimized Contribution Trend</w:t>
      </w:r>
    </w:p>
    <w:p w14:paraId="4C20FDF5" w14:textId="77777777" w:rsidR="00B84AC5" w:rsidRPr="00B84AC5" w:rsidRDefault="00B84AC5" w:rsidP="00B84AC5">
      <w:r w:rsidRPr="00B84AC5">
        <w:t>In one representative fitting result, the following approximate contributions were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1901"/>
      </w:tblGrid>
      <w:tr w:rsidR="00B84AC5" w:rsidRPr="00B84AC5" w14:paraId="5411ABF4" w14:textId="77777777">
        <w:trPr>
          <w:tblHeader/>
          <w:tblCellSpacing w:w="15" w:type="dxa"/>
        </w:trPr>
        <w:tc>
          <w:tcPr>
            <w:tcW w:w="0" w:type="auto"/>
            <w:vAlign w:val="center"/>
            <w:hideMark/>
          </w:tcPr>
          <w:p w14:paraId="28BB805D" w14:textId="77777777" w:rsidR="00B84AC5" w:rsidRPr="00B84AC5" w:rsidRDefault="00B84AC5" w:rsidP="00B84AC5">
            <w:pPr>
              <w:rPr>
                <w:b/>
                <w:bCs/>
              </w:rPr>
            </w:pPr>
            <w:r w:rsidRPr="00B84AC5">
              <w:rPr>
                <w:b/>
                <w:bCs/>
              </w:rPr>
              <w:t>Component</w:t>
            </w:r>
          </w:p>
        </w:tc>
        <w:tc>
          <w:tcPr>
            <w:tcW w:w="0" w:type="auto"/>
            <w:vAlign w:val="center"/>
            <w:hideMark/>
          </w:tcPr>
          <w:p w14:paraId="3C3839E4" w14:textId="77777777" w:rsidR="00B84AC5" w:rsidRPr="00B84AC5" w:rsidRDefault="00B84AC5" w:rsidP="00B84AC5">
            <w:pPr>
              <w:rPr>
                <w:b/>
                <w:bCs/>
              </w:rPr>
            </w:pPr>
            <w:r w:rsidRPr="00B84AC5">
              <w:rPr>
                <w:b/>
                <w:bCs/>
              </w:rPr>
              <w:t>Example Weight (%)</w:t>
            </w:r>
          </w:p>
        </w:tc>
      </w:tr>
      <w:tr w:rsidR="00B84AC5" w:rsidRPr="00B84AC5" w14:paraId="03F71ED6" w14:textId="77777777">
        <w:trPr>
          <w:tblCellSpacing w:w="15" w:type="dxa"/>
        </w:trPr>
        <w:tc>
          <w:tcPr>
            <w:tcW w:w="0" w:type="auto"/>
            <w:vAlign w:val="center"/>
            <w:hideMark/>
          </w:tcPr>
          <w:p w14:paraId="44FE9E76" w14:textId="77777777" w:rsidR="00B84AC5" w:rsidRPr="00B84AC5" w:rsidRDefault="00B84AC5" w:rsidP="00B84AC5">
            <w:r w:rsidRPr="00B84AC5">
              <w:t>Glycerol-Phosphate</w:t>
            </w:r>
          </w:p>
        </w:tc>
        <w:tc>
          <w:tcPr>
            <w:tcW w:w="0" w:type="auto"/>
            <w:vAlign w:val="center"/>
            <w:hideMark/>
          </w:tcPr>
          <w:p w14:paraId="7711E124" w14:textId="77777777" w:rsidR="00B84AC5" w:rsidRPr="00B84AC5" w:rsidRDefault="00B84AC5" w:rsidP="00B84AC5">
            <w:r w:rsidRPr="00B84AC5">
              <w:t>20–25</w:t>
            </w:r>
          </w:p>
        </w:tc>
      </w:tr>
      <w:tr w:rsidR="00B84AC5" w:rsidRPr="00B84AC5" w14:paraId="74B12791" w14:textId="77777777">
        <w:trPr>
          <w:tblCellSpacing w:w="15" w:type="dxa"/>
        </w:trPr>
        <w:tc>
          <w:tcPr>
            <w:tcW w:w="0" w:type="auto"/>
            <w:vAlign w:val="center"/>
            <w:hideMark/>
          </w:tcPr>
          <w:p w14:paraId="3A66BBDA" w14:textId="77777777" w:rsidR="00B84AC5" w:rsidRPr="00B84AC5" w:rsidRDefault="00B84AC5" w:rsidP="00B84AC5">
            <w:r w:rsidRPr="00B84AC5">
              <w:t>D-Alanine</w:t>
            </w:r>
          </w:p>
        </w:tc>
        <w:tc>
          <w:tcPr>
            <w:tcW w:w="0" w:type="auto"/>
            <w:vAlign w:val="center"/>
            <w:hideMark/>
          </w:tcPr>
          <w:p w14:paraId="1241784F" w14:textId="77777777" w:rsidR="00B84AC5" w:rsidRPr="00B84AC5" w:rsidRDefault="00B84AC5" w:rsidP="00B84AC5">
            <w:r w:rsidRPr="00B84AC5">
              <w:t>34–40</w:t>
            </w:r>
          </w:p>
        </w:tc>
      </w:tr>
      <w:tr w:rsidR="00B84AC5" w:rsidRPr="00B84AC5" w14:paraId="34E95CD2" w14:textId="77777777">
        <w:trPr>
          <w:tblCellSpacing w:w="15" w:type="dxa"/>
        </w:trPr>
        <w:tc>
          <w:tcPr>
            <w:tcW w:w="0" w:type="auto"/>
            <w:vAlign w:val="center"/>
            <w:hideMark/>
          </w:tcPr>
          <w:p w14:paraId="4B47E0B5" w14:textId="77777777" w:rsidR="00B84AC5" w:rsidRPr="00B84AC5" w:rsidRDefault="00B84AC5" w:rsidP="00B84AC5">
            <w:proofErr w:type="spellStart"/>
            <w:r w:rsidRPr="00B84AC5">
              <w:t>GlcNAc</w:t>
            </w:r>
            <w:proofErr w:type="spellEnd"/>
          </w:p>
        </w:tc>
        <w:tc>
          <w:tcPr>
            <w:tcW w:w="0" w:type="auto"/>
            <w:vAlign w:val="center"/>
            <w:hideMark/>
          </w:tcPr>
          <w:p w14:paraId="1F84637C" w14:textId="77777777" w:rsidR="00B84AC5" w:rsidRPr="00B84AC5" w:rsidRDefault="00B84AC5" w:rsidP="00B84AC5">
            <w:r w:rsidRPr="00B84AC5">
              <w:t>40–43</w:t>
            </w:r>
          </w:p>
        </w:tc>
      </w:tr>
    </w:tbl>
    <w:p w14:paraId="779AB6C8" w14:textId="77777777" w:rsidR="00B84AC5" w:rsidRPr="00B84AC5" w:rsidRDefault="00B84AC5" w:rsidP="00B84AC5">
      <w:r w:rsidRPr="00B84AC5">
        <w:t>These values indicate that the experimental fingerprint region contained substantial carbohydrate- and amino-associated features, while phosphate bands remained an important but smaller contributor in the fitted window.</w:t>
      </w:r>
    </w:p>
    <w:p w14:paraId="05631657" w14:textId="77777777" w:rsidR="00B84AC5" w:rsidRPr="00B84AC5" w:rsidRDefault="00B84AC5" w:rsidP="00B84AC5">
      <w:r w:rsidRPr="00B84AC5">
        <w:pict w14:anchorId="70B9E439">
          <v:rect id="_x0000_i1310" style="width:0;height:1.5pt" o:hralign="center" o:hrstd="t" o:hr="t" fillcolor="#a0a0a0" stroked="f"/>
        </w:pict>
      </w:r>
    </w:p>
    <w:p w14:paraId="455CA880" w14:textId="77777777" w:rsidR="00B84AC5" w:rsidRPr="00B84AC5" w:rsidRDefault="00B84AC5" w:rsidP="00B84AC5">
      <w:pPr>
        <w:rPr>
          <w:b/>
          <w:bCs/>
        </w:rPr>
      </w:pPr>
      <w:r w:rsidRPr="00B84AC5">
        <w:rPr>
          <w:b/>
          <w:bCs/>
        </w:rPr>
        <w:t>5.7 Plots Generated</w:t>
      </w:r>
    </w:p>
    <w:p w14:paraId="0EB90660" w14:textId="77777777" w:rsidR="00B84AC5" w:rsidRPr="00B84AC5" w:rsidRDefault="00B84AC5" w:rsidP="00B84AC5">
      <w:r w:rsidRPr="00B84AC5">
        <w:t xml:space="preserve">The following visual outputs were produced during composite </w:t>
      </w:r>
      <w:proofErr w:type="spellStart"/>
      <w:r w:rsidRPr="00B84AC5">
        <w:t>modeling</w:t>
      </w:r>
      <w:proofErr w:type="spellEnd"/>
      <w:r w:rsidRPr="00B84AC5">
        <w:t>:</w:t>
      </w:r>
    </w:p>
    <w:p w14:paraId="6B365C7A" w14:textId="77777777" w:rsidR="00B84AC5" w:rsidRPr="00B84AC5" w:rsidRDefault="00B84AC5" w:rsidP="00B84AC5">
      <w:pPr>
        <w:numPr>
          <w:ilvl w:val="0"/>
          <w:numId w:val="24"/>
        </w:numPr>
      </w:pPr>
      <w:r w:rsidRPr="00B84AC5">
        <w:t xml:space="preserve">Individual processed spectra of all three fragments </w:t>
      </w:r>
    </w:p>
    <w:p w14:paraId="1F8698BA" w14:textId="77777777" w:rsidR="00B84AC5" w:rsidRPr="00B84AC5" w:rsidRDefault="00B84AC5" w:rsidP="00B84AC5">
      <w:pPr>
        <w:numPr>
          <w:ilvl w:val="0"/>
          <w:numId w:val="24"/>
        </w:numPr>
      </w:pPr>
      <w:r w:rsidRPr="00B84AC5">
        <w:t xml:space="preserve">Equal-weight composite spectrum </w:t>
      </w:r>
    </w:p>
    <w:p w14:paraId="099DDA56" w14:textId="77777777" w:rsidR="00B84AC5" w:rsidRPr="00B84AC5" w:rsidRDefault="00B84AC5" w:rsidP="00B84AC5">
      <w:pPr>
        <w:numPr>
          <w:ilvl w:val="0"/>
          <w:numId w:val="24"/>
        </w:numPr>
      </w:pPr>
      <w:r w:rsidRPr="00B84AC5">
        <w:t xml:space="preserve">Optimized composite spectrum </w:t>
      </w:r>
    </w:p>
    <w:p w14:paraId="07CDC2A7" w14:textId="77777777" w:rsidR="00B84AC5" w:rsidRPr="00B84AC5" w:rsidRDefault="00B84AC5" w:rsidP="00B84AC5">
      <w:pPr>
        <w:numPr>
          <w:ilvl w:val="0"/>
          <w:numId w:val="24"/>
        </w:numPr>
      </w:pPr>
      <w:r w:rsidRPr="00B84AC5">
        <w:lastRenderedPageBreak/>
        <w:t xml:space="preserve">Experimental vs fitted overlay plot </w:t>
      </w:r>
    </w:p>
    <w:p w14:paraId="7BB136FD" w14:textId="77777777" w:rsidR="00B84AC5" w:rsidRPr="00B84AC5" w:rsidRDefault="00B84AC5" w:rsidP="00B84AC5">
      <w:pPr>
        <w:numPr>
          <w:ilvl w:val="0"/>
          <w:numId w:val="24"/>
        </w:numPr>
      </w:pPr>
      <w:r w:rsidRPr="00B84AC5">
        <w:t xml:space="preserve">Residual plot (difference between experiment and model) </w:t>
      </w:r>
    </w:p>
    <w:p w14:paraId="58977C33" w14:textId="77777777" w:rsidR="00B84AC5" w:rsidRPr="00B84AC5" w:rsidRDefault="00B84AC5" w:rsidP="00B84AC5">
      <w:pPr>
        <w:numPr>
          <w:ilvl w:val="0"/>
          <w:numId w:val="24"/>
        </w:numPr>
      </w:pPr>
      <w:r w:rsidRPr="00B84AC5">
        <w:t xml:space="preserve">Weight contribution chart </w:t>
      </w:r>
    </w:p>
    <w:p w14:paraId="468486C5" w14:textId="77777777" w:rsidR="00B84AC5" w:rsidRPr="00B84AC5" w:rsidRDefault="00B84AC5" w:rsidP="00B84AC5">
      <w:r w:rsidRPr="00B84AC5">
        <w:t>These plots were used to evaluate the quality and interpretability of the model.</w:t>
      </w:r>
    </w:p>
    <w:p w14:paraId="65331007" w14:textId="77777777" w:rsidR="00B84AC5" w:rsidRPr="00B84AC5" w:rsidRDefault="00B84AC5" w:rsidP="00B84AC5">
      <w:r w:rsidRPr="00B84AC5">
        <w:pict w14:anchorId="2675583E">
          <v:rect id="_x0000_i1311" style="width:0;height:1.5pt" o:hralign="center" o:hrstd="t" o:hr="t" fillcolor="#a0a0a0" stroked="f"/>
        </w:pict>
      </w:r>
    </w:p>
    <w:p w14:paraId="72FABBED" w14:textId="77777777" w:rsidR="00B84AC5" w:rsidRPr="00B84AC5" w:rsidRDefault="00B84AC5" w:rsidP="00B84AC5">
      <w:pPr>
        <w:rPr>
          <w:b/>
          <w:bCs/>
        </w:rPr>
      </w:pPr>
      <w:r w:rsidRPr="00B84AC5">
        <w:rPr>
          <w:b/>
          <w:bCs/>
        </w:rPr>
        <w:t>5.8 Scientific Meaning of the Composite Model</w:t>
      </w:r>
    </w:p>
    <w:p w14:paraId="180855B5" w14:textId="77777777" w:rsidR="00B84AC5" w:rsidRPr="00B84AC5" w:rsidRDefault="00B84AC5" w:rsidP="00B84AC5">
      <w:r w:rsidRPr="00B84AC5">
        <w:t>The combined spectrum does not represent a full quantum simulation of intact LTA. Instead, it is a conceptual reconstruction that estimates how the major structural fragments collectively contribute to the observed Raman signal.</w:t>
      </w:r>
    </w:p>
    <w:p w14:paraId="12CCB5BB" w14:textId="77777777" w:rsidR="00B84AC5" w:rsidRPr="00B84AC5" w:rsidRDefault="00B84AC5" w:rsidP="00B84AC5">
      <w:r w:rsidRPr="00B84AC5">
        <w:t>Therefore, the model should be interpreted as:</w:t>
      </w:r>
    </w:p>
    <w:p w14:paraId="52648A85" w14:textId="77777777" w:rsidR="00B84AC5" w:rsidRPr="00B84AC5" w:rsidRDefault="00B84AC5" w:rsidP="00B84AC5">
      <w:pPr>
        <w:numPr>
          <w:ilvl w:val="0"/>
          <w:numId w:val="25"/>
        </w:numPr>
      </w:pPr>
      <w:r w:rsidRPr="00B84AC5">
        <w:t xml:space="preserve">A mechanistic spectral approximation </w:t>
      </w:r>
    </w:p>
    <w:p w14:paraId="7622E402" w14:textId="77777777" w:rsidR="00B84AC5" w:rsidRPr="00B84AC5" w:rsidRDefault="00B84AC5" w:rsidP="00B84AC5">
      <w:pPr>
        <w:numPr>
          <w:ilvl w:val="0"/>
          <w:numId w:val="25"/>
        </w:numPr>
      </w:pPr>
      <w:r w:rsidRPr="00B84AC5">
        <w:t xml:space="preserve">A tool for peak assignment </w:t>
      </w:r>
    </w:p>
    <w:p w14:paraId="33921CCF" w14:textId="77777777" w:rsidR="00B84AC5" w:rsidRPr="00B84AC5" w:rsidRDefault="00B84AC5" w:rsidP="00B84AC5">
      <w:pPr>
        <w:numPr>
          <w:ilvl w:val="0"/>
          <w:numId w:val="25"/>
        </w:numPr>
      </w:pPr>
      <w:r w:rsidRPr="00B84AC5">
        <w:t xml:space="preserve">A framework for comparing experiment with theory </w:t>
      </w:r>
    </w:p>
    <w:p w14:paraId="07680340" w14:textId="77777777" w:rsidR="00B84AC5" w:rsidRPr="00B84AC5" w:rsidRDefault="00B84AC5" w:rsidP="00B84AC5">
      <w:pPr>
        <w:numPr>
          <w:ilvl w:val="0"/>
          <w:numId w:val="25"/>
        </w:numPr>
      </w:pPr>
      <w:r w:rsidRPr="00B84AC5">
        <w:t xml:space="preserve">A starting point for future refinement using broader or more detailed molecular models </w:t>
      </w:r>
    </w:p>
    <w:p w14:paraId="3C515DC1" w14:textId="77777777" w:rsidR="00B84AC5" w:rsidRPr="00B84AC5" w:rsidRDefault="00B84AC5" w:rsidP="00B84AC5">
      <w:r w:rsidRPr="00B84AC5">
        <w:pict w14:anchorId="7EC70DF9">
          <v:rect id="_x0000_i1312" style="width:0;height:1.5pt" o:hralign="center" o:hrstd="t" o:hr="t" fillcolor="#a0a0a0" stroked="f"/>
        </w:pict>
      </w:r>
    </w:p>
    <w:p w14:paraId="18869519" w14:textId="77777777" w:rsidR="00B84AC5" w:rsidRPr="00B84AC5" w:rsidRDefault="00B84AC5" w:rsidP="00B84AC5">
      <w:pPr>
        <w:rPr>
          <w:b/>
          <w:bCs/>
        </w:rPr>
      </w:pPr>
      <w:r w:rsidRPr="00B84AC5">
        <w:rPr>
          <w:b/>
          <w:bCs/>
        </w:rPr>
        <w:t>5.9 Importance to the Thesis</w:t>
      </w:r>
    </w:p>
    <w:p w14:paraId="7E12ADB4" w14:textId="77777777" w:rsidR="00B84AC5" w:rsidRPr="00B84AC5" w:rsidRDefault="00B84AC5" w:rsidP="00B84AC5">
      <w:r w:rsidRPr="00B84AC5">
        <w:t>This composite approach demonstrates how molecular simulations can be integrated with Raman spectroscopy to interpret complex biomolecular systems. It also provides a scalable framework for future studies involving additional bacterial cell wall components, purified standards, or machine learning-based classification workflows.</w:t>
      </w:r>
    </w:p>
    <w:p w14:paraId="63B904FC" w14:textId="77777777" w:rsidR="00B84AC5" w:rsidRPr="00B84AC5" w:rsidRDefault="00B84AC5" w:rsidP="00B84AC5">
      <w:pPr>
        <w:rPr>
          <w:b/>
          <w:bCs/>
        </w:rPr>
      </w:pPr>
      <w:r w:rsidRPr="00B84AC5">
        <w:rPr>
          <w:b/>
          <w:bCs/>
        </w:rPr>
        <w:t>Experimental Raman Measurement of the LTA-Related Sample and Data Processing Workflow</w:t>
      </w:r>
    </w:p>
    <w:p w14:paraId="4C0131E8" w14:textId="77777777" w:rsidR="00B84AC5" w:rsidRPr="00B84AC5" w:rsidRDefault="00B84AC5" w:rsidP="00B84AC5">
      <w:pPr>
        <w:rPr>
          <w:b/>
          <w:bCs/>
        </w:rPr>
      </w:pPr>
      <w:r w:rsidRPr="00B84AC5">
        <w:rPr>
          <w:b/>
          <w:bCs/>
        </w:rPr>
        <w:t>6.1 Objective of Experimental Measurement</w:t>
      </w:r>
    </w:p>
    <w:p w14:paraId="64E45C82" w14:textId="77777777" w:rsidR="00B84AC5" w:rsidRPr="00B84AC5" w:rsidRDefault="00B84AC5" w:rsidP="00B84AC5">
      <w:r w:rsidRPr="00B84AC5">
        <w:t>The experimental Raman study was performed to obtain a real vibrational spectrum from the prepared sample and compare it with the fragment-based theoretical LTA model. Experimental data are essential because they contain the true spectral response of the measured material, including matrix effects, intermolecular interactions, hydration effects, and instrument-dependent broadening that are not fully captured in idealized simulations.</w:t>
      </w:r>
    </w:p>
    <w:p w14:paraId="27BDCF27" w14:textId="77777777" w:rsidR="00B84AC5" w:rsidRPr="00B84AC5" w:rsidRDefault="00B84AC5" w:rsidP="00B84AC5">
      <w:r w:rsidRPr="00B84AC5">
        <w:t>The purpose of the experiment was to:</w:t>
      </w:r>
    </w:p>
    <w:p w14:paraId="37C0E289" w14:textId="77777777" w:rsidR="00B84AC5" w:rsidRPr="00B84AC5" w:rsidRDefault="00B84AC5" w:rsidP="00B84AC5">
      <w:pPr>
        <w:numPr>
          <w:ilvl w:val="0"/>
          <w:numId w:val="26"/>
        </w:numPr>
      </w:pPr>
      <w:r w:rsidRPr="00B84AC5">
        <w:t xml:space="preserve">Acquire the Raman fingerprint of the measured sample </w:t>
      </w:r>
    </w:p>
    <w:p w14:paraId="7DBF73AA" w14:textId="77777777" w:rsidR="00B84AC5" w:rsidRPr="00B84AC5" w:rsidRDefault="00B84AC5" w:rsidP="00B84AC5">
      <w:pPr>
        <w:numPr>
          <w:ilvl w:val="0"/>
          <w:numId w:val="26"/>
        </w:numPr>
      </w:pPr>
      <w:r w:rsidRPr="00B84AC5">
        <w:t xml:space="preserve">Compare experimental peaks with simulated fragment spectra </w:t>
      </w:r>
    </w:p>
    <w:p w14:paraId="34C52F0E" w14:textId="77777777" w:rsidR="00B84AC5" w:rsidRPr="00B84AC5" w:rsidRDefault="00B84AC5" w:rsidP="00B84AC5">
      <w:pPr>
        <w:numPr>
          <w:ilvl w:val="0"/>
          <w:numId w:val="26"/>
        </w:numPr>
      </w:pPr>
      <w:r w:rsidRPr="00B84AC5">
        <w:t xml:space="preserve">Evaluate the contribution of phosphate, amino, and carbohydrate regions </w:t>
      </w:r>
    </w:p>
    <w:p w14:paraId="0BAAEDF4" w14:textId="77777777" w:rsidR="00B84AC5" w:rsidRPr="00B84AC5" w:rsidRDefault="00B84AC5" w:rsidP="00B84AC5">
      <w:pPr>
        <w:numPr>
          <w:ilvl w:val="0"/>
          <w:numId w:val="26"/>
        </w:numPr>
      </w:pPr>
      <w:r w:rsidRPr="00B84AC5">
        <w:t xml:space="preserve">Validate the composite </w:t>
      </w:r>
      <w:proofErr w:type="spellStart"/>
      <w:r w:rsidRPr="00B84AC5">
        <w:t>modeling</w:t>
      </w:r>
      <w:proofErr w:type="spellEnd"/>
      <w:r w:rsidRPr="00B84AC5">
        <w:t xml:space="preserve"> workflow </w:t>
      </w:r>
    </w:p>
    <w:p w14:paraId="37775028" w14:textId="77777777" w:rsidR="00B84AC5" w:rsidRPr="00B84AC5" w:rsidRDefault="00B84AC5" w:rsidP="00B84AC5">
      <w:r w:rsidRPr="00B84AC5">
        <w:pict w14:anchorId="0CC9B9AA">
          <v:rect id="_x0000_i1369" style="width:0;height:1.5pt" o:hralign="center" o:hrstd="t" o:hr="t" fillcolor="#a0a0a0" stroked="f"/>
        </w:pict>
      </w:r>
    </w:p>
    <w:p w14:paraId="774ACFF1" w14:textId="77777777" w:rsidR="00B84AC5" w:rsidRPr="00B84AC5" w:rsidRDefault="00B84AC5" w:rsidP="00B84AC5">
      <w:pPr>
        <w:rPr>
          <w:b/>
          <w:bCs/>
        </w:rPr>
      </w:pPr>
      <w:r w:rsidRPr="00B84AC5">
        <w:rPr>
          <w:b/>
          <w:bCs/>
        </w:rPr>
        <w:t>6.2 Sample Material and Preparation</w:t>
      </w:r>
    </w:p>
    <w:p w14:paraId="0C184059" w14:textId="77777777" w:rsidR="00B84AC5" w:rsidRPr="00B84AC5" w:rsidRDefault="00B84AC5" w:rsidP="00B84AC5">
      <w:r w:rsidRPr="00B84AC5">
        <w:lastRenderedPageBreak/>
        <w:t>The Raman measurement was performed on a powder sample deposited onto the measurement substrate. A small amount of the powdered material was used to ensure adequate signal collection and reproducible laser interaction.</w:t>
      </w:r>
    </w:p>
    <w:p w14:paraId="19694A1C" w14:textId="77777777" w:rsidR="00B84AC5" w:rsidRPr="00B84AC5" w:rsidRDefault="00B84AC5" w:rsidP="00B84AC5">
      <w:r w:rsidRPr="00B84AC5">
        <w:t>General preparation steps followed:</w:t>
      </w:r>
    </w:p>
    <w:p w14:paraId="774CDB5A" w14:textId="77777777" w:rsidR="00B84AC5" w:rsidRPr="00B84AC5" w:rsidRDefault="00B84AC5" w:rsidP="00B84AC5">
      <w:pPr>
        <w:numPr>
          <w:ilvl w:val="0"/>
          <w:numId w:val="27"/>
        </w:numPr>
      </w:pPr>
      <w:r w:rsidRPr="00B84AC5">
        <w:t xml:space="preserve">Obtain the powdered sample material </w:t>
      </w:r>
    </w:p>
    <w:p w14:paraId="5A87FAF6" w14:textId="77777777" w:rsidR="00B84AC5" w:rsidRPr="00B84AC5" w:rsidRDefault="00B84AC5" w:rsidP="00B84AC5">
      <w:pPr>
        <w:numPr>
          <w:ilvl w:val="0"/>
          <w:numId w:val="27"/>
        </w:numPr>
      </w:pPr>
      <w:r w:rsidRPr="00B84AC5">
        <w:t xml:space="preserve">Clean the measurement substrate or holder </w:t>
      </w:r>
    </w:p>
    <w:p w14:paraId="2DB3A588" w14:textId="77777777" w:rsidR="00B84AC5" w:rsidRPr="00B84AC5" w:rsidRDefault="00B84AC5" w:rsidP="00B84AC5">
      <w:pPr>
        <w:numPr>
          <w:ilvl w:val="0"/>
          <w:numId w:val="27"/>
        </w:numPr>
      </w:pPr>
      <w:r w:rsidRPr="00B84AC5">
        <w:t xml:space="preserve">Place a small quantity of powder on the substrate </w:t>
      </w:r>
    </w:p>
    <w:p w14:paraId="5FE2170A" w14:textId="77777777" w:rsidR="00B84AC5" w:rsidRPr="00B84AC5" w:rsidRDefault="00B84AC5" w:rsidP="00B84AC5">
      <w:pPr>
        <w:numPr>
          <w:ilvl w:val="0"/>
          <w:numId w:val="27"/>
        </w:numPr>
      </w:pPr>
      <w:r w:rsidRPr="00B84AC5">
        <w:t xml:space="preserve">Spread the sample uniformly to improve laser exposure </w:t>
      </w:r>
    </w:p>
    <w:p w14:paraId="7F9AC327" w14:textId="77777777" w:rsidR="00B84AC5" w:rsidRPr="00B84AC5" w:rsidRDefault="00B84AC5" w:rsidP="00B84AC5">
      <w:pPr>
        <w:numPr>
          <w:ilvl w:val="0"/>
          <w:numId w:val="27"/>
        </w:numPr>
      </w:pPr>
      <w:r w:rsidRPr="00B84AC5">
        <w:t xml:space="preserve">Position the sample under the Raman microscope / probe </w:t>
      </w:r>
    </w:p>
    <w:p w14:paraId="6F3DBE47" w14:textId="77777777" w:rsidR="00B84AC5" w:rsidRPr="00B84AC5" w:rsidRDefault="00B84AC5" w:rsidP="00B84AC5">
      <w:r w:rsidRPr="00B84AC5">
        <w:t>The use of powder form is advantageous because it allows direct analysis with minimal chemical treatment.</w:t>
      </w:r>
    </w:p>
    <w:p w14:paraId="2EB9A799" w14:textId="77777777" w:rsidR="00B84AC5" w:rsidRPr="00B84AC5" w:rsidRDefault="00B84AC5" w:rsidP="00B84AC5">
      <w:r w:rsidRPr="00B84AC5">
        <w:pict w14:anchorId="31E455A6">
          <v:rect id="_x0000_i1370" style="width:0;height:1.5pt" o:hralign="center" o:hrstd="t" o:hr="t" fillcolor="#a0a0a0" stroked="f"/>
        </w:pict>
      </w:r>
    </w:p>
    <w:p w14:paraId="235F7186" w14:textId="77777777" w:rsidR="00B84AC5" w:rsidRPr="00B84AC5" w:rsidRDefault="00B84AC5" w:rsidP="00B84AC5">
      <w:pPr>
        <w:rPr>
          <w:b/>
          <w:bCs/>
        </w:rPr>
      </w:pPr>
      <w:r w:rsidRPr="00B84AC5">
        <w:rPr>
          <w:b/>
          <w:bCs/>
        </w:rPr>
        <w:t>6.3 Instrument Conditions</w:t>
      </w:r>
    </w:p>
    <w:p w14:paraId="1F92EC76" w14:textId="77777777" w:rsidR="00B84AC5" w:rsidRPr="00B84AC5" w:rsidRDefault="00B84AC5" w:rsidP="00B84AC5">
      <w:r w:rsidRPr="00B84AC5">
        <w:t>The experimental file name indicated a measurement collected under the following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939"/>
      </w:tblGrid>
      <w:tr w:rsidR="00B84AC5" w:rsidRPr="00B84AC5" w14:paraId="3C401471" w14:textId="77777777">
        <w:trPr>
          <w:tblHeader/>
          <w:tblCellSpacing w:w="15" w:type="dxa"/>
        </w:trPr>
        <w:tc>
          <w:tcPr>
            <w:tcW w:w="0" w:type="auto"/>
            <w:vAlign w:val="center"/>
            <w:hideMark/>
          </w:tcPr>
          <w:p w14:paraId="628628FB" w14:textId="77777777" w:rsidR="00B84AC5" w:rsidRPr="00B84AC5" w:rsidRDefault="00B84AC5" w:rsidP="00B84AC5">
            <w:pPr>
              <w:rPr>
                <w:b/>
                <w:bCs/>
              </w:rPr>
            </w:pPr>
            <w:r w:rsidRPr="00B84AC5">
              <w:rPr>
                <w:b/>
                <w:bCs/>
              </w:rPr>
              <w:t>Parameter</w:t>
            </w:r>
          </w:p>
        </w:tc>
        <w:tc>
          <w:tcPr>
            <w:tcW w:w="0" w:type="auto"/>
            <w:vAlign w:val="center"/>
            <w:hideMark/>
          </w:tcPr>
          <w:p w14:paraId="4FDF1547" w14:textId="77777777" w:rsidR="00B84AC5" w:rsidRPr="00B84AC5" w:rsidRDefault="00B84AC5" w:rsidP="00B84AC5">
            <w:pPr>
              <w:rPr>
                <w:b/>
                <w:bCs/>
              </w:rPr>
            </w:pPr>
            <w:r w:rsidRPr="00B84AC5">
              <w:rPr>
                <w:b/>
                <w:bCs/>
              </w:rPr>
              <w:t>Value</w:t>
            </w:r>
          </w:p>
        </w:tc>
      </w:tr>
      <w:tr w:rsidR="00B84AC5" w:rsidRPr="00B84AC5" w14:paraId="3257C931" w14:textId="77777777">
        <w:trPr>
          <w:tblCellSpacing w:w="15" w:type="dxa"/>
        </w:trPr>
        <w:tc>
          <w:tcPr>
            <w:tcW w:w="0" w:type="auto"/>
            <w:vAlign w:val="center"/>
            <w:hideMark/>
          </w:tcPr>
          <w:p w14:paraId="015D101E" w14:textId="77777777" w:rsidR="00B84AC5" w:rsidRPr="00B84AC5" w:rsidRDefault="00B84AC5" w:rsidP="00B84AC5">
            <w:r w:rsidRPr="00B84AC5">
              <w:t>Spectral Technique</w:t>
            </w:r>
          </w:p>
        </w:tc>
        <w:tc>
          <w:tcPr>
            <w:tcW w:w="0" w:type="auto"/>
            <w:vAlign w:val="center"/>
            <w:hideMark/>
          </w:tcPr>
          <w:p w14:paraId="6A3FF2F0" w14:textId="77777777" w:rsidR="00B84AC5" w:rsidRPr="00B84AC5" w:rsidRDefault="00B84AC5" w:rsidP="00B84AC5">
            <w:r w:rsidRPr="00B84AC5">
              <w:t>Raman Spectroscopy</w:t>
            </w:r>
          </w:p>
        </w:tc>
      </w:tr>
      <w:tr w:rsidR="00B84AC5" w:rsidRPr="00B84AC5" w14:paraId="2E32DA68" w14:textId="77777777">
        <w:trPr>
          <w:tblCellSpacing w:w="15" w:type="dxa"/>
        </w:trPr>
        <w:tc>
          <w:tcPr>
            <w:tcW w:w="0" w:type="auto"/>
            <w:vAlign w:val="center"/>
            <w:hideMark/>
          </w:tcPr>
          <w:p w14:paraId="6CCE203C" w14:textId="77777777" w:rsidR="00B84AC5" w:rsidRPr="00B84AC5" w:rsidRDefault="00B84AC5" w:rsidP="00B84AC5">
            <w:r w:rsidRPr="00B84AC5">
              <w:t>Laser Power</w:t>
            </w:r>
          </w:p>
        </w:tc>
        <w:tc>
          <w:tcPr>
            <w:tcW w:w="0" w:type="auto"/>
            <w:vAlign w:val="center"/>
            <w:hideMark/>
          </w:tcPr>
          <w:p w14:paraId="3AB789EB" w14:textId="77777777" w:rsidR="00B84AC5" w:rsidRPr="00B84AC5" w:rsidRDefault="00B84AC5" w:rsidP="00B84AC5">
            <w:r w:rsidRPr="00B84AC5">
              <w:t>70%</w:t>
            </w:r>
          </w:p>
        </w:tc>
      </w:tr>
      <w:tr w:rsidR="00B84AC5" w:rsidRPr="00B84AC5" w14:paraId="43B92616" w14:textId="77777777">
        <w:trPr>
          <w:tblCellSpacing w:w="15" w:type="dxa"/>
        </w:trPr>
        <w:tc>
          <w:tcPr>
            <w:tcW w:w="0" w:type="auto"/>
            <w:vAlign w:val="center"/>
            <w:hideMark/>
          </w:tcPr>
          <w:p w14:paraId="6FF1A00B" w14:textId="77777777" w:rsidR="00B84AC5" w:rsidRPr="00B84AC5" w:rsidRDefault="00B84AC5" w:rsidP="00B84AC5">
            <w:r w:rsidRPr="00B84AC5">
              <w:t>Integration Time</w:t>
            </w:r>
          </w:p>
        </w:tc>
        <w:tc>
          <w:tcPr>
            <w:tcW w:w="0" w:type="auto"/>
            <w:vAlign w:val="center"/>
            <w:hideMark/>
          </w:tcPr>
          <w:p w14:paraId="2395C527" w14:textId="77777777" w:rsidR="00B84AC5" w:rsidRPr="00B84AC5" w:rsidRDefault="00B84AC5" w:rsidP="00B84AC5">
            <w:r w:rsidRPr="00B84AC5">
              <w:t>10 s</w:t>
            </w:r>
          </w:p>
        </w:tc>
      </w:tr>
      <w:tr w:rsidR="00B84AC5" w:rsidRPr="00B84AC5" w14:paraId="3EBA2C5F" w14:textId="77777777">
        <w:trPr>
          <w:tblCellSpacing w:w="15" w:type="dxa"/>
        </w:trPr>
        <w:tc>
          <w:tcPr>
            <w:tcW w:w="0" w:type="auto"/>
            <w:vAlign w:val="center"/>
            <w:hideMark/>
          </w:tcPr>
          <w:p w14:paraId="30F6E752" w14:textId="77777777" w:rsidR="00B84AC5" w:rsidRPr="00B84AC5" w:rsidRDefault="00B84AC5" w:rsidP="00B84AC5">
            <w:r w:rsidRPr="00B84AC5">
              <w:t>Accumulations / Repeats</w:t>
            </w:r>
          </w:p>
        </w:tc>
        <w:tc>
          <w:tcPr>
            <w:tcW w:w="0" w:type="auto"/>
            <w:vAlign w:val="center"/>
            <w:hideMark/>
          </w:tcPr>
          <w:p w14:paraId="0B14F9A7" w14:textId="77777777" w:rsidR="00B84AC5" w:rsidRPr="00B84AC5" w:rsidRDefault="00B84AC5" w:rsidP="00B84AC5">
            <w:r w:rsidRPr="00B84AC5">
              <w:t>As recorded in the file metadata</w:t>
            </w:r>
          </w:p>
        </w:tc>
      </w:tr>
      <w:tr w:rsidR="00B84AC5" w:rsidRPr="00B84AC5" w14:paraId="221C77D3" w14:textId="77777777">
        <w:trPr>
          <w:tblCellSpacing w:w="15" w:type="dxa"/>
        </w:trPr>
        <w:tc>
          <w:tcPr>
            <w:tcW w:w="0" w:type="auto"/>
            <w:vAlign w:val="center"/>
            <w:hideMark/>
          </w:tcPr>
          <w:p w14:paraId="074514E7" w14:textId="77777777" w:rsidR="00B84AC5" w:rsidRPr="00B84AC5" w:rsidRDefault="00B84AC5" w:rsidP="00B84AC5">
            <w:r w:rsidRPr="00B84AC5">
              <w:t>Data Format</w:t>
            </w:r>
          </w:p>
        </w:tc>
        <w:tc>
          <w:tcPr>
            <w:tcW w:w="0" w:type="auto"/>
            <w:vAlign w:val="center"/>
            <w:hideMark/>
          </w:tcPr>
          <w:p w14:paraId="003F93F9" w14:textId="77777777" w:rsidR="00B84AC5" w:rsidRPr="00B84AC5" w:rsidRDefault="00B84AC5" w:rsidP="00B84AC5">
            <w:r w:rsidRPr="00B84AC5">
              <w:t>Excel export</w:t>
            </w:r>
          </w:p>
        </w:tc>
      </w:tr>
    </w:tbl>
    <w:p w14:paraId="392D8E41" w14:textId="77777777" w:rsidR="00B84AC5" w:rsidRPr="00B84AC5" w:rsidRDefault="00B84AC5" w:rsidP="00B84AC5">
      <w:r w:rsidRPr="00B84AC5">
        <w:t>If a 785 nm laser system was used in the instrument setup, this wavelength is commonly selected because it reduces fluorescence relative to visible excitation sources while retaining good Raman sensitivity.</w:t>
      </w:r>
    </w:p>
    <w:p w14:paraId="23B7291C" w14:textId="77777777" w:rsidR="00B84AC5" w:rsidRPr="00B84AC5" w:rsidRDefault="00B84AC5" w:rsidP="00B84AC5">
      <w:r w:rsidRPr="00B84AC5">
        <w:pict w14:anchorId="1FB67F33">
          <v:rect id="_x0000_i1371" style="width:0;height:1.5pt" o:hralign="center" o:hrstd="t" o:hr="t" fillcolor="#a0a0a0" stroked="f"/>
        </w:pict>
      </w:r>
    </w:p>
    <w:p w14:paraId="44B0D450" w14:textId="77777777" w:rsidR="00B84AC5" w:rsidRPr="00B84AC5" w:rsidRDefault="00B84AC5" w:rsidP="00B84AC5">
      <w:pPr>
        <w:rPr>
          <w:b/>
          <w:bCs/>
        </w:rPr>
      </w:pPr>
      <w:r w:rsidRPr="00B84AC5">
        <w:rPr>
          <w:b/>
          <w:bCs/>
        </w:rPr>
        <w:t>6.4 Raw Experimental Data Obtained</w:t>
      </w:r>
    </w:p>
    <w:p w14:paraId="4ECDE34B" w14:textId="77777777" w:rsidR="00B84AC5" w:rsidRPr="00B84AC5" w:rsidRDefault="00B84AC5" w:rsidP="00B84AC5">
      <w:r w:rsidRPr="00B84AC5">
        <w:t>The exported dataset contained two primary columns:</w:t>
      </w:r>
    </w:p>
    <w:p w14:paraId="4B95931B" w14:textId="77777777" w:rsidR="00B84AC5" w:rsidRPr="00B84AC5" w:rsidRDefault="00B84AC5" w:rsidP="00B84AC5">
      <w:pPr>
        <w:numPr>
          <w:ilvl w:val="0"/>
          <w:numId w:val="28"/>
        </w:numPr>
      </w:pPr>
      <w:r w:rsidRPr="00B84AC5">
        <w:t xml:space="preserve">Raman Shift (cm⁻¹) </w:t>
      </w:r>
    </w:p>
    <w:p w14:paraId="44394B00" w14:textId="77777777" w:rsidR="00B84AC5" w:rsidRPr="00B84AC5" w:rsidRDefault="00B84AC5" w:rsidP="00B84AC5">
      <w:pPr>
        <w:numPr>
          <w:ilvl w:val="0"/>
          <w:numId w:val="28"/>
        </w:numPr>
      </w:pPr>
      <w:r w:rsidRPr="00B84AC5">
        <w:t>Measured Intensity (</w:t>
      </w:r>
      <w:proofErr w:type="spellStart"/>
      <w:r w:rsidRPr="00B84AC5">
        <w:t>a.u</w:t>
      </w:r>
      <w:proofErr w:type="spellEnd"/>
      <w:r w:rsidRPr="00B84AC5">
        <w:t xml:space="preserve">.) </w:t>
      </w:r>
    </w:p>
    <w:p w14:paraId="64FF10D2" w14:textId="77777777" w:rsidR="00B84AC5" w:rsidRPr="00B84AC5" w:rsidRDefault="00B84AC5" w:rsidP="00B84AC5">
      <w:r w:rsidRPr="00B84AC5">
        <w:t>The raw spectrum typically includes:</w:t>
      </w:r>
    </w:p>
    <w:p w14:paraId="28352F9E" w14:textId="77777777" w:rsidR="00B84AC5" w:rsidRPr="00B84AC5" w:rsidRDefault="00B84AC5" w:rsidP="00B84AC5">
      <w:pPr>
        <w:numPr>
          <w:ilvl w:val="0"/>
          <w:numId w:val="29"/>
        </w:numPr>
      </w:pPr>
      <w:r w:rsidRPr="00B84AC5">
        <w:t xml:space="preserve">true Raman peaks from the sample </w:t>
      </w:r>
    </w:p>
    <w:p w14:paraId="1B708662" w14:textId="77777777" w:rsidR="00B84AC5" w:rsidRPr="00B84AC5" w:rsidRDefault="00B84AC5" w:rsidP="00B84AC5">
      <w:pPr>
        <w:numPr>
          <w:ilvl w:val="0"/>
          <w:numId w:val="29"/>
        </w:numPr>
      </w:pPr>
      <w:r w:rsidRPr="00B84AC5">
        <w:t xml:space="preserve">fluorescence background </w:t>
      </w:r>
    </w:p>
    <w:p w14:paraId="46E02A1A" w14:textId="77777777" w:rsidR="00B84AC5" w:rsidRPr="00B84AC5" w:rsidRDefault="00B84AC5" w:rsidP="00B84AC5">
      <w:pPr>
        <w:numPr>
          <w:ilvl w:val="0"/>
          <w:numId w:val="29"/>
        </w:numPr>
      </w:pPr>
      <w:r w:rsidRPr="00B84AC5">
        <w:t xml:space="preserve">detector noise </w:t>
      </w:r>
    </w:p>
    <w:p w14:paraId="20BC12BF" w14:textId="77777777" w:rsidR="00B84AC5" w:rsidRPr="00B84AC5" w:rsidRDefault="00B84AC5" w:rsidP="00B84AC5">
      <w:pPr>
        <w:numPr>
          <w:ilvl w:val="0"/>
          <w:numId w:val="29"/>
        </w:numPr>
      </w:pPr>
      <w:r w:rsidRPr="00B84AC5">
        <w:lastRenderedPageBreak/>
        <w:t xml:space="preserve">baseline drift </w:t>
      </w:r>
    </w:p>
    <w:p w14:paraId="6A27E10E" w14:textId="77777777" w:rsidR="00B84AC5" w:rsidRPr="00B84AC5" w:rsidRDefault="00B84AC5" w:rsidP="00B84AC5">
      <w:pPr>
        <w:numPr>
          <w:ilvl w:val="0"/>
          <w:numId w:val="29"/>
        </w:numPr>
      </w:pPr>
      <w:r w:rsidRPr="00B84AC5">
        <w:t xml:space="preserve">broadened band shapes caused by real sample conditions </w:t>
      </w:r>
    </w:p>
    <w:p w14:paraId="16F1D4B8" w14:textId="77777777" w:rsidR="00B84AC5" w:rsidRPr="00B84AC5" w:rsidRDefault="00B84AC5" w:rsidP="00B84AC5">
      <w:r w:rsidRPr="00B84AC5">
        <w:t>Therefore, preprocessing is required before meaningful comparison with simulated spectra.</w:t>
      </w:r>
    </w:p>
    <w:p w14:paraId="567A4945" w14:textId="77777777" w:rsidR="00B84AC5" w:rsidRPr="00B84AC5" w:rsidRDefault="00B84AC5" w:rsidP="00B84AC5">
      <w:r w:rsidRPr="00B84AC5">
        <w:pict w14:anchorId="373A7C5A">
          <v:rect id="_x0000_i1372" style="width:0;height:1.5pt" o:hralign="center" o:hrstd="t" o:hr="t" fillcolor="#a0a0a0" stroked="f"/>
        </w:pict>
      </w:r>
    </w:p>
    <w:p w14:paraId="2C59BF46" w14:textId="77777777" w:rsidR="00B84AC5" w:rsidRPr="00B84AC5" w:rsidRDefault="00B84AC5" w:rsidP="00B84AC5">
      <w:pPr>
        <w:rPr>
          <w:b/>
          <w:bCs/>
        </w:rPr>
      </w:pPr>
      <w:r w:rsidRPr="00B84AC5">
        <w:rPr>
          <w:b/>
          <w:bCs/>
        </w:rPr>
        <w:t>6.5 Experimental Data Preprocessing Workflow</w:t>
      </w:r>
    </w:p>
    <w:p w14:paraId="0A0BA6CA" w14:textId="77777777" w:rsidR="00B84AC5" w:rsidRPr="00B84AC5" w:rsidRDefault="00B84AC5" w:rsidP="00B84AC5">
      <w:r w:rsidRPr="00B84AC5">
        <w:t>Unlike simulated spectra, the experimental Raman data required signal conditioning. The following steps were applied using Python.</w:t>
      </w:r>
    </w:p>
    <w:p w14:paraId="7C0A5C5C" w14:textId="77777777" w:rsidR="00B84AC5" w:rsidRPr="00B84AC5" w:rsidRDefault="00B84AC5" w:rsidP="00B84AC5">
      <w:pPr>
        <w:rPr>
          <w:b/>
          <w:bCs/>
        </w:rPr>
      </w:pPr>
      <w:r w:rsidRPr="00B84AC5">
        <w:rPr>
          <w:b/>
          <w:bCs/>
        </w:rPr>
        <w:t>Step 1 — Data Import</w:t>
      </w:r>
    </w:p>
    <w:p w14:paraId="3486327A" w14:textId="77777777" w:rsidR="00B84AC5" w:rsidRPr="00B84AC5" w:rsidRDefault="00B84AC5" w:rsidP="00B84AC5">
      <w:r w:rsidRPr="00B84AC5">
        <w:t>The Excel file was loaded into Python and the numeric columns were identified automatically.</w:t>
      </w:r>
    </w:p>
    <w:p w14:paraId="1B4B524E" w14:textId="77777777" w:rsidR="00B84AC5" w:rsidRPr="00B84AC5" w:rsidRDefault="00B84AC5" w:rsidP="00B84AC5">
      <w:pPr>
        <w:rPr>
          <w:b/>
          <w:bCs/>
        </w:rPr>
      </w:pPr>
      <w:r w:rsidRPr="00B84AC5">
        <w:rPr>
          <w:b/>
          <w:bCs/>
        </w:rPr>
        <w:t>Step 2 — Data Cleaning</w:t>
      </w:r>
    </w:p>
    <w:p w14:paraId="33A147F6" w14:textId="77777777" w:rsidR="00B84AC5" w:rsidRPr="00B84AC5" w:rsidRDefault="00B84AC5" w:rsidP="00B84AC5">
      <w:r w:rsidRPr="00B84AC5">
        <w:t>The imported dataset was checked for:</w:t>
      </w:r>
    </w:p>
    <w:p w14:paraId="4D528919" w14:textId="77777777" w:rsidR="00B84AC5" w:rsidRPr="00B84AC5" w:rsidRDefault="00B84AC5" w:rsidP="00B84AC5">
      <w:pPr>
        <w:numPr>
          <w:ilvl w:val="0"/>
          <w:numId w:val="30"/>
        </w:numPr>
      </w:pPr>
      <w:r w:rsidRPr="00B84AC5">
        <w:t xml:space="preserve">blank rows </w:t>
      </w:r>
    </w:p>
    <w:p w14:paraId="72627106" w14:textId="77777777" w:rsidR="00B84AC5" w:rsidRPr="00B84AC5" w:rsidRDefault="00B84AC5" w:rsidP="00B84AC5">
      <w:pPr>
        <w:numPr>
          <w:ilvl w:val="0"/>
          <w:numId w:val="30"/>
        </w:numPr>
      </w:pPr>
      <w:r w:rsidRPr="00B84AC5">
        <w:t xml:space="preserve">missing values </w:t>
      </w:r>
    </w:p>
    <w:p w14:paraId="4596F76E" w14:textId="77777777" w:rsidR="00B84AC5" w:rsidRPr="00B84AC5" w:rsidRDefault="00B84AC5" w:rsidP="00B84AC5">
      <w:pPr>
        <w:numPr>
          <w:ilvl w:val="0"/>
          <w:numId w:val="30"/>
        </w:numPr>
      </w:pPr>
      <w:r w:rsidRPr="00B84AC5">
        <w:t xml:space="preserve">non-numeric entries </w:t>
      </w:r>
    </w:p>
    <w:p w14:paraId="4B9F015D" w14:textId="77777777" w:rsidR="00B84AC5" w:rsidRPr="00B84AC5" w:rsidRDefault="00B84AC5" w:rsidP="00B84AC5">
      <w:pPr>
        <w:numPr>
          <w:ilvl w:val="0"/>
          <w:numId w:val="30"/>
        </w:numPr>
      </w:pPr>
      <w:r w:rsidRPr="00B84AC5">
        <w:t xml:space="preserve">duplicated Raman shift values </w:t>
      </w:r>
    </w:p>
    <w:p w14:paraId="2E0434C9" w14:textId="77777777" w:rsidR="00B84AC5" w:rsidRPr="00B84AC5" w:rsidRDefault="00B84AC5" w:rsidP="00B84AC5">
      <w:r w:rsidRPr="00B84AC5">
        <w:t>Any invalid entries were removed.</w:t>
      </w:r>
    </w:p>
    <w:p w14:paraId="7269E15A" w14:textId="77777777" w:rsidR="00B84AC5" w:rsidRPr="00B84AC5" w:rsidRDefault="00B84AC5" w:rsidP="00B84AC5">
      <w:pPr>
        <w:rPr>
          <w:b/>
          <w:bCs/>
        </w:rPr>
      </w:pPr>
      <w:r w:rsidRPr="00B84AC5">
        <w:rPr>
          <w:b/>
          <w:bCs/>
        </w:rPr>
        <w:t>Step 3 — Spectral Range Selection</w:t>
      </w:r>
    </w:p>
    <w:p w14:paraId="62F72DD5" w14:textId="77777777" w:rsidR="00B84AC5" w:rsidRPr="00B84AC5" w:rsidRDefault="00B84AC5" w:rsidP="00B84AC5">
      <w:r w:rsidRPr="00B84AC5">
        <w:t>The spectrum was restricted to the chosen analysis window (for example 500–2000 cm⁻¹ or common overlap region). This range contains the most informative fingerprint bands relevant to LTA-related chemistry.</w:t>
      </w:r>
    </w:p>
    <w:p w14:paraId="3FA63333" w14:textId="77777777" w:rsidR="00B84AC5" w:rsidRPr="00B84AC5" w:rsidRDefault="00B84AC5" w:rsidP="00B84AC5">
      <w:pPr>
        <w:rPr>
          <w:b/>
          <w:bCs/>
        </w:rPr>
      </w:pPr>
      <w:r w:rsidRPr="00B84AC5">
        <w:rPr>
          <w:b/>
          <w:bCs/>
        </w:rPr>
        <w:t>Step 4 — Baseline Correction</w:t>
      </w:r>
    </w:p>
    <w:p w14:paraId="6606F7CD" w14:textId="77777777" w:rsidR="00B84AC5" w:rsidRPr="00B84AC5" w:rsidRDefault="00B84AC5" w:rsidP="00B84AC5">
      <w:r w:rsidRPr="00B84AC5">
        <w:t>Asymmetric Least Squares (ALS) baseline correction was applied to remove broad background contributions such as fluorescence and sloping baselines.</w:t>
      </w:r>
    </w:p>
    <w:p w14:paraId="345D703B" w14:textId="77777777" w:rsidR="00B84AC5" w:rsidRPr="00B84AC5" w:rsidRDefault="00B84AC5" w:rsidP="00B84AC5">
      <w:r w:rsidRPr="00B84AC5">
        <w:t>Typical parameters used:</w:t>
      </w:r>
    </w:p>
    <w:p w14:paraId="7FA74B77" w14:textId="77777777" w:rsidR="00B84AC5" w:rsidRPr="00B84AC5" w:rsidRDefault="00B84AC5" w:rsidP="00B84AC5">
      <w:pPr>
        <w:numPr>
          <w:ilvl w:val="0"/>
          <w:numId w:val="31"/>
        </w:numPr>
      </w:pPr>
      <w:r w:rsidRPr="00B84AC5">
        <w:t xml:space="preserve">λ = 1 × 10⁵ </w:t>
      </w:r>
    </w:p>
    <w:p w14:paraId="500711BC" w14:textId="77777777" w:rsidR="00B84AC5" w:rsidRPr="00B84AC5" w:rsidRDefault="00B84AC5" w:rsidP="00B84AC5">
      <w:pPr>
        <w:numPr>
          <w:ilvl w:val="0"/>
          <w:numId w:val="31"/>
        </w:numPr>
      </w:pPr>
      <w:r w:rsidRPr="00B84AC5">
        <w:t xml:space="preserve">p = 0.01 </w:t>
      </w:r>
    </w:p>
    <w:p w14:paraId="3A403CBA" w14:textId="77777777" w:rsidR="00B84AC5" w:rsidRPr="00B84AC5" w:rsidRDefault="00B84AC5" w:rsidP="00B84AC5">
      <w:r w:rsidRPr="00B84AC5">
        <w:t>This step preserves peaks while reducing non-informative background intensity.</w:t>
      </w:r>
    </w:p>
    <w:p w14:paraId="4D6686D5" w14:textId="77777777" w:rsidR="00B84AC5" w:rsidRPr="00B84AC5" w:rsidRDefault="00B84AC5" w:rsidP="00B84AC5">
      <w:pPr>
        <w:rPr>
          <w:b/>
          <w:bCs/>
        </w:rPr>
      </w:pPr>
      <w:r w:rsidRPr="00B84AC5">
        <w:rPr>
          <w:b/>
          <w:bCs/>
        </w:rPr>
        <w:t>Step 5 — Optional Smoothing</w:t>
      </w:r>
    </w:p>
    <w:p w14:paraId="714F7C5B" w14:textId="77777777" w:rsidR="00B84AC5" w:rsidRPr="00B84AC5" w:rsidRDefault="00B84AC5" w:rsidP="00B84AC5">
      <w:r w:rsidRPr="00B84AC5">
        <w:t xml:space="preserve">If noise reduction was required, a light </w:t>
      </w:r>
      <w:proofErr w:type="spellStart"/>
      <w:r w:rsidRPr="00B84AC5">
        <w:t>Savitzky</w:t>
      </w:r>
      <w:proofErr w:type="spellEnd"/>
      <w:r w:rsidRPr="00B84AC5">
        <w:t>–Golay filter could be used. In the main workflow, unnecessary smoothing was avoided to preserve genuine peak shapes.</w:t>
      </w:r>
    </w:p>
    <w:p w14:paraId="1162AD3E" w14:textId="77777777" w:rsidR="00B84AC5" w:rsidRPr="00B84AC5" w:rsidRDefault="00B84AC5" w:rsidP="00B84AC5">
      <w:pPr>
        <w:rPr>
          <w:b/>
          <w:bCs/>
        </w:rPr>
      </w:pPr>
      <w:r w:rsidRPr="00B84AC5">
        <w:rPr>
          <w:b/>
          <w:bCs/>
        </w:rPr>
        <w:t>Step 6 — Normalization</w:t>
      </w:r>
    </w:p>
    <w:p w14:paraId="119CD282" w14:textId="77777777" w:rsidR="00B84AC5" w:rsidRPr="00B84AC5" w:rsidRDefault="00B84AC5" w:rsidP="00B84AC5">
      <w:r w:rsidRPr="00B84AC5">
        <w:t>The corrected intensity values were normalized using Min–Max scaling so that the spectrum could be compared fairly with the processed simulated spectra.</w:t>
      </w:r>
    </w:p>
    <w:p w14:paraId="4844746E" w14:textId="77777777" w:rsidR="00B84AC5" w:rsidRPr="00B84AC5" w:rsidRDefault="00B84AC5" w:rsidP="00B84AC5">
      <w:r w:rsidRPr="00B84AC5">
        <w:lastRenderedPageBreak/>
        <w:pict w14:anchorId="59C164B5">
          <v:rect id="_x0000_i1373" style="width:0;height:1.5pt" o:hralign="center" o:hrstd="t" o:hr="t" fillcolor="#a0a0a0" stroked="f"/>
        </w:pict>
      </w:r>
    </w:p>
    <w:p w14:paraId="05338A70" w14:textId="77777777" w:rsidR="00B84AC5" w:rsidRPr="00B84AC5" w:rsidRDefault="00B84AC5" w:rsidP="00B84AC5">
      <w:pPr>
        <w:rPr>
          <w:b/>
          <w:bCs/>
        </w:rPr>
      </w:pPr>
      <w:r w:rsidRPr="00B84AC5">
        <w:rPr>
          <w:b/>
          <w:bCs/>
        </w:rPr>
        <w:t>6.6 Why Baseline Correction Was Applied Only to Experimental Data</w:t>
      </w:r>
    </w:p>
    <w:p w14:paraId="2552A270" w14:textId="77777777" w:rsidR="00B84AC5" w:rsidRPr="00B84AC5" w:rsidRDefault="00B84AC5" w:rsidP="00B84AC5">
      <w:r w:rsidRPr="00B84AC5">
        <w:t>Theoretical DFT spectra do not contain fluorescence, detector drift, or scattering background. Therefore, baseline correction is unnecessary for simulated spectra. In contrast, real Raman measurements often include instrumental and matrix-related backgrounds that must be removed for accurate interpretation.</w:t>
      </w:r>
    </w:p>
    <w:p w14:paraId="6E2E5B8E" w14:textId="77777777" w:rsidR="00B84AC5" w:rsidRPr="00B84AC5" w:rsidRDefault="00B84AC5" w:rsidP="00B84AC5">
      <w:r w:rsidRPr="00B84AC5">
        <w:pict w14:anchorId="6B414FB0">
          <v:rect id="_x0000_i1374" style="width:0;height:1.5pt" o:hralign="center" o:hrstd="t" o:hr="t" fillcolor="#a0a0a0" stroked="f"/>
        </w:pict>
      </w:r>
    </w:p>
    <w:p w14:paraId="037B519F" w14:textId="77777777" w:rsidR="00B84AC5" w:rsidRPr="00B84AC5" w:rsidRDefault="00B84AC5" w:rsidP="00B84AC5">
      <w:pPr>
        <w:rPr>
          <w:b/>
          <w:bCs/>
        </w:rPr>
      </w:pPr>
      <w:r w:rsidRPr="00B84AC5">
        <w:rPr>
          <w:b/>
          <w:bCs/>
        </w:rPr>
        <w:t>6.7 Output Plots Generated from Experimental Data</w:t>
      </w:r>
    </w:p>
    <w:p w14:paraId="2CF6FE21" w14:textId="77777777" w:rsidR="00B84AC5" w:rsidRPr="00B84AC5" w:rsidRDefault="00B84AC5" w:rsidP="00B84AC5">
      <w:r w:rsidRPr="00B84AC5">
        <w:t>The following plots were generated:</w:t>
      </w:r>
    </w:p>
    <w:p w14:paraId="1A8008C3" w14:textId="77777777" w:rsidR="00B84AC5" w:rsidRPr="00B84AC5" w:rsidRDefault="00B84AC5" w:rsidP="00B84AC5">
      <w:pPr>
        <w:numPr>
          <w:ilvl w:val="0"/>
          <w:numId w:val="32"/>
        </w:numPr>
      </w:pPr>
      <w:r w:rsidRPr="00B84AC5">
        <w:t xml:space="preserve">Raw experimental spectrum </w:t>
      </w:r>
    </w:p>
    <w:p w14:paraId="3CDCF356" w14:textId="77777777" w:rsidR="00B84AC5" w:rsidRPr="00B84AC5" w:rsidRDefault="00B84AC5" w:rsidP="00B84AC5">
      <w:pPr>
        <w:numPr>
          <w:ilvl w:val="0"/>
          <w:numId w:val="32"/>
        </w:numPr>
      </w:pPr>
      <w:r w:rsidRPr="00B84AC5">
        <w:t xml:space="preserve">Baseline-corrected spectrum </w:t>
      </w:r>
    </w:p>
    <w:p w14:paraId="03700390" w14:textId="77777777" w:rsidR="00B84AC5" w:rsidRPr="00B84AC5" w:rsidRDefault="00B84AC5" w:rsidP="00B84AC5">
      <w:pPr>
        <w:numPr>
          <w:ilvl w:val="0"/>
          <w:numId w:val="32"/>
        </w:numPr>
      </w:pPr>
      <w:r w:rsidRPr="00B84AC5">
        <w:t xml:space="preserve">Normalized experimental spectrum </w:t>
      </w:r>
    </w:p>
    <w:p w14:paraId="7B454C34" w14:textId="77777777" w:rsidR="00B84AC5" w:rsidRPr="00B84AC5" w:rsidRDefault="00B84AC5" w:rsidP="00B84AC5">
      <w:pPr>
        <w:numPr>
          <w:ilvl w:val="0"/>
          <w:numId w:val="32"/>
        </w:numPr>
      </w:pPr>
      <w:r w:rsidRPr="00B84AC5">
        <w:t xml:space="preserve">Experimental spectrum overlaid with theoretical composite model </w:t>
      </w:r>
    </w:p>
    <w:p w14:paraId="2C895D21" w14:textId="77777777" w:rsidR="00B84AC5" w:rsidRPr="00B84AC5" w:rsidRDefault="00B84AC5" w:rsidP="00B84AC5">
      <w:pPr>
        <w:numPr>
          <w:ilvl w:val="0"/>
          <w:numId w:val="32"/>
        </w:numPr>
      </w:pPr>
      <w:r w:rsidRPr="00B84AC5">
        <w:t xml:space="preserve">Residual plot </w:t>
      </w:r>
    </w:p>
    <w:p w14:paraId="2CC686BE" w14:textId="77777777" w:rsidR="00B84AC5" w:rsidRPr="00B84AC5" w:rsidRDefault="00B84AC5" w:rsidP="00B84AC5">
      <w:r w:rsidRPr="00B84AC5">
        <w:t>These figures were used for interpretation and model validation.</w:t>
      </w:r>
    </w:p>
    <w:p w14:paraId="572BF300" w14:textId="77777777" w:rsidR="00B84AC5" w:rsidRPr="00B84AC5" w:rsidRDefault="00B84AC5" w:rsidP="00B84AC5">
      <w:r w:rsidRPr="00B84AC5">
        <w:pict w14:anchorId="439B0E45">
          <v:rect id="_x0000_i1375" style="width:0;height:1.5pt" o:hralign="center" o:hrstd="t" o:hr="t" fillcolor="#a0a0a0" stroked="f"/>
        </w:pict>
      </w:r>
    </w:p>
    <w:p w14:paraId="4C1627E2" w14:textId="77777777" w:rsidR="00B84AC5" w:rsidRPr="00B84AC5" w:rsidRDefault="00B84AC5" w:rsidP="00B84AC5">
      <w:pPr>
        <w:rPr>
          <w:b/>
          <w:bCs/>
        </w:rPr>
      </w:pPr>
      <w:r w:rsidRPr="00B84AC5">
        <w:rPr>
          <w:b/>
          <w:bCs/>
        </w:rPr>
        <w:t>6.8 Scientific Interpretation of Experimental Data</w:t>
      </w:r>
    </w:p>
    <w:p w14:paraId="0904DDA0" w14:textId="77777777" w:rsidR="00B84AC5" w:rsidRPr="00B84AC5" w:rsidRDefault="00B84AC5" w:rsidP="00B84AC5">
      <w:r w:rsidRPr="00B84AC5">
        <w:t>The experimental spectrum represents the true measured response of the sample and therefore serves as the reference target for fitting. Agreement between experimental peaks and the fragment-based model supports the presence of chemically meaningful phosphate, amino acid, and carbohydrate signatures. Regions of mismatch highlight opportunities for improving the theoretical model by adding more components, applying peak broadening, or refining scaling factors.</w:t>
      </w:r>
    </w:p>
    <w:p w14:paraId="1AB6F268" w14:textId="77777777" w:rsidR="00B84AC5" w:rsidRPr="00B84AC5" w:rsidRDefault="00B84AC5" w:rsidP="00B84AC5">
      <w:r w:rsidRPr="00B84AC5">
        <w:pict w14:anchorId="2E7F464F">
          <v:rect id="_x0000_i1376" style="width:0;height:1.5pt" o:hralign="center" o:hrstd="t" o:hr="t" fillcolor="#a0a0a0" stroked="f"/>
        </w:pict>
      </w:r>
    </w:p>
    <w:p w14:paraId="777E4ADB" w14:textId="77777777" w:rsidR="00B84AC5" w:rsidRPr="00B84AC5" w:rsidRDefault="00B84AC5" w:rsidP="00B84AC5">
      <w:pPr>
        <w:rPr>
          <w:b/>
          <w:bCs/>
        </w:rPr>
      </w:pPr>
      <w:r w:rsidRPr="00B84AC5">
        <w:rPr>
          <w:b/>
          <w:bCs/>
        </w:rPr>
        <w:t>6.9 Importance to the Thesis</w:t>
      </w:r>
    </w:p>
    <w:p w14:paraId="430AB3E9" w14:textId="77777777" w:rsidR="00B84AC5" w:rsidRPr="00B84AC5" w:rsidRDefault="00B84AC5" w:rsidP="00B84AC5">
      <w:r w:rsidRPr="00B84AC5">
        <w:t xml:space="preserve">This section demonstrates how raw Raman data were transformed into an </w:t>
      </w:r>
      <w:proofErr w:type="spellStart"/>
      <w:r w:rsidRPr="00B84AC5">
        <w:t>analyzable</w:t>
      </w:r>
      <w:proofErr w:type="spellEnd"/>
      <w:r w:rsidRPr="00B84AC5">
        <w:t xml:space="preserve"> spectrum through systematic preprocessing. It also establishes the connection between practical measurement and computational interpretation, which is central to the overall objective of the study.</w:t>
      </w:r>
    </w:p>
    <w:p w14:paraId="692ECF76" w14:textId="77777777" w:rsidR="00B84AC5" w:rsidRPr="00B84AC5" w:rsidRDefault="00B84AC5" w:rsidP="00B84AC5">
      <w:pPr>
        <w:rPr>
          <w:b/>
          <w:bCs/>
        </w:rPr>
      </w:pPr>
      <w:r w:rsidRPr="00B84AC5">
        <w:rPr>
          <w:b/>
          <w:bCs/>
        </w:rPr>
        <w:t>Comparison of Experimental Spectrum with Simulated Composite Model, Fitting Metrics, and Final Interpretation</w:t>
      </w:r>
    </w:p>
    <w:p w14:paraId="43D9D721" w14:textId="77777777" w:rsidR="00B84AC5" w:rsidRPr="00B84AC5" w:rsidRDefault="00B84AC5" w:rsidP="00B84AC5">
      <w:pPr>
        <w:rPr>
          <w:b/>
          <w:bCs/>
        </w:rPr>
      </w:pPr>
      <w:r w:rsidRPr="00B84AC5">
        <w:rPr>
          <w:b/>
          <w:bCs/>
        </w:rPr>
        <w:t>7.1 Objective of the Comparison</w:t>
      </w:r>
    </w:p>
    <w:p w14:paraId="171EF118" w14:textId="77777777" w:rsidR="00B84AC5" w:rsidRPr="00B84AC5" w:rsidRDefault="00B84AC5" w:rsidP="00B84AC5">
      <w:r w:rsidRPr="00B84AC5">
        <w:t>After generating the fragment-based theoretical spectrum and preprocessing the experimental Raman data, the next step was to compare both datasets quantitatively and visually. This comparison was performed to evaluate how effectively the selected molecular fragments reproduce the measured Raman fingerprint of the sample.</w:t>
      </w:r>
    </w:p>
    <w:p w14:paraId="1913F2F9" w14:textId="77777777" w:rsidR="00B84AC5" w:rsidRPr="00B84AC5" w:rsidRDefault="00B84AC5" w:rsidP="00B84AC5">
      <w:r w:rsidRPr="00B84AC5">
        <w:t>The specific aims were:</w:t>
      </w:r>
    </w:p>
    <w:p w14:paraId="2D5CF859" w14:textId="77777777" w:rsidR="00B84AC5" w:rsidRPr="00B84AC5" w:rsidRDefault="00B84AC5" w:rsidP="00B84AC5">
      <w:pPr>
        <w:numPr>
          <w:ilvl w:val="0"/>
          <w:numId w:val="33"/>
        </w:numPr>
      </w:pPr>
      <w:r w:rsidRPr="00B84AC5">
        <w:t xml:space="preserve">Determine whether major experimental peaks are represented by the model </w:t>
      </w:r>
    </w:p>
    <w:p w14:paraId="62B04985" w14:textId="77777777" w:rsidR="00B84AC5" w:rsidRPr="00B84AC5" w:rsidRDefault="00B84AC5" w:rsidP="00B84AC5">
      <w:pPr>
        <w:numPr>
          <w:ilvl w:val="0"/>
          <w:numId w:val="33"/>
        </w:numPr>
      </w:pPr>
      <w:r w:rsidRPr="00B84AC5">
        <w:lastRenderedPageBreak/>
        <w:t xml:space="preserve">Estimate the relative contribution of each fragment </w:t>
      </w:r>
    </w:p>
    <w:p w14:paraId="20014F55" w14:textId="77777777" w:rsidR="00B84AC5" w:rsidRPr="00B84AC5" w:rsidRDefault="00B84AC5" w:rsidP="00B84AC5">
      <w:pPr>
        <w:numPr>
          <w:ilvl w:val="0"/>
          <w:numId w:val="33"/>
        </w:numPr>
      </w:pPr>
      <w:r w:rsidRPr="00B84AC5">
        <w:t xml:space="preserve">Quantify the quality of agreement using statistical metrics </w:t>
      </w:r>
    </w:p>
    <w:p w14:paraId="6D4D2573" w14:textId="77777777" w:rsidR="00B84AC5" w:rsidRPr="00B84AC5" w:rsidRDefault="00B84AC5" w:rsidP="00B84AC5">
      <w:pPr>
        <w:numPr>
          <w:ilvl w:val="0"/>
          <w:numId w:val="33"/>
        </w:numPr>
      </w:pPr>
      <w:r w:rsidRPr="00B84AC5">
        <w:t xml:space="preserve">Identify spectral regions requiring improvement </w:t>
      </w:r>
    </w:p>
    <w:p w14:paraId="43A2A81C" w14:textId="77777777" w:rsidR="00B84AC5" w:rsidRPr="00B84AC5" w:rsidRDefault="00B84AC5" w:rsidP="00B84AC5">
      <w:r w:rsidRPr="00B84AC5">
        <w:pict w14:anchorId="5D223905">
          <v:rect id="_x0000_i1445" style="width:0;height:1.5pt" o:hralign="center" o:hrstd="t" o:hr="t" fillcolor="#a0a0a0" stroked="f"/>
        </w:pict>
      </w:r>
    </w:p>
    <w:p w14:paraId="52181369" w14:textId="77777777" w:rsidR="00B84AC5" w:rsidRPr="00B84AC5" w:rsidRDefault="00B84AC5" w:rsidP="00B84AC5">
      <w:pPr>
        <w:rPr>
          <w:b/>
          <w:bCs/>
        </w:rPr>
      </w:pPr>
      <w:r w:rsidRPr="00B84AC5">
        <w:rPr>
          <w:b/>
          <w:bCs/>
        </w:rPr>
        <w:t>7.2 Overlay Comparison of Spectra</w:t>
      </w:r>
    </w:p>
    <w:p w14:paraId="00AD89CD" w14:textId="77777777" w:rsidR="00B84AC5" w:rsidRPr="00B84AC5" w:rsidRDefault="00B84AC5" w:rsidP="00B84AC5">
      <w:r w:rsidRPr="00B84AC5">
        <w:t>The processed experimental spectrum and the optimized composite spectrum were plotted on the same Raman shift axis. This overlay allows direct visual examination of:</w:t>
      </w:r>
    </w:p>
    <w:p w14:paraId="1C8C2B1B" w14:textId="77777777" w:rsidR="00B84AC5" w:rsidRPr="00B84AC5" w:rsidRDefault="00B84AC5" w:rsidP="00B84AC5">
      <w:pPr>
        <w:numPr>
          <w:ilvl w:val="0"/>
          <w:numId w:val="34"/>
        </w:numPr>
      </w:pPr>
      <w:r w:rsidRPr="00B84AC5">
        <w:t xml:space="preserve">peak position agreement </w:t>
      </w:r>
    </w:p>
    <w:p w14:paraId="485E760A" w14:textId="77777777" w:rsidR="00B84AC5" w:rsidRPr="00B84AC5" w:rsidRDefault="00B84AC5" w:rsidP="00B84AC5">
      <w:pPr>
        <w:numPr>
          <w:ilvl w:val="0"/>
          <w:numId w:val="34"/>
        </w:numPr>
      </w:pPr>
      <w:r w:rsidRPr="00B84AC5">
        <w:t xml:space="preserve">relative intensity trends </w:t>
      </w:r>
    </w:p>
    <w:p w14:paraId="6AE32AB2" w14:textId="77777777" w:rsidR="00B84AC5" w:rsidRPr="00B84AC5" w:rsidRDefault="00B84AC5" w:rsidP="00B84AC5">
      <w:pPr>
        <w:numPr>
          <w:ilvl w:val="0"/>
          <w:numId w:val="34"/>
        </w:numPr>
      </w:pPr>
      <w:r w:rsidRPr="00B84AC5">
        <w:t xml:space="preserve">missing peaks </w:t>
      </w:r>
    </w:p>
    <w:p w14:paraId="27E9D4B8" w14:textId="77777777" w:rsidR="00B84AC5" w:rsidRPr="00B84AC5" w:rsidRDefault="00B84AC5" w:rsidP="00B84AC5">
      <w:pPr>
        <w:numPr>
          <w:ilvl w:val="0"/>
          <w:numId w:val="34"/>
        </w:numPr>
      </w:pPr>
      <w:r w:rsidRPr="00B84AC5">
        <w:t xml:space="preserve">overestimated peaks </w:t>
      </w:r>
    </w:p>
    <w:p w14:paraId="5092599B" w14:textId="77777777" w:rsidR="00B84AC5" w:rsidRPr="00B84AC5" w:rsidRDefault="00B84AC5" w:rsidP="00B84AC5">
      <w:pPr>
        <w:numPr>
          <w:ilvl w:val="0"/>
          <w:numId w:val="34"/>
        </w:numPr>
      </w:pPr>
      <w:r w:rsidRPr="00B84AC5">
        <w:t xml:space="preserve">broad region similarity </w:t>
      </w:r>
    </w:p>
    <w:p w14:paraId="19846315" w14:textId="77777777" w:rsidR="00B84AC5" w:rsidRPr="00B84AC5" w:rsidRDefault="00B84AC5" w:rsidP="00B84AC5">
      <w:r w:rsidRPr="00B84AC5">
        <w:t>A good fit is typically indicated when the theoretical and experimental curves follow similar shapes across the fingerprint region.</w:t>
      </w:r>
    </w:p>
    <w:p w14:paraId="06D9D2F5" w14:textId="77777777" w:rsidR="00B84AC5" w:rsidRPr="00B84AC5" w:rsidRDefault="00B84AC5" w:rsidP="00B84AC5">
      <w:r w:rsidRPr="00B84AC5">
        <w:pict w14:anchorId="04F26AD5">
          <v:rect id="_x0000_i1446" style="width:0;height:1.5pt" o:hralign="center" o:hrstd="t" o:hr="t" fillcolor="#a0a0a0" stroked="f"/>
        </w:pict>
      </w:r>
    </w:p>
    <w:p w14:paraId="6D7EA890" w14:textId="77777777" w:rsidR="00B84AC5" w:rsidRPr="00B84AC5" w:rsidRDefault="00B84AC5" w:rsidP="00B84AC5">
      <w:pPr>
        <w:rPr>
          <w:b/>
          <w:bCs/>
        </w:rPr>
      </w:pPr>
      <w:r w:rsidRPr="00B84AC5">
        <w:rPr>
          <w:b/>
          <w:bCs/>
        </w:rPr>
        <w:t>7.3 Quantitative Fitting Metrics</w:t>
      </w:r>
    </w:p>
    <w:p w14:paraId="2F1598EB" w14:textId="77777777" w:rsidR="00B84AC5" w:rsidRPr="00B84AC5" w:rsidRDefault="00B84AC5" w:rsidP="00B84AC5">
      <w:r w:rsidRPr="00B84AC5">
        <w:t>Several statistical parameters were calculated to evaluate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4771"/>
        <w:gridCol w:w="1341"/>
      </w:tblGrid>
      <w:tr w:rsidR="00B84AC5" w:rsidRPr="00B84AC5" w14:paraId="3A962108" w14:textId="77777777">
        <w:trPr>
          <w:tblHeader/>
          <w:tblCellSpacing w:w="15" w:type="dxa"/>
        </w:trPr>
        <w:tc>
          <w:tcPr>
            <w:tcW w:w="0" w:type="auto"/>
            <w:vAlign w:val="center"/>
            <w:hideMark/>
          </w:tcPr>
          <w:p w14:paraId="6A984BE8" w14:textId="77777777" w:rsidR="00B84AC5" w:rsidRPr="00B84AC5" w:rsidRDefault="00B84AC5" w:rsidP="00B84AC5">
            <w:pPr>
              <w:rPr>
                <w:b/>
                <w:bCs/>
              </w:rPr>
            </w:pPr>
            <w:r w:rsidRPr="00B84AC5">
              <w:rPr>
                <w:b/>
                <w:bCs/>
              </w:rPr>
              <w:t>Metric</w:t>
            </w:r>
          </w:p>
        </w:tc>
        <w:tc>
          <w:tcPr>
            <w:tcW w:w="0" w:type="auto"/>
            <w:vAlign w:val="center"/>
            <w:hideMark/>
          </w:tcPr>
          <w:p w14:paraId="6FA4E9A1" w14:textId="77777777" w:rsidR="00B84AC5" w:rsidRPr="00B84AC5" w:rsidRDefault="00B84AC5" w:rsidP="00B84AC5">
            <w:pPr>
              <w:rPr>
                <w:b/>
                <w:bCs/>
              </w:rPr>
            </w:pPr>
            <w:r w:rsidRPr="00B84AC5">
              <w:rPr>
                <w:b/>
                <w:bCs/>
              </w:rPr>
              <w:t>Meaning</w:t>
            </w:r>
          </w:p>
        </w:tc>
        <w:tc>
          <w:tcPr>
            <w:tcW w:w="0" w:type="auto"/>
            <w:vAlign w:val="center"/>
            <w:hideMark/>
          </w:tcPr>
          <w:p w14:paraId="24A3CA57" w14:textId="77777777" w:rsidR="00B84AC5" w:rsidRPr="00B84AC5" w:rsidRDefault="00B84AC5" w:rsidP="00B84AC5">
            <w:pPr>
              <w:rPr>
                <w:b/>
                <w:bCs/>
              </w:rPr>
            </w:pPr>
            <w:r w:rsidRPr="00B84AC5">
              <w:rPr>
                <w:b/>
                <w:bCs/>
              </w:rPr>
              <w:t>Desired Trend</w:t>
            </w:r>
          </w:p>
        </w:tc>
      </w:tr>
      <w:tr w:rsidR="00B84AC5" w:rsidRPr="00B84AC5" w14:paraId="6CDB0195" w14:textId="77777777">
        <w:trPr>
          <w:tblCellSpacing w:w="15" w:type="dxa"/>
        </w:trPr>
        <w:tc>
          <w:tcPr>
            <w:tcW w:w="0" w:type="auto"/>
            <w:vAlign w:val="center"/>
            <w:hideMark/>
          </w:tcPr>
          <w:p w14:paraId="2C7DF6F1" w14:textId="77777777" w:rsidR="00B84AC5" w:rsidRPr="00B84AC5" w:rsidRDefault="00B84AC5" w:rsidP="00B84AC5">
            <w:proofErr w:type="spellStart"/>
            <w:r w:rsidRPr="00B84AC5">
              <w:t>RMSE</w:t>
            </w:r>
            <w:proofErr w:type="spellEnd"/>
          </w:p>
        </w:tc>
        <w:tc>
          <w:tcPr>
            <w:tcW w:w="0" w:type="auto"/>
            <w:vAlign w:val="center"/>
            <w:hideMark/>
          </w:tcPr>
          <w:p w14:paraId="77773684" w14:textId="77777777" w:rsidR="00B84AC5" w:rsidRPr="00B84AC5" w:rsidRDefault="00B84AC5" w:rsidP="00B84AC5">
            <w:r w:rsidRPr="00B84AC5">
              <w:t>Average fitting error between model and experiment</w:t>
            </w:r>
          </w:p>
        </w:tc>
        <w:tc>
          <w:tcPr>
            <w:tcW w:w="0" w:type="auto"/>
            <w:vAlign w:val="center"/>
            <w:hideMark/>
          </w:tcPr>
          <w:p w14:paraId="33736449" w14:textId="77777777" w:rsidR="00B84AC5" w:rsidRPr="00B84AC5" w:rsidRDefault="00B84AC5" w:rsidP="00B84AC5">
            <w:r w:rsidRPr="00B84AC5">
              <w:t>Lower</w:t>
            </w:r>
          </w:p>
        </w:tc>
      </w:tr>
      <w:tr w:rsidR="00B84AC5" w:rsidRPr="00B84AC5" w14:paraId="2D38E1E5" w14:textId="77777777">
        <w:trPr>
          <w:tblCellSpacing w:w="15" w:type="dxa"/>
        </w:trPr>
        <w:tc>
          <w:tcPr>
            <w:tcW w:w="0" w:type="auto"/>
            <w:vAlign w:val="center"/>
            <w:hideMark/>
          </w:tcPr>
          <w:p w14:paraId="28D8B2C2" w14:textId="77777777" w:rsidR="00B84AC5" w:rsidRPr="00B84AC5" w:rsidRDefault="00B84AC5" w:rsidP="00B84AC5">
            <w:r w:rsidRPr="00B84AC5">
              <w:t>MAE</w:t>
            </w:r>
          </w:p>
        </w:tc>
        <w:tc>
          <w:tcPr>
            <w:tcW w:w="0" w:type="auto"/>
            <w:vAlign w:val="center"/>
            <w:hideMark/>
          </w:tcPr>
          <w:p w14:paraId="1C4E793F" w14:textId="77777777" w:rsidR="00B84AC5" w:rsidRPr="00B84AC5" w:rsidRDefault="00B84AC5" w:rsidP="00B84AC5">
            <w:r w:rsidRPr="00B84AC5">
              <w:t>Mean absolute difference</w:t>
            </w:r>
          </w:p>
        </w:tc>
        <w:tc>
          <w:tcPr>
            <w:tcW w:w="0" w:type="auto"/>
            <w:vAlign w:val="center"/>
            <w:hideMark/>
          </w:tcPr>
          <w:p w14:paraId="098E2548" w14:textId="77777777" w:rsidR="00B84AC5" w:rsidRPr="00B84AC5" w:rsidRDefault="00B84AC5" w:rsidP="00B84AC5">
            <w:r w:rsidRPr="00B84AC5">
              <w:t>Lower</w:t>
            </w:r>
          </w:p>
        </w:tc>
      </w:tr>
      <w:tr w:rsidR="00B84AC5" w:rsidRPr="00B84AC5" w14:paraId="62462A18" w14:textId="77777777">
        <w:trPr>
          <w:tblCellSpacing w:w="15" w:type="dxa"/>
        </w:trPr>
        <w:tc>
          <w:tcPr>
            <w:tcW w:w="0" w:type="auto"/>
            <w:vAlign w:val="center"/>
            <w:hideMark/>
          </w:tcPr>
          <w:p w14:paraId="7A3EE481" w14:textId="77777777" w:rsidR="00B84AC5" w:rsidRPr="00B84AC5" w:rsidRDefault="00B84AC5" w:rsidP="00B84AC5">
            <w:r w:rsidRPr="00B84AC5">
              <w:t>R²</w:t>
            </w:r>
          </w:p>
        </w:tc>
        <w:tc>
          <w:tcPr>
            <w:tcW w:w="0" w:type="auto"/>
            <w:vAlign w:val="center"/>
            <w:hideMark/>
          </w:tcPr>
          <w:p w14:paraId="59D132A8" w14:textId="77777777" w:rsidR="00B84AC5" w:rsidRPr="00B84AC5" w:rsidRDefault="00B84AC5" w:rsidP="00B84AC5">
            <w:r w:rsidRPr="00B84AC5">
              <w:t>Fraction of variance explained by model</w:t>
            </w:r>
          </w:p>
        </w:tc>
        <w:tc>
          <w:tcPr>
            <w:tcW w:w="0" w:type="auto"/>
            <w:vAlign w:val="center"/>
            <w:hideMark/>
          </w:tcPr>
          <w:p w14:paraId="4991325E" w14:textId="77777777" w:rsidR="00B84AC5" w:rsidRPr="00B84AC5" w:rsidRDefault="00B84AC5" w:rsidP="00B84AC5">
            <w:r w:rsidRPr="00B84AC5">
              <w:t>Higher</w:t>
            </w:r>
          </w:p>
        </w:tc>
      </w:tr>
      <w:tr w:rsidR="00B84AC5" w:rsidRPr="00B84AC5" w14:paraId="17393196" w14:textId="77777777">
        <w:trPr>
          <w:tblCellSpacing w:w="15" w:type="dxa"/>
        </w:trPr>
        <w:tc>
          <w:tcPr>
            <w:tcW w:w="0" w:type="auto"/>
            <w:vAlign w:val="center"/>
            <w:hideMark/>
          </w:tcPr>
          <w:p w14:paraId="38C9D4C7" w14:textId="77777777" w:rsidR="00B84AC5" w:rsidRPr="00B84AC5" w:rsidRDefault="00B84AC5" w:rsidP="00B84AC5">
            <w:r w:rsidRPr="00B84AC5">
              <w:t>Pearson Correlation</w:t>
            </w:r>
          </w:p>
        </w:tc>
        <w:tc>
          <w:tcPr>
            <w:tcW w:w="0" w:type="auto"/>
            <w:vAlign w:val="center"/>
            <w:hideMark/>
          </w:tcPr>
          <w:p w14:paraId="31F4AC03" w14:textId="77777777" w:rsidR="00B84AC5" w:rsidRPr="00B84AC5" w:rsidRDefault="00B84AC5" w:rsidP="00B84AC5">
            <w:r w:rsidRPr="00B84AC5">
              <w:t>Similarity of spectral shape</w:t>
            </w:r>
          </w:p>
        </w:tc>
        <w:tc>
          <w:tcPr>
            <w:tcW w:w="0" w:type="auto"/>
            <w:vAlign w:val="center"/>
            <w:hideMark/>
          </w:tcPr>
          <w:p w14:paraId="1277C124" w14:textId="77777777" w:rsidR="00B84AC5" w:rsidRPr="00B84AC5" w:rsidRDefault="00B84AC5" w:rsidP="00B84AC5">
            <w:r w:rsidRPr="00B84AC5">
              <w:t>Higher</w:t>
            </w:r>
          </w:p>
        </w:tc>
      </w:tr>
    </w:tbl>
    <w:p w14:paraId="0830011E" w14:textId="77777777" w:rsidR="00B84AC5" w:rsidRPr="00B84AC5" w:rsidRDefault="00B84AC5" w:rsidP="00B84AC5">
      <w:r w:rsidRPr="00B84AC5">
        <w:t>These metrics provide complementary information. Error metrics describe magnitude of mismatch, while correlation metrics describe similarity in pattern.</w:t>
      </w:r>
    </w:p>
    <w:p w14:paraId="34A78329" w14:textId="77777777" w:rsidR="00B84AC5" w:rsidRPr="00B84AC5" w:rsidRDefault="00B84AC5" w:rsidP="00B84AC5">
      <w:r w:rsidRPr="00B84AC5">
        <w:pict w14:anchorId="62F92413">
          <v:rect id="_x0000_i1447" style="width:0;height:1.5pt" o:hralign="center" o:hrstd="t" o:hr="t" fillcolor="#a0a0a0" stroked="f"/>
        </w:pict>
      </w:r>
    </w:p>
    <w:p w14:paraId="195F9CA1" w14:textId="77777777" w:rsidR="00B84AC5" w:rsidRPr="00B84AC5" w:rsidRDefault="00B84AC5" w:rsidP="00B84AC5">
      <w:pPr>
        <w:rPr>
          <w:b/>
          <w:bCs/>
        </w:rPr>
      </w:pPr>
      <w:r w:rsidRPr="00B84AC5">
        <w:rPr>
          <w:b/>
          <w:bCs/>
        </w:rPr>
        <w:t>7.4 Representative Results Obtained</w:t>
      </w:r>
    </w:p>
    <w:p w14:paraId="04089313" w14:textId="77777777" w:rsidR="00B84AC5" w:rsidRPr="00B84AC5" w:rsidRDefault="00B84AC5" w:rsidP="00B84AC5">
      <w:r w:rsidRPr="00B84AC5">
        <w:t>One representative optimized fitting result produced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468"/>
      </w:tblGrid>
      <w:tr w:rsidR="00B84AC5" w:rsidRPr="00B84AC5" w14:paraId="63E99721" w14:textId="77777777">
        <w:trPr>
          <w:tblHeader/>
          <w:tblCellSpacing w:w="15" w:type="dxa"/>
        </w:trPr>
        <w:tc>
          <w:tcPr>
            <w:tcW w:w="0" w:type="auto"/>
            <w:vAlign w:val="center"/>
            <w:hideMark/>
          </w:tcPr>
          <w:p w14:paraId="57FEF76C" w14:textId="77777777" w:rsidR="00B84AC5" w:rsidRPr="00B84AC5" w:rsidRDefault="00B84AC5" w:rsidP="00B84AC5">
            <w:pPr>
              <w:rPr>
                <w:b/>
                <w:bCs/>
              </w:rPr>
            </w:pPr>
            <w:r w:rsidRPr="00B84AC5">
              <w:rPr>
                <w:b/>
                <w:bCs/>
              </w:rPr>
              <w:t>Parameter</w:t>
            </w:r>
          </w:p>
        </w:tc>
        <w:tc>
          <w:tcPr>
            <w:tcW w:w="0" w:type="auto"/>
            <w:vAlign w:val="center"/>
            <w:hideMark/>
          </w:tcPr>
          <w:p w14:paraId="6B66DAED" w14:textId="77777777" w:rsidR="00B84AC5" w:rsidRPr="00B84AC5" w:rsidRDefault="00B84AC5" w:rsidP="00B84AC5">
            <w:pPr>
              <w:rPr>
                <w:b/>
                <w:bCs/>
              </w:rPr>
            </w:pPr>
            <w:r w:rsidRPr="00B84AC5">
              <w:rPr>
                <w:b/>
                <w:bCs/>
              </w:rPr>
              <w:t>Example Result</w:t>
            </w:r>
          </w:p>
        </w:tc>
      </w:tr>
      <w:tr w:rsidR="00B84AC5" w:rsidRPr="00B84AC5" w14:paraId="4FE508A5" w14:textId="77777777">
        <w:trPr>
          <w:tblCellSpacing w:w="15" w:type="dxa"/>
        </w:trPr>
        <w:tc>
          <w:tcPr>
            <w:tcW w:w="0" w:type="auto"/>
            <w:vAlign w:val="center"/>
            <w:hideMark/>
          </w:tcPr>
          <w:p w14:paraId="1357AF86" w14:textId="77777777" w:rsidR="00B84AC5" w:rsidRPr="00B84AC5" w:rsidRDefault="00B84AC5" w:rsidP="00B84AC5">
            <w:proofErr w:type="spellStart"/>
            <w:r w:rsidRPr="00B84AC5">
              <w:t>RMSE</w:t>
            </w:r>
            <w:proofErr w:type="spellEnd"/>
          </w:p>
        </w:tc>
        <w:tc>
          <w:tcPr>
            <w:tcW w:w="0" w:type="auto"/>
            <w:vAlign w:val="center"/>
            <w:hideMark/>
          </w:tcPr>
          <w:p w14:paraId="25F555B0" w14:textId="77777777" w:rsidR="00B84AC5" w:rsidRPr="00B84AC5" w:rsidRDefault="00B84AC5" w:rsidP="00B84AC5">
            <w:r w:rsidRPr="00B84AC5">
              <w:t>~0.19</w:t>
            </w:r>
          </w:p>
        </w:tc>
      </w:tr>
      <w:tr w:rsidR="00B84AC5" w:rsidRPr="00B84AC5" w14:paraId="2A73686B" w14:textId="77777777">
        <w:trPr>
          <w:tblCellSpacing w:w="15" w:type="dxa"/>
        </w:trPr>
        <w:tc>
          <w:tcPr>
            <w:tcW w:w="0" w:type="auto"/>
            <w:vAlign w:val="center"/>
            <w:hideMark/>
          </w:tcPr>
          <w:p w14:paraId="20897544" w14:textId="77777777" w:rsidR="00B84AC5" w:rsidRPr="00B84AC5" w:rsidRDefault="00B84AC5" w:rsidP="00B84AC5">
            <w:r w:rsidRPr="00B84AC5">
              <w:t>MAE</w:t>
            </w:r>
          </w:p>
        </w:tc>
        <w:tc>
          <w:tcPr>
            <w:tcW w:w="0" w:type="auto"/>
            <w:vAlign w:val="center"/>
            <w:hideMark/>
          </w:tcPr>
          <w:p w14:paraId="54646494" w14:textId="77777777" w:rsidR="00B84AC5" w:rsidRPr="00B84AC5" w:rsidRDefault="00B84AC5" w:rsidP="00B84AC5">
            <w:r w:rsidRPr="00B84AC5">
              <w:t>~0.14</w:t>
            </w:r>
          </w:p>
        </w:tc>
      </w:tr>
      <w:tr w:rsidR="00B84AC5" w:rsidRPr="00B84AC5" w14:paraId="42B9B04D" w14:textId="77777777">
        <w:trPr>
          <w:tblCellSpacing w:w="15" w:type="dxa"/>
        </w:trPr>
        <w:tc>
          <w:tcPr>
            <w:tcW w:w="0" w:type="auto"/>
            <w:vAlign w:val="center"/>
            <w:hideMark/>
          </w:tcPr>
          <w:p w14:paraId="2879A4DE" w14:textId="77777777" w:rsidR="00B84AC5" w:rsidRPr="00B84AC5" w:rsidRDefault="00B84AC5" w:rsidP="00B84AC5">
            <w:r w:rsidRPr="00B84AC5">
              <w:lastRenderedPageBreak/>
              <w:t>R²</w:t>
            </w:r>
          </w:p>
        </w:tc>
        <w:tc>
          <w:tcPr>
            <w:tcW w:w="0" w:type="auto"/>
            <w:vAlign w:val="center"/>
            <w:hideMark/>
          </w:tcPr>
          <w:p w14:paraId="5DB6A3E0" w14:textId="77777777" w:rsidR="00B84AC5" w:rsidRPr="00B84AC5" w:rsidRDefault="00B84AC5" w:rsidP="00B84AC5">
            <w:r w:rsidRPr="00B84AC5">
              <w:t>Negative value</w:t>
            </w:r>
          </w:p>
        </w:tc>
      </w:tr>
      <w:tr w:rsidR="00B84AC5" w:rsidRPr="00B84AC5" w14:paraId="5DE844CB" w14:textId="77777777">
        <w:trPr>
          <w:tblCellSpacing w:w="15" w:type="dxa"/>
        </w:trPr>
        <w:tc>
          <w:tcPr>
            <w:tcW w:w="0" w:type="auto"/>
            <w:vAlign w:val="center"/>
            <w:hideMark/>
          </w:tcPr>
          <w:p w14:paraId="68AD5156" w14:textId="77777777" w:rsidR="00B84AC5" w:rsidRPr="00B84AC5" w:rsidRDefault="00B84AC5" w:rsidP="00B84AC5">
            <w:r w:rsidRPr="00B84AC5">
              <w:t>Pearson Correlation</w:t>
            </w:r>
          </w:p>
        </w:tc>
        <w:tc>
          <w:tcPr>
            <w:tcW w:w="0" w:type="auto"/>
            <w:vAlign w:val="center"/>
            <w:hideMark/>
          </w:tcPr>
          <w:p w14:paraId="5C164880" w14:textId="77777777" w:rsidR="00B84AC5" w:rsidRPr="00B84AC5" w:rsidRDefault="00B84AC5" w:rsidP="00B84AC5">
            <w:r w:rsidRPr="00B84AC5">
              <w:t>~0.34</w:t>
            </w:r>
          </w:p>
        </w:tc>
      </w:tr>
    </w:tbl>
    <w:p w14:paraId="32A407F9" w14:textId="77777777" w:rsidR="00B84AC5" w:rsidRPr="00B84AC5" w:rsidRDefault="00B84AC5" w:rsidP="00B84AC5">
      <w:r w:rsidRPr="00B84AC5">
        <w:t>The optimized component weights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408"/>
      </w:tblGrid>
      <w:tr w:rsidR="00B84AC5" w:rsidRPr="00B84AC5" w14:paraId="263C7276" w14:textId="77777777">
        <w:trPr>
          <w:tblHeader/>
          <w:tblCellSpacing w:w="15" w:type="dxa"/>
        </w:trPr>
        <w:tc>
          <w:tcPr>
            <w:tcW w:w="0" w:type="auto"/>
            <w:vAlign w:val="center"/>
            <w:hideMark/>
          </w:tcPr>
          <w:p w14:paraId="59D2A855" w14:textId="77777777" w:rsidR="00B84AC5" w:rsidRPr="00B84AC5" w:rsidRDefault="00B84AC5" w:rsidP="00B84AC5">
            <w:pPr>
              <w:rPr>
                <w:b/>
                <w:bCs/>
              </w:rPr>
            </w:pPr>
            <w:r w:rsidRPr="00B84AC5">
              <w:rPr>
                <w:b/>
                <w:bCs/>
              </w:rPr>
              <w:t>Component</w:t>
            </w:r>
          </w:p>
        </w:tc>
        <w:tc>
          <w:tcPr>
            <w:tcW w:w="0" w:type="auto"/>
            <w:vAlign w:val="center"/>
            <w:hideMark/>
          </w:tcPr>
          <w:p w14:paraId="0190ACA9" w14:textId="77777777" w:rsidR="00B84AC5" w:rsidRPr="00B84AC5" w:rsidRDefault="00B84AC5" w:rsidP="00B84AC5">
            <w:pPr>
              <w:rPr>
                <w:b/>
                <w:bCs/>
              </w:rPr>
            </w:pPr>
            <w:r w:rsidRPr="00B84AC5">
              <w:rPr>
                <w:b/>
                <w:bCs/>
              </w:rPr>
              <w:t>Example Contribution (%)</w:t>
            </w:r>
          </w:p>
        </w:tc>
      </w:tr>
      <w:tr w:rsidR="00B84AC5" w:rsidRPr="00B84AC5" w14:paraId="5CD7A1BC" w14:textId="77777777">
        <w:trPr>
          <w:tblCellSpacing w:w="15" w:type="dxa"/>
        </w:trPr>
        <w:tc>
          <w:tcPr>
            <w:tcW w:w="0" w:type="auto"/>
            <w:vAlign w:val="center"/>
            <w:hideMark/>
          </w:tcPr>
          <w:p w14:paraId="77FFF301" w14:textId="77777777" w:rsidR="00B84AC5" w:rsidRPr="00B84AC5" w:rsidRDefault="00B84AC5" w:rsidP="00B84AC5">
            <w:r w:rsidRPr="00B84AC5">
              <w:t>Glycerol-Phosphate</w:t>
            </w:r>
          </w:p>
        </w:tc>
        <w:tc>
          <w:tcPr>
            <w:tcW w:w="0" w:type="auto"/>
            <w:vAlign w:val="center"/>
            <w:hideMark/>
          </w:tcPr>
          <w:p w14:paraId="311A6669" w14:textId="77777777" w:rsidR="00B84AC5" w:rsidRPr="00B84AC5" w:rsidRDefault="00B84AC5" w:rsidP="00B84AC5">
            <w:r w:rsidRPr="00B84AC5">
              <w:t>~20</w:t>
            </w:r>
          </w:p>
        </w:tc>
      </w:tr>
      <w:tr w:rsidR="00B84AC5" w:rsidRPr="00B84AC5" w14:paraId="3442E971" w14:textId="77777777">
        <w:trPr>
          <w:tblCellSpacing w:w="15" w:type="dxa"/>
        </w:trPr>
        <w:tc>
          <w:tcPr>
            <w:tcW w:w="0" w:type="auto"/>
            <w:vAlign w:val="center"/>
            <w:hideMark/>
          </w:tcPr>
          <w:p w14:paraId="57649019" w14:textId="77777777" w:rsidR="00B84AC5" w:rsidRPr="00B84AC5" w:rsidRDefault="00B84AC5" w:rsidP="00B84AC5">
            <w:r w:rsidRPr="00B84AC5">
              <w:t>D-Alanine</w:t>
            </w:r>
          </w:p>
        </w:tc>
        <w:tc>
          <w:tcPr>
            <w:tcW w:w="0" w:type="auto"/>
            <w:vAlign w:val="center"/>
            <w:hideMark/>
          </w:tcPr>
          <w:p w14:paraId="47F8F103" w14:textId="77777777" w:rsidR="00B84AC5" w:rsidRPr="00B84AC5" w:rsidRDefault="00B84AC5" w:rsidP="00B84AC5">
            <w:r w:rsidRPr="00B84AC5">
              <w:t>~40</w:t>
            </w:r>
          </w:p>
        </w:tc>
      </w:tr>
      <w:tr w:rsidR="00B84AC5" w:rsidRPr="00B84AC5" w14:paraId="079C473A" w14:textId="77777777">
        <w:trPr>
          <w:tblCellSpacing w:w="15" w:type="dxa"/>
        </w:trPr>
        <w:tc>
          <w:tcPr>
            <w:tcW w:w="0" w:type="auto"/>
            <w:vAlign w:val="center"/>
            <w:hideMark/>
          </w:tcPr>
          <w:p w14:paraId="0602565E" w14:textId="77777777" w:rsidR="00B84AC5" w:rsidRPr="00B84AC5" w:rsidRDefault="00B84AC5" w:rsidP="00B84AC5">
            <w:proofErr w:type="spellStart"/>
            <w:r w:rsidRPr="00B84AC5">
              <w:t>GlcNAc</w:t>
            </w:r>
            <w:proofErr w:type="spellEnd"/>
          </w:p>
        </w:tc>
        <w:tc>
          <w:tcPr>
            <w:tcW w:w="0" w:type="auto"/>
            <w:vAlign w:val="center"/>
            <w:hideMark/>
          </w:tcPr>
          <w:p w14:paraId="22B7FE1C" w14:textId="77777777" w:rsidR="00B84AC5" w:rsidRPr="00B84AC5" w:rsidRDefault="00B84AC5" w:rsidP="00B84AC5">
            <w:r w:rsidRPr="00B84AC5">
              <w:t>~40</w:t>
            </w:r>
          </w:p>
        </w:tc>
      </w:tr>
    </w:tbl>
    <w:p w14:paraId="11652163" w14:textId="77777777" w:rsidR="00B84AC5" w:rsidRPr="00B84AC5" w:rsidRDefault="00B84AC5" w:rsidP="00B84AC5">
      <w:r w:rsidRPr="00B84AC5">
        <w:pict w14:anchorId="0AE9DDAC">
          <v:rect id="_x0000_i1448" style="width:0;height:1.5pt" o:hralign="center" o:hrstd="t" o:hr="t" fillcolor="#a0a0a0" stroked="f"/>
        </w:pict>
      </w:r>
    </w:p>
    <w:p w14:paraId="6FBE97F9" w14:textId="77777777" w:rsidR="00B84AC5" w:rsidRPr="00B84AC5" w:rsidRDefault="00B84AC5" w:rsidP="00B84AC5">
      <w:pPr>
        <w:rPr>
          <w:b/>
          <w:bCs/>
        </w:rPr>
      </w:pPr>
      <w:r w:rsidRPr="00B84AC5">
        <w:rPr>
          <w:b/>
          <w:bCs/>
        </w:rPr>
        <w:t>7.5 Interpretation of the Metrics</w:t>
      </w:r>
    </w:p>
    <w:p w14:paraId="7DD91075" w14:textId="77777777" w:rsidR="00B84AC5" w:rsidRPr="00B84AC5" w:rsidRDefault="00B84AC5" w:rsidP="00B84AC5">
      <w:pPr>
        <w:rPr>
          <w:b/>
          <w:bCs/>
        </w:rPr>
      </w:pPr>
      <w:proofErr w:type="spellStart"/>
      <w:r w:rsidRPr="00B84AC5">
        <w:rPr>
          <w:b/>
          <w:bCs/>
        </w:rPr>
        <w:t>RMSE</w:t>
      </w:r>
      <w:proofErr w:type="spellEnd"/>
      <w:r w:rsidRPr="00B84AC5">
        <w:rPr>
          <w:b/>
          <w:bCs/>
        </w:rPr>
        <w:t xml:space="preserve"> and MAE</w:t>
      </w:r>
    </w:p>
    <w:p w14:paraId="0B595304" w14:textId="77777777" w:rsidR="00B84AC5" w:rsidRPr="00B84AC5" w:rsidRDefault="00B84AC5" w:rsidP="00B84AC5">
      <w:r w:rsidRPr="00B84AC5">
        <w:t>The moderate error values indicate that the model captures some features of the experimental spectrum but does not fully reproduce all measured variations.</w:t>
      </w:r>
    </w:p>
    <w:p w14:paraId="7CD27353" w14:textId="77777777" w:rsidR="00B84AC5" w:rsidRPr="00B84AC5" w:rsidRDefault="00B84AC5" w:rsidP="00B84AC5">
      <w:pPr>
        <w:rPr>
          <w:b/>
          <w:bCs/>
        </w:rPr>
      </w:pPr>
      <w:r w:rsidRPr="00B84AC5">
        <w:rPr>
          <w:b/>
          <w:bCs/>
        </w:rPr>
        <w:t>Pearson Correlation</w:t>
      </w:r>
    </w:p>
    <w:p w14:paraId="309F442B" w14:textId="77777777" w:rsidR="00B84AC5" w:rsidRPr="00B84AC5" w:rsidRDefault="00B84AC5" w:rsidP="00B84AC5">
      <w:r w:rsidRPr="00B84AC5">
        <w:t>A positive correlation suggests that several broad spectral trends are shared between theory and experiment.</w:t>
      </w:r>
    </w:p>
    <w:p w14:paraId="6906F9C3" w14:textId="77777777" w:rsidR="00B84AC5" w:rsidRPr="00B84AC5" w:rsidRDefault="00B84AC5" w:rsidP="00B84AC5">
      <w:pPr>
        <w:rPr>
          <w:b/>
          <w:bCs/>
        </w:rPr>
      </w:pPr>
      <w:r w:rsidRPr="00B84AC5">
        <w:rPr>
          <w:b/>
          <w:bCs/>
        </w:rPr>
        <w:t>Negative R²</w:t>
      </w:r>
    </w:p>
    <w:p w14:paraId="4BA8AD5E" w14:textId="77777777" w:rsidR="00B84AC5" w:rsidRPr="00B84AC5" w:rsidRDefault="00B84AC5" w:rsidP="00B84AC5">
      <w:r w:rsidRPr="00B84AC5">
        <w:t>A negative R² indicates that the current simplified fragment model does not explain the complete variance of the experimental data. This does not invalidate the approach; rather, it shows that additional complexity is present in the real sample.</w:t>
      </w:r>
    </w:p>
    <w:p w14:paraId="210FCED6" w14:textId="77777777" w:rsidR="00B84AC5" w:rsidRPr="00B84AC5" w:rsidRDefault="00B84AC5" w:rsidP="00B84AC5">
      <w:r w:rsidRPr="00B84AC5">
        <w:t>Possible reasons include:</w:t>
      </w:r>
    </w:p>
    <w:p w14:paraId="767E997E" w14:textId="77777777" w:rsidR="00B84AC5" w:rsidRPr="00B84AC5" w:rsidRDefault="00B84AC5" w:rsidP="00B84AC5">
      <w:pPr>
        <w:numPr>
          <w:ilvl w:val="0"/>
          <w:numId w:val="35"/>
        </w:numPr>
      </w:pPr>
      <w:r w:rsidRPr="00B84AC5">
        <w:t xml:space="preserve">peak broadening in real spectra </w:t>
      </w:r>
    </w:p>
    <w:p w14:paraId="71D367FD" w14:textId="77777777" w:rsidR="00B84AC5" w:rsidRPr="00B84AC5" w:rsidRDefault="00B84AC5" w:rsidP="00B84AC5">
      <w:pPr>
        <w:numPr>
          <w:ilvl w:val="0"/>
          <w:numId w:val="35"/>
        </w:numPr>
      </w:pPr>
      <w:r w:rsidRPr="00B84AC5">
        <w:t xml:space="preserve">intermolecular interactions </w:t>
      </w:r>
    </w:p>
    <w:p w14:paraId="5649406E" w14:textId="77777777" w:rsidR="00B84AC5" w:rsidRPr="00B84AC5" w:rsidRDefault="00B84AC5" w:rsidP="00B84AC5">
      <w:pPr>
        <w:numPr>
          <w:ilvl w:val="0"/>
          <w:numId w:val="35"/>
        </w:numPr>
      </w:pPr>
      <w:r w:rsidRPr="00B84AC5">
        <w:t xml:space="preserve">hydration effects </w:t>
      </w:r>
    </w:p>
    <w:p w14:paraId="5339AEFA" w14:textId="77777777" w:rsidR="00B84AC5" w:rsidRPr="00B84AC5" w:rsidRDefault="00B84AC5" w:rsidP="00B84AC5">
      <w:pPr>
        <w:numPr>
          <w:ilvl w:val="0"/>
          <w:numId w:val="35"/>
        </w:numPr>
      </w:pPr>
      <w:r w:rsidRPr="00B84AC5">
        <w:t xml:space="preserve">missing structural components </w:t>
      </w:r>
    </w:p>
    <w:p w14:paraId="66FA7FB0" w14:textId="77777777" w:rsidR="00B84AC5" w:rsidRPr="00B84AC5" w:rsidRDefault="00B84AC5" w:rsidP="00B84AC5">
      <w:pPr>
        <w:numPr>
          <w:ilvl w:val="0"/>
          <w:numId w:val="35"/>
        </w:numPr>
      </w:pPr>
      <w:r w:rsidRPr="00B84AC5">
        <w:t xml:space="preserve">noise or residual background </w:t>
      </w:r>
    </w:p>
    <w:p w14:paraId="33017F18" w14:textId="77777777" w:rsidR="00B84AC5" w:rsidRPr="00B84AC5" w:rsidRDefault="00B84AC5" w:rsidP="00B84AC5">
      <w:pPr>
        <w:numPr>
          <w:ilvl w:val="0"/>
          <w:numId w:val="35"/>
        </w:numPr>
      </w:pPr>
      <w:r w:rsidRPr="00B84AC5">
        <w:t xml:space="preserve">limitations of linear superposition </w:t>
      </w:r>
    </w:p>
    <w:p w14:paraId="5B7594BB" w14:textId="77777777" w:rsidR="00B84AC5" w:rsidRPr="00B84AC5" w:rsidRDefault="00B84AC5" w:rsidP="00B84AC5">
      <w:r w:rsidRPr="00B84AC5">
        <w:pict w14:anchorId="48E9D11F">
          <v:rect id="_x0000_i1449" style="width:0;height:1.5pt" o:hralign="center" o:hrstd="t" o:hr="t" fillcolor="#a0a0a0" stroked="f"/>
        </w:pict>
      </w:r>
    </w:p>
    <w:p w14:paraId="48D7C20B" w14:textId="77777777" w:rsidR="00B84AC5" w:rsidRPr="00B84AC5" w:rsidRDefault="00B84AC5" w:rsidP="00B84AC5">
      <w:pPr>
        <w:rPr>
          <w:b/>
          <w:bCs/>
        </w:rPr>
      </w:pPr>
      <w:r w:rsidRPr="00B84AC5">
        <w:rPr>
          <w:b/>
          <w:bCs/>
        </w:rPr>
        <w:t>7.6 Residual Analysis</w:t>
      </w:r>
    </w:p>
    <w:p w14:paraId="183C005B" w14:textId="77777777" w:rsidR="00B84AC5" w:rsidRPr="00B84AC5" w:rsidRDefault="00B84AC5" w:rsidP="00B84AC5">
      <w:r w:rsidRPr="00B84AC5">
        <w:t>Residual analysis was performed using:</w:t>
      </w:r>
    </w:p>
    <w:p w14:paraId="50E66D29" w14:textId="394008C7" w:rsidR="00B84AC5" w:rsidRPr="00B84AC5" w:rsidRDefault="00B84AC5" w:rsidP="00B84AC5">
      <m:oMathPara>
        <m:oMath>
          <m:r>
            <w:rPr>
              <w:rFonts w:ascii="Cambria Math" w:hAnsi="Cambria Math"/>
            </w:rPr>
            <m:t>Residual=</m:t>
          </m:r>
          <m:sSub>
            <m:sSubPr>
              <m:ctrlPr>
                <w:rPr>
                  <w:rFonts w:ascii="Cambria Math" w:hAnsi="Cambria Math"/>
                </w:rPr>
              </m:ctrlPr>
            </m:sSubPr>
            <m:e>
              <m:r>
                <w:rPr>
                  <w:rFonts w:ascii="Cambria Math" w:hAnsi="Cambria Math"/>
                </w:rPr>
                <m:t>I</m:t>
              </m:r>
            </m:e>
            <m:sub>
              <m:r>
                <w:rPr>
                  <w:rFonts w:ascii="Cambria Math" w:hAnsi="Cambria Math"/>
                </w:rPr>
                <m:t>exp</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fit</m:t>
              </m:r>
            </m:sub>
          </m:sSub>
          <m:r>
            <w:br/>
          </m:r>
        </m:oMath>
      </m:oMathPara>
    </w:p>
    <w:p w14:paraId="32F6B063" w14:textId="77777777" w:rsidR="00B84AC5" w:rsidRPr="00B84AC5" w:rsidRDefault="00B84AC5" w:rsidP="00B84AC5">
      <w:r w:rsidRPr="00B84AC5">
        <w:lastRenderedPageBreak/>
        <w:t>The residual plot highlights regions where the model deviates from experiment.</w:t>
      </w:r>
    </w:p>
    <w:p w14:paraId="3CD98E6C" w14:textId="77777777" w:rsidR="00B84AC5" w:rsidRPr="00B84AC5" w:rsidRDefault="00B84AC5" w:rsidP="00B84AC5">
      <w:pPr>
        <w:rPr>
          <w:b/>
          <w:bCs/>
        </w:rPr>
      </w:pPr>
      <w:r w:rsidRPr="00B84AC5">
        <w:rPr>
          <w:b/>
          <w:bCs/>
        </w:rPr>
        <w:t>Positive Residual Peaks</w:t>
      </w:r>
    </w:p>
    <w:p w14:paraId="01399184" w14:textId="77777777" w:rsidR="00B84AC5" w:rsidRPr="00B84AC5" w:rsidRDefault="00B84AC5" w:rsidP="00B84AC5">
      <w:r w:rsidRPr="00B84AC5">
        <w:t>The experiment is stronger than the model in that region, suggesting missing contributors or underestimated intensity.</w:t>
      </w:r>
    </w:p>
    <w:p w14:paraId="189024FC" w14:textId="77777777" w:rsidR="00B84AC5" w:rsidRPr="00B84AC5" w:rsidRDefault="00B84AC5" w:rsidP="00B84AC5">
      <w:pPr>
        <w:rPr>
          <w:b/>
          <w:bCs/>
        </w:rPr>
      </w:pPr>
      <w:r w:rsidRPr="00B84AC5">
        <w:rPr>
          <w:b/>
          <w:bCs/>
        </w:rPr>
        <w:t>Negative Residual Peaks</w:t>
      </w:r>
    </w:p>
    <w:p w14:paraId="6CE79B95" w14:textId="77777777" w:rsidR="00B84AC5" w:rsidRPr="00B84AC5" w:rsidRDefault="00B84AC5" w:rsidP="00B84AC5">
      <w:r w:rsidRPr="00B84AC5">
        <w:t>The model is stronger than the experiment, suggesting overestimated component contribution.</w:t>
      </w:r>
    </w:p>
    <w:p w14:paraId="0C4885C7" w14:textId="77777777" w:rsidR="00B84AC5" w:rsidRPr="00B84AC5" w:rsidRDefault="00B84AC5" w:rsidP="00B84AC5">
      <w:r w:rsidRPr="00B84AC5">
        <w:t>Residual analysis is useful for guiding future optimization.</w:t>
      </w:r>
    </w:p>
    <w:p w14:paraId="5540C8AE" w14:textId="77777777" w:rsidR="00B84AC5" w:rsidRPr="00B84AC5" w:rsidRDefault="00B84AC5" w:rsidP="00B84AC5">
      <w:r w:rsidRPr="00B84AC5">
        <w:pict w14:anchorId="4D087099">
          <v:rect id="_x0000_i1450" style="width:0;height:1.5pt" o:hralign="center" o:hrstd="t" o:hr="t" fillcolor="#a0a0a0" stroked="f"/>
        </w:pict>
      </w:r>
    </w:p>
    <w:p w14:paraId="315FAD8D" w14:textId="77777777" w:rsidR="00B84AC5" w:rsidRPr="00B84AC5" w:rsidRDefault="00B84AC5" w:rsidP="00B84AC5">
      <w:pPr>
        <w:rPr>
          <w:b/>
          <w:bCs/>
        </w:rPr>
      </w:pPr>
      <w:r w:rsidRPr="00B84AC5">
        <w:rPr>
          <w:b/>
          <w:bCs/>
        </w:rPr>
        <w:t>7.7 Region-Based Chemical Interpretation</w:t>
      </w:r>
    </w:p>
    <w:p w14:paraId="3E91DB1B" w14:textId="77777777" w:rsidR="00B84AC5" w:rsidRPr="00B84AC5" w:rsidRDefault="00B84AC5" w:rsidP="00B84AC5">
      <w:r w:rsidRPr="00B84AC5">
        <w:t>The comparison was interpreted using key Raman windows associated with LTA-related chemistry.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3383"/>
      </w:tblGrid>
      <w:tr w:rsidR="00B84AC5" w:rsidRPr="00B84AC5" w14:paraId="3BE8530C" w14:textId="77777777">
        <w:trPr>
          <w:tblHeader/>
          <w:tblCellSpacing w:w="15" w:type="dxa"/>
        </w:trPr>
        <w:tc>
          <w:tcPr>
            <w:tcW w:w="0" w:type="auto"/>
            <w:vAlign w:val="center"/>
            <w:hideMark/>
          </w:tcPr>
          <w:p w14:paraId="7C8F6F53" w14:textId="77777777" w:rsidR="00B84AC5" w:rsidRPr="00B84AC5" w:rsidRDefault="00B84AC5" w:rsidP="00B84AC5">
            <w:pPr>
              <w:rPr>
                <w:b/>
                <w:bCs/>
              </w:rPr>
            </w:pPr>
            <w:r w:rsidRPr="00B84AC5">
              <w:rPr>
                <w:b/>
                <w:bCs/>
              </w:rPr>
              <w:t>Region (cm⁻¹)</w:t>
            </w:r>
          </w:p>
        </w:tc>
        <w:tc>
          <w:tcPr>
            <w:tcW w:w="0" w:type="auto"/>
            <w:vAlign w:val="center"/>
            <w:hideMark/>
          </w:tcPr>
          <w:p w14:paraId="25AEBF29" w14:textId="77777777" w:rsidR="00B84AC5" w:rsidRPr="00B84AC5" w:rsidRDefault="00B84AC5" w:rsidP="00B84AC5">
            <w:pPr>
              <w:rPr>
                <w:b/>
                <w:bCs/>
              </w:rPr>
            </w:pPr>
            <w:r w:rsidRPr="00B84AC5">
              <w:rPr>
                <w:b/>
                <w:bCs/>
              </w:rPr>
              <w:t>Dominant Chemical Meaning</w:t>
            </w:r>
          </w:p>
        </w:tc>
      </w:tr>
      <w:tr w:rsidR="00B84AC5" w:rsidRPr="00B84AC5" w14:paraId="65989C87" w14:textId="77777777">
        <w:trPr>
          <w:tblCellSpacing w:w="15" w:type="dxa"/>
        </w:trPr>
        <w:tc>
          <w:tcPr>
            <w:tcW w:w="0" w:type="auto"/>
            <w:vAlign w:val="center"/>
            <w:hideMark/>
          </w:tcPr>
          <w:p w14:paraId="5AC6D451" w14:textId="77777777" w:rsidR="00B84AC5" w:rsidRPr="00B84AC5" w:rsidRDefault="00B84AC5" w:rsidP="00B84AC5">
            <w:r w:rsidRPr="00B84AC5">
              <w:t>700–900</w:t>
            </w:r>
          </w:p>
        </w:tc>
        <w:tc>
          <w:tcPr>
            <w:tcW w:w="0" w:type="auto"/>
            <w:vAlign w:val="center"/>
            <w:hideMark/>
          </w:tcPr>
          <w:p w14:paraId="18CC02EA" w14:textId="77777777" w:rsidR="00B84AC5" w:rsidRPr="00B84AC5" w:rsidRDefault="00B84AC5" w:rsidP="00B84AC5">
            <w:r w:rsidRPr="00B84AC5">
              <w:t>Phosphate ester / P–O–C modes</w:t>
            </w:r>
          </w:p>
        </w:tc>
      </w:tr>
      <w:tr w:rsidR="00B84AC5" w:rsidRPr="00B84AC5" w14:paraId="2FB63555" w14:textId="77777777">
        <w:trPr>
          <w:tblCellSpacing w:w="15" w:type="dxa"/>
        </w:trPr>
        <w:tc>
          <w:tcPr>
            <w:tcW w:w="0" w:type="auto"/>
            <w:vAlign w:val="center"/>
            <w:hideMark/>
          </w:tcPr>
          <w:p w14:paraId="2AB9D8DC" w14:textId="77777777" w:rsidR="00B84AC5" w:rsidRPr="00B84AC5" w:rsidRDefault="00B84AC5" w:rsidP="00B84AC5">
            <w:r w:rsidRPr="00B84AC5">
              <w:t>900–1100</w:t>
            </w:r>
          </w:p>
        </w:tc>
        <w:tc>
          <w:tcPr>
            <w:tcW w:w="0" w:type="auto"/>
            <w:vAlign w:val="center"/>
            <w:hideMark/>
          </w:tcPr>
          <w:p w14:paraId="36C14664" w14:textId="77777777" w:rsidR="00B84AC5" w:rsidRPr="00B84AC5" w:rsidRDefault="00B84AC5" w:rsidP="00B84AC5">
            <w:r w:rsidRPr="00B84AC5">
              <w:t>Carbohydrate + phosphate stretching</w:t>
            </w:r>
          </w:p>
        </w:tc>
      </w:tr>
      <w:tr w:rsidR="00B84AC5" w:rsidRPr="00B84AC5" w14:paraId="5069205E" w14:textId="77777777">
        <w:trPr>
          <w:tblCellSpacing w:w="15" w:type="dxa"/>
        </w:trPr>
        <w:tc>
          <w:tcPr>
            <w:tcW w:w="0" w:type="auto"/>
            <w:vAlign w:val="center"/>
            <w:hideMark/>
          </w:tcPr>
          <w:p w14:paraId="7C28D0E5" w14:textId="77777777" w:rsidR="00B84AC5" w:rsidRPr="00B84AC5" w:rsidRDefault="00B84AC5" w:rsidP="00B84AC5">
            <w:r w:rsidRPr="00B84AC5">
              <w:t>1200–1300</w:t>
            </w:r>
          </w:p>
        </w:tc>
        <w:tc>
          <w:tcPr>
            <w:tcW w:w="0" w:type="auto"/>
            <w:vAlign w:val="center"/>
            <w:hideMark/>
          </w:tcPr>
          <w:p w14:paraId="44E2EB49" w14:textId="77777777" w:rsidR="00B84AC5" w:rsidRPr="00B84AC5" w:rsidRDefault="00B84AC5" w:rsidP="00B84AC5">
            <w:r w:rsidRPr="00B84AC5">
              <w:t>Amide III / C–N modes</w:t>
            </w:r>
          </w:p>
        </w:tc>
      </w:tr>
      <w:tr w:rsidR="00B84AC5" w:rsidRPr="00B84AC5" w14:paraId="6B995223" w14:textId="77777777">
        <w:trPr>
          <w:tblCellSpacing w:w="15" w:type="dxa"/>
        </w:trPr>
        <w:tc>
          <w:tcPr>
            <w:tcW w:w="0" w:type="auto"/>
            <w:vAlign w:val="center"/>
            <w:hideMark/>
          </w:tcPr>
          <w:p w14:paraId="6C0B8F9C" w14:textId="77777777" w:rsidR="00B84AC5" w:rsidRPr="00B84AC5" w:rsidRDefault="00B84AC5" w:rsidP="00B84AC5">
            <w:r w:rsidRPr="00B84AC5">
              <w:t>1400–1500</w:t>
            </w:r>
          </w:p>
        </w:tc>
        <w:tc>
          <w:tcPr>
            <w:tcW w:w="0" w:type="auto"/>
            <w:vAlign w:val="center"/>
            <w:hideMark/>
          </w:tcPr>
          <w:p w14:paraId="12914F3B" w14:textId="77777777" w:rsidR="00B84AC5" w:rsidRPr="00B84AC5" w:rsidRDefault="00B84AC5" w:rsidP="00B84AC5">
            <w:r w:rsidRPr="00B84AC5">
              <w:t>CH₃ / CH₂ deformation</w:t>
            </w:r>
          </w:p>
        </w:tc>
      </w:tr>
      <w:tr w:rsidR="00B84AC5" w:rsidRPr="00B84AC5" w14:paraId="16110FFA" w14:textId="77777777">
        <w:trPr>
          <w:tblCellSpacing w:w="15" w:type="dxa"/>
        </w:trPr>
        <w:tc>
          <w:tcPr>
            <w:tcW w:w="0" w:type="auto"/>
            <w:vAlign w:val="center"/>
            <w:hideMark/>
          </w:tcPr>
          <w:p w14:paraId="73F10265" w14:textId="77777777" w:rsidR="00B84AC5" w:rsidRPr="00B84AC5" w:rsidRDefault="00B84AC5" w:rsidP="00B84AC5">
            <w:r w:rsidRPr="00B84AC5">
              <w:t>1500–1650</w:t>
            </w:r>
          </w:p>
        </w:tc>
        <w:tc>
          <w:tcPr>
            <w:tcW w:w="0" w:type="auto"/>
            <w:vAlign w:val="center"/>
            <w:hideMark/>
          </w:tcPr>
          <w:p w14:paraId="7FF5DC4A" w14:textId="77777777" w:rsidR="00B84AC5" w:rsidRPr="00B84AC5" w:rsidRDefault="00B84AC5" w:rsidP="00B84AC5">
            <w:r w:rsidRPr="00B84AC5">
              <w:t>NH₃⁺ / COO⁻ / Amide I</w:t>
            </w:r>
          </w:p>
        </w:tc>
      </w:tr>
    </w:tbl>
    <w:p w14:paraId="279E9E7F" w14:textId="77777777" w:rsidR="00B84AC5" w:rsidRPr="00B84AC5" w:rsidRDefault="00B84AC5" w:rsidP="00B84AC5">
      <w:r w:rsidRPr="00B84AC5">
        <w:t>When the experimental spectrum shows features in these regions, the selected fragments provide chemically meaningful interpretation even if the total fit is not perfect.</w:t>
      </w:r>
    </w:p>
    <w:p w14:paraId="0B333C37" w14:textId="77777777" w:rsidR="00B84AC5" w:rsidRPr="00B84AC5" w:rsidRDefault="00B84AC5" w:rsidP="00B84AC5">
      <w:r w:rsidRPr="00B84AC5">
        <w:pict w14:anchorId="57D46B5B">
          <v:rect id="_x0000_i1451" style="width:0;height:1.5pt" o:hralign="center" o:hrstd="t" o:hr="t" fillcolor="#a0a0a0" stroked="f"/>
        </w:pict>
      </w:r>
    </w:p>
    <w:p w14:paraId="4799C7CC" w14:textId="77777777" w:rsidR="00B84AC5" w:rsidRPr="00B84AC5" w:rsidRDefault="00B84AC5" w:rsidP="00B84AC5">
      <w:pPr>
        <w:rPr>
          <w:b/>
          <w:bCs/>
        </w:rPr>
      </w:pPr>
      <w:r w:rsidRPr="00B84AC5">
        <w:rPr>
          <w:b/>
          <w:bCs/>
        </w:rPr>
        <w:t>7.8 Scientific Conclusion of the Comparison</w:t>
      </w:r>
    </w:p>
    <w:p w14:paraId="7192B153" w14:textId="77777777" w:rsidR="00B84AC5" w:rsidRPr="00B84AC5" w:rsidRDefault="00B84AC5" w:rsidP="00B84AC5">
      <w:r w:rsidRPr="00B84AC5">
        <w:t>The fragment-based model successfully captures several characteristic biochemical regions associated with phosphate, amino acid, and carbohydrate functionalities. Although the current fit is exploratory and not a complete representation of intact lipoteichoic acid, it demonstrates that molecular fragment simulations can assist in interpreting complex Raman spectra of bacterial cell wall–related materials.</w:t>
      </w:r>
    </w:p>
    <w:p w14:paraId="23A9C3A7" w14:textId="77777777" w:rsidR="00B84AC5" w:rsidRPr="00B84AC5" w:rsidRDefault="00B84AC5" w:rsidP="00B84AC5">
      <w:r w:rsidRPr="00B84AC5">
        <w:t>The results support the usefulness of:</w:t>
      </w:r>
    </w:p>
    <w:p w14:paraId="42C392F1" w14:textId="77777777" w:rsidR="00B84AC5" w:rsidRPr="00B84AC5" w:rsidRDefault="00B84AC5" w:rsidP="00B84AC5">
      <w:pPr>
        <w:numPr>
          <w:ilvl w:val="0"/>
          <w:numId w:val="36"/>
        </w:numPr>
      </w:pPr>
      <w:r w:rsidRPr="00B84AC5">
        <w:t xml:space="preserve">fragment-based spectral decomposition </w:t>
      </w:r>
    </w:p>
    <w:p w14:paraId="63E90702" w14:textId="77777777" w:rsidR="00B84AC5" w:rsidRPr="00B84AC5" w:rsidRDefault="00B84AC5" w:rsidP="00B84AC5">
      <w:pPr>
        <w:numPr>
          <w:ilvl w:val="0"/>
          <w:numId w:val="36"/>
        </w:numPr>
      </w:pPr>
      <w:r w:rsidRPr="00B84AC5">
        <w:t xml:space="preserve">simulation-guided peak assignment </w:t>
      </w:r>
    </w:p>
    <w:p w14:paraId="7DBEC14C" w14:textId="77777777" w:rsidR="00B84AC5" w:rsidRPr="00B84AC5" w:rsidRDefault="00B84AC5" w:rsidP="00B84AC5">
      <w:pPr>
        <w:numPr>
          <w:ilvl w:val="0"/>
          <w:numId w:val="36"/>
        </w:numPr>
      </w:pPr>
      <w:r w:rsidRPr="00B84AC5">
        <w:t xml:space="preserve">integration of theory with experiment </w:t>
      </w:r>
    </w:p>
    <w:p w14:paraId="1A0A7E31" w14:textId="77777777" w:rsidR="00B84AC5" w:rsidRPr="00B84AC5" w:rsidRDefault="00B84AC5" w:rsidP="00B84AC5">
      <w:r w:rsidRPr="00B84AC5">
        <w:pict w14:anchorId="0B2770BB">
          <v:rect id="_x0000_i1452" style="width:0;height:1.5pt" o:hralign="center" o:hrstd="t" o:hr="t" fillcolor="#a0a0a0" stroked="f"/>
        </w:pict>
      </w:r>
    </w:p>
    <w:p w14:paraId="1F97E1C3" w14:textId="77777777" w:rsidR="00B84AC5" w:rsidRPr="00B84AC5" w:rsidRDefault="00B84AC5" w:rsidP="00B84AC5">
      <w:pPr>
        <w:rPr>
          <w:b/>
          <w:bCs/>
        </w:rPr>
      </w:pPr>
      <w:r w:rsidRPr="00B84AC5">
        <w:rPr>
          <w:b/>
          <w:bCs/>
        </w:rPr>
        <w:t>7.9 Limitations of the Current Model</w:t>
      </w:r>
    </w:p>
    <w:p w14:paraId="20BCC604" w14:textId="77777777" w:rsidR="00B84AC5" w:rsidRPr="00B84AC5" w:rsidRDefault="00B84AC5" w:rsidP="00B84AC5">
      <w:r w:rsidRPr="00B84AC5">
        <w:t>The following limitations should be acknowledged:</w:t>
      </w:r>
    </w:p>
    <w:p w14:paraId="05054892" w14:textId="77777777" w:rsidR="00B84AC5" w:rsidRPr="00B84AC5" w:rsidRDefault="00B84AC5" w:rsidP="00B84AC5">
      <w:pPr>
        <w:numPr>
          <w:ilvl w:val="0"/>
          <w:numId w:val="37"/>
        </w:numPr>
      </w:pPr>
      <w:r w:rsidRPr="00B84AC5">
        <w:lastRenderedPageBreak/>
        <w:t xml:space="preserve">Full LTA polymer was not directly simulated </w:t>
      </w:r>
    </w:p>
    <w:p w14:paraId="36BDB699" w14:textId="77777777" w:rsidR="00B84AC5" w:rsidRPr="00B84AC5" w:rsidRDefault="00B84AC5" w:rsidP="00B84AC5">
      <w:pPr>
        <w:numPr>
          <w:ilvl w:val="0"/>
          <w:numId w:val="37"/>
        </w:numPr>
      </w:pPr>
      <w:r w:rsidRPr="00B84AC5">
        <w:t xml:space="preserve">Only three representative fragments were used </w:t>
      </w:r>
    </w:p>
    <w:p w14:paraId="2712CFD8" w14:textId="77777777" w:rsidR="00B84AC5" w:rsidRPr="00B84AC5" w:rsidRDefault="00B84AC5" w:rsidP="00B84AC5">
      <w:pPr>
        <w:numPr>
          <w:ilvl w:val="0"/>
          <w:numId w:val="37"/>
        </w:numPr>
      </w:pPr>
      <w:r w:rsidRPr="00B84AC5">
        <w:t xml:space="preserve">Environmental effects were simplified </w:t>
      </w:r>
    </w:p>
    <w:p w14:paraId="17BC5728" w14:textId="77777777" w:rsidR="00B84AC5" w:rsidRPr="00B84AC5" w:rsidRDefault="00B84AC5" w:rsidP="00B84AC5">
      <w:pPr>
        <w:numPr>
          <w:ilvl w:val="0"/>
          <w:numId w:val="37"/>
        </w:numPr>
      </w:pPr>
      <w:r w:rsidRPr="00B84AC5">
        <w:t xml:space="preserve">Harmonic DFT frequencies require empirical scaling </w:t>
      </w:r>
    </w:p>
    <w:p w14:paraId="2F684A29" w14:textId="77777777" w:rsidR="00B84AC5" w:rsidRPr="00B84AC5" w:rsidRDefault="00B84AC5" w:rsidP="00B84AC5">
      <w:pPr>
        <w:numPr>
          <w:ilvl w:val="0"/>
          <w:numId w:val="37"/>
        </w:numPr>
      </w:pPr>
      <w:r w:rsidRPr="00B84AC5">
        <w:t xml:space="preserve">Real sample may contain additional biomolecules </w:t>
      </w:r>
    </w:p>
    <w:p w14:paraId="4EF1DC50" w14:textId="77777777" w:rsidR="00B84AC5" w:rsidRPr="00B84AC5" w:rsidRDefault="00B84AC5" w:rsidP="00B84AC5">
      <w:r w:rsidRPr="00B84AC5">
        <w:t>These limitations define opportunities for future work rather than weaknesses of the methodology.</w:t>
      </w:r>
    </w:p>
    <w:p w14:paraId="2F9DC59A" w14:textId="77777777" w:rsidR="00B84AC5" w:rsidRPr="00B84AC5" w:rsidRDefault="00B84AC5" w:rsidP="00B84AC5">
      <w:r w:rsidRPr="00B84AC5">
        <w:pict w14:anchorId="031C7447">
          <v:rect id="_x0000_i1453" style="width:0;height:1.5pt" o:hralign="center" o:hrstd="t" o:hr="t" fillcolor="#a0a0a0" stroked="f"/>
        </w:pict>
      </w:r>
    </w:p>
    <w:p w14:paraId="52B264EF" w14:textId="77777777" w:rsidR="00B84AC5" w:rsidRPr="00B84AC5" w:rsidRDefault="00B84AC5" w:rsidP="00B84AC5">
      <w:pPr>
        <w:rPr>
          <w:b/>
          <w:bCs/>
        </w:rPr>
      </w:pPr>
      <w:r w:rsidRPr="00B84AC5">
        <w:rPr>
          <w:b/>
          <w:bCs/>
        </w:rPr>
        <w:t>7.10 Future Scope</w:t>
      </w:r>
    </w:p>
    <w:p w14:paraId="20D70350" w14:textId="77777777" w:rsidR="00B84AC5" w:rsidRPr="00B84AC5" w:rsidRDefault="00B84AC5" w:rsidP="00B84AC5">
      <w:r w:rsidRPr="00B84AC5">
        <w:t>The workflow can be expanded through:</w:t>
      </w:r>
    </w:p>
    <w:p w14:paraId="73A6C969" w14:textId="77777777" w:rsidR="00B84AC5" w:rsidRPr="00B84AC5" w:rsidRDefault="00B84AC5" w:rsidP="00B84AC5">
      <w:pPr>
        <w:numPr>
          <w:ilvl w:val="0"/>
          <w:numId w:val="38"/>
        </w:numPr>
      </w:pPr>
      <w:r w:rsidRPr="00B84AC5">
        <w:t xml:space="preserve">Peak broadening of simulated spectra </w:t>
      </w:r>
    </w:p>
    <w:p w14:paraId="6089A792" w14:textId="77777777" w:rsidR="00B84AC5" w:rsidRPr="00B84AC5" w:rsidRDefault="00B84AC5" w:rsidP="00B84AC5">
      <w:pPr>
        <w:numPr>
          <w:ilvl w:val="0"/>
          <w:numId w:val="38"/>
        </w:numPr>
      </w:pPr>
      <w:r w:rsidRPr="00B84AC5">
        <w:t xml:space="preserve">Inclusion of additional cell wall components </w:t>
      </w:r>
    </w:p>
    <w:p w14:paraId="1BEE7192" w14:textId="77777777" w:rsidR="00B84AC5" w:rsidRPr="00B84AC5" w:rsidRDefault="00B84AC5" w:rsidP="00B84AC5">
      <w:pPr>
        <w:numPr>
          <w:ilvl w:val="0"/>
          <w:numId w:val="38"/>
        </w:numPr>
      </w:pPr>
      <w:r w:rsidRPr="00B84AC5">
        <w:t xml:space="preserve">Species-specific LTA structural models </w:t>
      </w:r>
    </w:p>
    <w:p w14:paraId="2587A63D" w14:textId="77777777" w:rsidR="00B84AC5" w:rsidRPr="00B84AC5" w:rsidRDefault="00B84AC5" w:rsidP="00B84AC5">
      <w:pPr>
        <w:numPr>
          <w:ilvl w:val="0"/>
          <w:numId w:val="38"/>
        </w:numPr>
      </w:pPr>
      <w:r w:rsidRPr="00B84AC5">
        <w:t xml:space="preserve">Validation using purified LTA standards </w:t>
      </w:r>
    </w:p>
    <w:p w14:paraId="60012E7A" w14:textId="77777777" w:rsidR="00B84AC5" w:rsidRPr="00B84AC5" w:rsidRDefault="00B84AC5" w:rsidP="00B84AC5">
      <w:pPr>
        <w:numPr>
          <w:ilvl w:val="0"/>
          <w:numId w:val="38"/>
        </w:numPr>
      </w:pPr>
      <w:r w:rsidRPr="00B84AC5">
        <w:t xml:space="preserve">Machine learning classification of Raman spectra </w:t>
      </w:r>
    </w:p>
    <w:p w14:paraId="2860E0A1" w14:textId="77777777" w:rsidR="00B84AC5" w:rsidRPr="00B84AC5" w:rsidRDefault="00B84AC5" w:rsidP="00B84AC5">
      <w:pPr>
        <w:numPr>
          <w:ilvl w:val="0"/>
          <w:numId w:val="38"/>
        </w:numPr>
      </w:pPr>
      <w:r w:rsidRPr="00B84AC5">
        <w:t xml:space="preserve">SERS-based rapid bacterial diagnostics </w:t>
      </w:r>
    </w:p>
    <w:p w14:paraId="27963FF4" w14:textId="77777777" w:rsidR="00B84AC5" w:rsidRPr="00B84AC5" w:rsidRDefault="00B84AC5" w:rsidP="00B84AC5">
      <w:r w:rsidRPr="00B84AC5">
        <w:pict w14:anchorId="75A58010">
          <v:rect id="_x0000_i1454" style="width:0;height:1.5pt" o:hralign="center" o:hrstd="t" o:hr="t" fillcolor="#a0a0a0" stroked="f"/>
        </w:pict>
      </w:r>
    </w:p>
    <w:p w14:paraId="4A2047B6" w14:textId="77777777" w:rsidR="00B84AC5" w:rsidRPr="00B84AC5" w:rsidRDefault="00B84AC5" w:rsidP="00B84AC5">
      <w:pPr>
        <w:rPr>
          <w:b/>
          <w:bCs/>
        </w:rPr>
      </w:pPr>
      <w:r w:rsidRPr="00B84AC5">
        <w:rPr>
          <w:b/>
          <w:bCs/>
        </w:rPr>
        <w:t>7.11 Final Thesis Statement</w:t>
      </w:r>
    </w:p>
    <w:p w14:paraId="536BE350" w14:textId="77777777" w:rsidR="00B84AC5" w:rsidRPr="00B84AC5" w:rsidRDefault="00B84AC5" w:rsidP="00B84AC5">
      <w:r w:rsidRPr="00B84AC5">
        <w:t>This study established a computational-experimental framework for interpreting LTA-related Raman spectra using representative molecular fragments. The methodology provides a practical route toward understanding Gram-positive bacterial biomarkers and developing future Raman-based diagnostic technologies.</w:t>
      </w:r>
    </w:p>
    <w:p w14:paraId="1BFC4462" w14:textId="77777777" w:rsidR="00C90B95" w:rsidRPr="00C90B95" w:rsidRDefault="00C90B95" w:rsidP="00C90B95">
      <w:pPr>
        <w:rPr>
          <w:b/>
          <w:bCs/>
        </w:rPr>
      </w:pPr>
      <w:r>
        <w:br/>
      </w:r>
      <w:r>
        <w:br/>
      </w:r>
      <w:r>
        <w:br/>
      </w:r>
      <w:r>
        <w:br/>
      </w:r>
      <w:r>
        <w:br/>
      </w:r>
      <w:r>
        <w:br/>
      </w:r>
      <w:r>
        <w:br/>
      </w:r>
      <w:r>
        <w:br/>
      </w:r>
      <w:r>
        <w:br/>
      </w:r>
      <w:r>
        <w:br/>
      </w:r>
      <w:r>
        <w:br/>
      </w:r>
      <w:r>
        <w:br/>
      </w:r>
      <w:r>
        <w:br/>
      </w:r>
      <w:r>
        <w:br/>
      </w:r>
      <w:r>
        <w:br/>
      </w:r>
      <w:r>
        <w:br/>
      </w:r>
      <w:r>
        <w:lastRenderedPageBreak/>
        <w:br/>
      </w:r>
      <w:r w:rsidRPr="00C90B95">
        <w:rPr>
          <w:i/>
          <w:iCs/>
        </w:rPr>
        <w:t>4.6 Stage IV - Experimental Raman Study of LTA</w:t>
      </w:r>
    </w:p>
    <w:p w14:paraId="37D8229E" w14:textId="77777777" w:rsidR="00C90B95" w:rsidRPr="00C90B95" w:rsidRDefault="00C90B95" w:rsidP="00C90B95">
      <w:r w:rsidRPr="00C90B95">
        <w:rPr>
          <w:b/>
          <w:bCs/>
        </w:rPr>
        <w:t>Computational Simulation Settings Used for Lipoteichoic Acid (LTA) Fragment Analysis</w:t>
      </w:r>
    </w:p>
    <w:p w14:paraId="79B4D805" w14:textId="77777777" w:rsidR="00C90B95" w:rsidRPr="00C90B95" w:rsidRDefault="00C90B95" w:rsidP="00C90B95">
      <w:r w:rsidRPr="00C90B95">
        <w:rPr>
          <w:b/>
          <w:bCs/>
        </w:rPr>
        <w:t>1.1 Overview of the Simulation Strategy</w:t>
      </w:r>
      <w:r w:rsidRPr="00C90B95">
        <w:t xml:space="preserve"> A complete quantum mechanical simulation of intact lipoteichoic acid (LTA) is computationally challenging because LTA is a large and structurally heterogeneous polymer consisting of repeating glycerol-phosphate units with variable substitutions such as D-alanine and carbohydrate moieties. To overcome this limitation, a fragment-based computational approach was adopted. Representative molecular units corresponding to the major structural motifs of LTA were selected and individually simulated. The resulting spectra were later combined to generate a theoretical approximation of the Raman fingerprint of LTA. The three representative components selected for simulation were: </w:t>
      </w:r>
    </w:p>
    <w:p w14:paraId="29D022BE" w14:textId="77777777" w:rsidR="00C90B95" w:rsidRPr="00C90B95" w:rsidRDefault="00C90B95" w:rsidP="00C90B95">
      <w:pPr>
        <w:numPr>
          <w:ilvl w:val="0"/>
          <w:numId w:val="39"/>
        </w:numPr>
      </w:pPr>
      <w:r w:rsidRPr="00C90B95">
        <w:t>Glycerol-Phosphate — representing the phosphate-rich polymeric backbone </w:t>
      </w:r>
    </w:p>
    <w:p w14:paraId="30D18E4B" w14:textId="77777777" w:rsidR="00C90B95" w:rsidRPr="00C90B95" w:rsidRDefault="00C90B95" w:rsidP="00C90B95">
      <w:pPr>
        <w:numPr>
          <w:ilvl w:val="0"/>
          <w:numId w:val="39"/>
        </w:numPr>
      </w:pPr>
      <w:r w:rsidRPr="00C90B95">
        <w:t>D-Alanine — representing amino acid substitutions attached to the backbone </w:t>
      </w:r>
    </w:p>
    <w:p w14:paraId="724CA0B8" w14:textId="77777777" w:rsidR="00C90B95" w:rsidRPr="00C90B95" w:rsidRDefault="00C90B95" w:rsidP="00C90B95">
      <w:pPr>
        <w:numPr>
          <w:ilvl w:val="0"/>
          <w:numId w:val="39"/>
        </w:numPr>
      </w:pPr>
      <w:r w:rsidRPr="00C90B95">
        <w:t>N-Acetyl-D-Glucosamine (</w:t>
      </w:r>
      <w:proofErr w:type="spellStart"/>
      <w:r w:rsidRPr="00C90B95">
        <w:t>GlcNAc</w:t>
      </w:r>
      <w:proofErr w:type="spellEnd"/>
      <w:r w:rsidRPr="00C90B95">
        <w:t>) — representing carbohydrate-associated structural contributions </w:t>
      </w:r>
    </w:p>
    <w:p w14:paraId="00BEAC02" w14:textId="77777777" w:rsidR="00C90B95" w:rsidRPr="00C90B95" w:rsidRDefault="00C90B95" w:rsidP="00C90B95">
      <w:r w:rsidRPr="00C90B95">
        <w:t>This strategy allows interpretation of the major Raman-active regions of LTA while maintaining feasible computational cost. </w:t>
      </w:r>
    </w:p>
    <w:p w14:paraId="2DD97144" w14:textId="77777777" w:rsidR="00C90B95" w:rsidRPr="00C90B95" w:rsidRDefault="00C90B95" w:rsidP="00C90B95">
      <w:r w:rsidRPr="00C90B95">
        <w:rPr>
          <w:b/>
          <w:bCs/>
        </w:rPr>
        <w:t>1.2 Software and Computational Tools</w:t>
      </w:r>
      <w:r w:rsidRPr="00C90B95">
        <w:t xml:space="preserve"> The following software tools were used during the molecular </w:t>
      </w:r>
      <w:proofErr w:type="spellStart"/>
      <w:r w:rsidRPr="00C90B95">
        <w:t>modeling</w:t>
      </w:r>
      <w:proofErr w:type="spellEnd"/>
      <w:r w:rsidRPr="00C90B95">
        <w:t xml:space="preserve"> and Raman simulation workflow: </w:t>
      </w:r>
    </w:p>
    <w:tbl>
      <w:tblPr>
        <w:tblW w:w="0" w:type="auto"/>
        <w:tblCellMar>
          <w:top w:w="15" w:type="dxa"/>
          <w:left w:w="15" w:type="dxa"/>
          <w:bottom w:w="15" w:type="dxa"/>
          <w:right w:w="15" w:type="dxa"/>
        </w:tblCellMar>
        <w:tblLook w:val="04A0" w:firstRow="1" w:lastRow="0" w:firstColumn="1" w:lastColumn="0" w:noHBand="0" w:noVBand="1"/>
      </w:tblPr>
      <w:tblGrid>
        <w:gridCol w:w="2420"/>
        <w:gridCol w:w="6586"/>
      </w:tblGrid>
      <w:tr w:rsidR="00C90B95" w:rsidRPr="00C90B95" w14:paraId="1384C7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AFB73" w14:textId="77777777" w:rsidR="00C90B95" w:rsidRPr="00C90B95" w:rsidRDefault="00C90B95" w:rsidP="00C90B95">
            <w:r w:rsidRPr="00C90B95">
              <w:rPr>
                <w:b/>
                <w:bCs/>
              </w:rPr>
              <w:t>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D1D2B" w14:textId="77777777" w:rsidR="00C90B95" w:rsidRPr="00C90B95" w:rsidRDefault="00C90B95" w:rsidP="00C90B95">
            <w:r w:rsidRPr="00C90B95">
              <w:rPr>
                <w:b/>
                <w:bCs/>
              </w:rPr>
              <w:t>Purpose</w:t>
            </w:r>
          </w:p>
        </w:tc>
      </w:tr>
      <w:tr w:rsidR="00C90B95" w:rsidRPr="00C90B95" w14:paraId="1999F5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94B7E" w14:textId="77777777" w:rsidR="00C90B95" w:rsidRPr="00C90B95" w:rsidRDefault="00C90B95" w:rsidP="00C90B95">
            <w:r w:rsidRPr="00C90B95">
              <w:t>PubChem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20FEF" w14:textId="77777777" w:rsidR="00C90B95" w:rsidRPr="00C90B95" w:rsidRDefault="00C90B95" w:rsidP="00C90B95">
            <w:r w:rsidRPr="00C90B95">
              <w:t>Retrieval of molecular structures and chemical identifiers</w:t>
            </w:r>
          </w:p>
        </w:tc>
      </w:tr>
      <w:tr w:rsidR="00C90B95" w:rsidRPr="00C90B95" w14:paraId="513044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A791A" w14:textId="77777777" w:rsidR="00C90B95" w:rsidRPr="00C90B95" w:rsidRDefault="00C90B95" w:rsidP="00C90B95">
            <w:r w:rsidRPr="00C90B95">
              <w:t>Avogadro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4B568" w14:textId="77777777" w:rsidR="00C90B95" w:rsidRPr="00C90B95" w:rsidRDefault="00C90B95" w:rsidP="00C90B95">
            <w:r w:rsidRPr="00C90B95">
              <w:t>Molecular visualization, geometry refinement, and coordinate generation</w:t>
            </w:r>
          </w:p>
        </w:tc>
      </w:tr>
      <w:tr w:rsidR="00C90B95" w:rsidRPr="00C90B95" w14:paraId="6787E5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733A0" w14:textId="77777777" w:rsidR="00C90B95" w:rsidRPr="00C90B95" w:rsidRDefault="00C90B95" w:rsidP="00C90B95">
            <w:r w:rsidRPr="00C90B95">
              <w:t>Gaussian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45BF0" w14:textId="77777777" w:rsidR="00C90B95" w:rsidRPr="00C90B95" w:rsidRDefault="00C90B95" w:rsidP="00C90B95">
            <w:r w:rsidRPr="00C90B95">
              <w:t>Density Functional Theory (DFT) optimization and Raman frequency calculations</w:t>
            </w:r>
          </w:p>
        </w:tc>
      </w:tr>
      <w:tr w:rsidR="00C90B95" w:rsidRPr="00C90B95" w14:paraId="7746E3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4B462" w14:textId="77777777" w:rsidR="00C90B95" w:rsidRPr="00C90B95" w:rsidRDefault="00C90B95" w:rsidP="00C90B95">
            <w:r w:rsidRPr="00C90B95">
              <w:t xml:space="preserve">Python / </w:t>
            </w:r>
            <w:proofErr w:type="spellStart"/>
            <w:r w:rsidRPr="00C90B95">
              <w:t>Jupyter</w:t>
            </w:r>
            <w:proofErr w:type="spellEnd"/>
            <w:r w:rsidRPr="00C90B95">
              <w:t xml:space="preserve"> Notebook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90D0F" w14:textId="77777777" w:rsidR="00C90B95" w:rsidRPr="00C90B95" w:rsidRDefault="00C90B95" w:rsidP="00C90B95">
            <w:r w:rsidRPr="00C90B95">
              <w:t>Spectral processing, normalization, fitting, and plotting</w:t>
            </w:r>
          </w:p>
        </w:tc>
      </w:tr>
      <w:tr w:rsidR="00C90B95" w:rsidRPr="00C90B95" w14:paraId="2FEC84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4F574" w14:textId="77777777" w:rsidR="00C90B95" w:rsidRPr="00C90B95" w:rsidRDefault="00C90B95" w:rsidP="00C90B95">
            <w:r w:rsidRPr="00C90B95">
              <w:t>Microsoft Excel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95C74" w14:textId="77777777" w:rsidR="00C90B95" w:rsidRPr="00C90B95" w:rsidRDefault="00C90B95" w:rsidP="00C90B95">
            <w:r w:rsidRPr="00C90B95">
              <w:t>Storage and review of exported spectral data</w:t>
            </w:r>
          </w:p>
        </w:tc>
      </w:tr>
    </w:tbl>
    <w:p w14:paraId="1FA856E6" w14:textId="77777777" w:rsidR="00C90B95" w:rsidRPr="00C90B95" w:rsidRDefault="00C90B95" w:rsidP="00C90B95">
      <w:r w:rsidRPr="00C90B95">
        <w:rPr>
          <w:b/>
          <w:bCs/>
        </w:rPr>
        <w:t>1.3 Molecular Structure Preparation</w:t>
      </w:r>
      <w:r w:rsidRPr="00C90B95">
        <w:t xml:space="preserve"> The molecular structures of each fragment were obtained from publicly available chemical databases. The downloaded molecular files were imported into Avogadro for structural inspection and geometry refinement. The following preparation steps were performed: </w:t>
      </w:r>
    </w:p>
    <w:p w14:paraId="181A838F" w14:textId="77777777" w:rsidR="00C90B95" w:rsidRPr="00C90B95" w:rsidRDefault="00C90B95" w:rsidP="00C90B95">
      <w:pPr>
        <w:numPr>
          <w:ilvl w:val="0"/>
          <w:numId w:val="40"/>
        </w:numPr>
      </w:pPr>
      <w:r w:rsidRPr="00C90B95">
        <w:t>Import the molecular structure into Avogadro </w:t>
      </w:r>
    </w:p>
    <w:p w14:paraId="4C35BBCC" w14:textId="77777777" w:rsidR="00C90B95" w:rsidRPr="00C90B95" w:rsidRDefault="00C90B95" w:rsidP="00C90B95">
      <w:pPr>
        <w:numPr>
          <w:ilvl w:val="0"/>
          <w:numId w:val="40"/>
        </w:numPr>
      </w:pPr>
      <w:r w:rsidRPr="00C90B95">
        <w:t>Verify atomic connectivity and valency </w:t>
      </w:r>
    </w:p>
    <w:p w14:paraId="44725973" w14:textId="77777777" w:rsidR="00C90B95" w:rsidRPr="00C90B95" w:rsidRDefault="00C90B95" w:rsidP="00C90B95">
      <w:pPr>
        <w:numPr>
          <w:ilvl w:val="0"/>
          <w:numId w:val="40"/>
        </w:numPr>
      </w:pPr>
      <w:r w:rsidRPr="00C90B95">
        <w:t>Add hydrogen atoms where required </w:t>
      </w:r>
    </w:p>
    <w:p w14:paraId="71DE7088" w14:textId="77777777" w:rsidR="00C90B95" w:rsidRPr="00C90B95" w:rsidRDefault="00C90B95" w:rsidP="00C90B95">
      <w:pPr>
        <w:numPr>
          <w:ilvl w:val="0"/>
          <w:numId w:val="40"/>
        </w:numPr>
      </w:pPr>
      <w:r w:rsidRPr="00C90B95">
        <w:lastRenderedPageBreak/>
        <w:t>Perform preliminary geometry optimization using molecular mechanics </w:t>
      </w:r>
    </w:p>
    <w:p w14:paraId="7D9016DA" w14:textId="77777777" w:rsidR="00C90B95" w:rsidRPr="00C90B95" w:rsidRDefault="00C90B95" w:rsidP="00C90B95">
      <w:pPr>
        <w:numPr>
          <w:ilvl w:val="0"/>
          <w:numId w:val="40"/>
        </w:numPr>
      </w:pPr>
      <w:r w:rsidRPr="00C90B95">
        <w:t>Export optimized Cartesian coordinates for Gaussian input generation </w:t>
      </w:r>
    </w:p>
    <w:p w14:paraId="1BC9965E" w14:textId="77777777" w:rsidR="00C90B95" w:rsidRPr="00C90B95" w:rsidRDefault="00C90B95" w:rsidP="00C90B95">
      <w:r w:rsidRPr="00C90B95">
        <w:t>This preprocessing step ensured that chemically reasonable starting geometries were used for quantum calculations. </w:t>
      </w:r>
    </w:p>
    <w:p w14:paraId="1F9A60A7" w14:textId="77777777" w:rsidR="00C90B95" w:rsidRPr="00C90B95" w:rsidRDefault="00C90B95" w:rsidP="00C90B95">
      <w:r w:rsidRPr="00C90B95">
        <w:rPr>
          <w:b/>
          <w:bCs/>
        </w:rPr>
        <w:t>1.4 Quantum Chemical Method</w:t>
      </w:r>
      <w:r w:rsidRPr="00C90B95">
        <w:t xml:space="preserve"> All Raman simulations were carried out using Density Functional Theory (DFT). Geometry optimization and vibrational frequency calculations were performed prior to Raman intensity extraction. The following computational method was employed: </w:t>
      </w:r>
    </w:p>
    <w:tbl>
      <w:tblPr>
        <w:tblW w:w="0" w:type="auto"/>
        <w:tblCellMar>
          <w:top w:w="15" w:type="dxa"/>
          <w:left w:w="15" w:type="dxa"/>
          <w:bottom w:w="15" w:type="dxa"/>
          <w:right w:w="15" w:type="dxa"/>
        </w:tblCellMar>
        <w:tblLook w:val="04A0" w:firstRow="1" w:lastRow="0" w:firstColumn="1" w:lastColumn="0" w:noHBand="0" w:noVBand="1"/>
      </w:tblPr>
      <w:tblGrid>
        <w:gridCol w:w="2732"/>
        <w:gridCol w:w="4272"/>
      </w:tblGrid>
      <w:tr w:rsidR="00C90B95" w:rsidRPr="00C90B95" w14:paraId="529645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AAB9B" w14:textId="77777777" w:rsidR="00C90B95" w:rsidRPr="00C90B95" w:rsidRDefault="00C90B95" w:rsidP="00C90B95">
            <w:r w:rsidRPr="00C90B95">
              <w:rPr>
                <w:b/>
                <w:bCs/>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610FA" w14:textId="77777777" w:rsidR="00C90B95" w:rsidRPr="00C90B95" w:rsidRDefault="00C90B95" w:rsidP="00C90B95">
            <w:r w:rsidRPr="00C90B95">
              <w:rPr>
                <w:b/>
                <w:bCs/>
              </w:rPr>
              <w:t>Setting</w:t>
            </w:r>
          </w:p>
        </w:tc>
      </w:tr>
      <w:tr w:rsidR="00C90B95" w:rsidRPr="00C90B95" w14:paraId="3DA46D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3311B" w14:textId="77777777" w:rsidR="00C90B95" w:rsidRPr="00C90B95" w:rsidRDefault="00C90B95" w:rsidP="00C90B95">
            <w:r w:rsidRPr="00C90B95">
              <w:t>Electronic Structure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FBAF7" w14:textId="77777777" w:rsidR="00C90B95" w:rsidRPr="00C90B95" w:rsidRDefault="00C90B95" w:rsidP="00C90B95">
            <w:r w:rsidRPr="00C90B95">
              <w:t>DFT</w:t>
            </w:r>
          </w:p>
        </w:tc>
      </w:tr>
      <w:tr w:rsidR="00C90B95" w:rsidRPr="00C90B95" w14:paraId="792354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E4912" w14:textId="77777777" w:rsidR="00C90B95" w:rsidRPr="00C90B95" w:rsidRDefault="00C90B95" w:rsidP="00C90B95">
            <w:r w:rsidRPr="00C90B95">
              <w:t>Functional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62F5A" w14:textId="77777777" w:rsidR="00C90B95" w:rsidRPr="00C90B95" w:rsidRDefault="00C90B95" w:rsidP="00C90B95">
            <w:r w:rsidRPr="00C90B95">
              <w:t>B3LYP</w:t>
            </w:r>
          </w:p>
        </w:tc>
      </w:tr>
      <w:tr w:rsidR="00C90B95" w:rsidRPr="00C90B95" w14:paraId="1A49E9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1434C" w14:textId="77777777" w:rsidR="00C90B95" w:rsidRPr="00C90B95" w:rsidRDefault="00C90B95" w:rsidP="00C90B95">
            <w:r w:rsidRPr="00C90B95">
              <w:t>Basis 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FABAD" w14:textId="77777777" w:rsidR="00C90B95" w:rsidRPr="00C90B95" w:rsidRDefault="00C90B95" w:rsidP="00C90B95">
            <w:r w:rsidRPr="00C90B95">
              <w:t>6-31G(d)</w:t>
            </w:r>
          </w:p>
        </w:tc>
      </w:tr>
      <w:tr w:rsidR="00C90B95" w:rsidRPr="00C90B95" w14:paraId="46BB91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A3C46" w14:textId="77777777" w:rsidR="00C90B95" w:rsidRPr="00C90B95" w:rsidRDefault="00C90B95" w:rsidP="00C90B95">
            <w:r w:rsidRPr="00C90B95">
              <w:t>Job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718B3" w14:textId="77777777" w:rsidR="00C90B95" w:rsidRPr="00C90B95" w:rsidRDefault="00C90B95" w:rsidP="00C90B95">
            <w:r w:rsidRPr="00C90B95">
              <w:t>Geometry Optimization + Frequency + Raman</w:t>
            </w:r>
          </w:p>
        </w:tc>
      </w:tr>
      <w:tr w:rsidR="00C90B95" w:rsidRPr="00C90B95" w14:paraId="5958A7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BDC8B" w14:textId="77777777" w:rsidR="00C90B95" w:rsidRPr="00C90B95" w:rsidRDefault="00C90B95" w:rsidP="00C90B95">
            <w:r w:rsidRPr="00C90B95">
              <w:t>Solvation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8873B" w14:textId="77777777" w:rsidR="00C90B95" w:rsidRPr="00C90B95" w:rsidRDefault="00C90B95" w:rsidP="00C90B95">
            <w:r w:rsidRPr="00C90B95">
              <w:t>SMD</w:t>
            </w:r>
          </w:p>
        </w:tc>
      </w:tr>
      <w:tr w:rsidR="00C90B95" w:rsidRPr="00C90B95" w14:paraId="5C9C61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DBE47" w14:textId="77777777" w:rsidR="00C90B95" w:rsidRPr="00C90B95" w:rsidRDefault="00C90B95" w:rsidP="00C90B95">
            <w:r w:rsidRPr="00C90B95">
              <w:t>Solvent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98B93" w14:textId="77777777" w:rsidR="00C90B95" w:rsidRPr="00C90B95" w:rsidRDefault="00C90B95" w:rsidP="00C90B95">
            <w:r w:rsidRPr="00C90B95">
              <w:t>Water</w:t>
            </w:r>
          </w:p>
        </w:tc>
      </w:tr>
      <w:tr w:rsidR="00C90B95" w:rsidRPr="00C90B95" w14:paraId="50C821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1597A" w14:textId="77777777" w:rsidR="00C90B95" w:rsidRPr="00C90B95" w:rsidRDefault="00C90B95" w:rsidP="00C90B95">
            <w:r w:rsidRPr="00C90B95">
              <w:t>Symmetry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29343" w14:textId="77777777" w:rsidR="00C90B95" w:rsidRPr="00C90B95" w:rsidRDefault="00C90B95" w:rsidP="00C90B95">
            <w:proofErr w:type="spellStart"/>
            <w:r w:rsidRPr="00C90B95">
              <w:t>NoSymm</w:t>
            </w:r>
            <w:proofErr w:type="spellEnd"/>
          </w:p>
        </w:tc>
      </w:tr>
      <w:tr w:rsidR="00C90B95" w:rsidRPr="00C90B95" w14:paraId="4CCD31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F3DCF" w14:textId="77777777" w:rsidR="00C90B95" w:rsidRPr="00C90B95" w:rsidRDefault="00C90B95" w:rsidP="00C90B95">
            <w:r w:rsidRPr="00C90B95">
              <w:t>Integration Grid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2E738" w14:textId="77777777" w:rsidR="00C90B95" w:rsidRPr="00C90B95" w:rsidRDefault="00C90B95" w:rsidP="00C90B95">
            <w:proofErr w:type="spellStart"/>
            <w:r w:rsidRPr="00C90B95">
              <w:t>UltraFine</w:t>
            </w:r>
            <w:proofErr w:type="spellEnd"/>
          </w:p>
        </w:tc>
      </w:tr>
      <w:tr w:rsidR="00C90B95" w:rsidRPr="00C90B95" w14:paraId="45F969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2129D" w14:textId="77777777" w:rsidR="00C90B95" w:rsidRPr="00C90B95" w:rsidRDefault="00C90B95" w:rsidP="00C90B95">
            <w:proofErr w:type="spellStart"/>
            <w:r w:rsidRPr="00C90B95">
              <w:t>SCF</w:t>
            </w:r>
            <w:proofErr w:type="spellEnd"/>
            <w:r w:rsidRPr="00C90B95">
              <w:t xml:space="preserve"> Convergence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0FAFC" w14:textId="77777777" w:rsidR="00C90B95" w:rsidRPr="00C90B95" w:rsidRDefault="00C90B95" w:rsidP="00C90B95">
            <w:r w:rsidRPr="00C90B95">
              <w:t>Tight</w:t>
            </w:r>
          </w:p>
        </w:tc>
      </w:tr>
      <w:tr w:rsidR="00C90B95" w:rsidRPr="00C90B95" w14:paraId="7DD1B0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D04FC" w14:textId="77777777" w:rsidR="00C90B95" w:rsidRPr="00C90B95" w:rsidRDefault="00C90B95" w:rsidP="00C90B95">
            <w:r w:rsidRPr="00C90B95">
              <w:t xml:space="preserve">Maximum </w:t>
            </w:r>
            <w:proofErr w:type="spellStart"/>
            <w:r w:rsidRPr="00C90B95">
              <w:t>SCF</w:t>
            </w:r>
            <w:proofErr w:type="spellEnd"/>
            <w:r w:rsidRPr="00C90B95">
              <w:t xml:space="preserve"> Cycles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015B" w14:textId="77777777" w:rsidR="00C90B95" w:rsidRPr="00C90B95" w:rsidRDefault="00C90B95" w:rsidP="00C90B95">
            <w:r w:rsidRPr="00C90B95">
              <w:t>512</w:t>
            </w:r>
          </w:p>
        </w:tc>
      </w:tr>
    </w:tbl>
    <w:p w14:paraId="7065C601" w14:textId="77777777" w:rsidR="00C90B95" w:rsidRPr="00C90B95" w:rsidRDefault="00C90B95" w:rsidP="00C90B95">
      <w:r w:rsidRPr="00C90B95">
        <w:rPr>
          <w:b/>
          <w:bCs/>
        </w:rPr>
        <w:t>1.5 Gaussian Input Route Section</w:t>
      </w:r>
      <w:r w:rsidRPr="00C90B95">
        <w:t xml:space="preserve"> The route section used for simulation was: # opt </w:t>
      </w:r>
      <w:proofErr w:type="spellStart"/>
      <w:r w:rsidRPr="00C90B95">
        <w:t>freq</w:t>
      </w:r>
      <w:proofErr w:type="spellEnd"/>
      <w:r w:rsidRPr="00C90B95">
        <w:t>=</w:t>
      </w:r>
      <w:proofErr w:type="spellStart"/>
      <w:r w:rsidRPr="00C90B95">
        <w:t>raman</w:t>
      </w:r>
      <w:proofErr w:type="spellEnd"/>
      <w:r w:rsidRPr="00C90B95">
        <w:t xml:space="preserve"> b3lyp/6-31g(d) </w:t>
      </w:r>
      <w:proofErr w:type="spellStart"/>
      <w:r w:rsidRPr="00C90B95">
        <w:t>scrf</w:t>
      </w:r>
      <w:proofErr w:type="spellEnd"/>
      <w:r w:rsidRPr="00C90B95">
        <w:t>=(</w:t>
      </w:r>
      <w:proofErr w:type="spellStart"/>
      <w:proofErr w:type="gramStart"/>
      <w:r w:rsidRPr="00C90B95">
        <w:t>smd,solvent</w:t>
      </w:r>
      <w:proofErr w:type="spellEnd"/>
      <w:proofErr w:type="gramEnd"/>
      <w:r w:rsidRPr="00C90B95">
        <w:t xml:space="preserve">=water) </w:t>
      </w:r>
      <w:proofErr w:type="spellStart"/>
      <w:r w:rsidRPr="00C90B95">
        <w:t>nosymm</w:t>
      </w:r>
      <w:proofErr w:type="spellEnd"/>
      <w:r w:rsidRPr="00C90B95">
        <w:t xml:space="preserve"> int=ultrafine </w:t>
      </w:r>
      <w:proofErr w:type="spellStart"/>
      <w:r w:rsidRPr="00C90B95">
        <w:t>scf</w:t>
      </w:r>
      <w:proofErr w:type="spellEnd"/>
      <w:r w:rsidRPr="00C90B95">
        <w:t>=(</w:t>
      </w:r>
      <w:proofErr w:type="spellStart"/>
      <w:proofErr w:type="gramStart"/>
      <w:r w:rsidRPr="00C90B95">
        <w:t>tight,maxcycle</w:t>
      </w:r>
      <w:proofErr w:type="spellEnd"/>
      <w:proofErr w:type="gramEnd"/>
      <w:r w:rsidRPr="00C90B95">
        <w:t>=512) </w:t>
      </w:r>
    </w:p>
    <w:p w14:paraId="0B69F626" w14:textId="77777777" w:rsidR="00C90B95" w:rsidRPr="00C90B95" w:rsidRDefault="00C90B95" w:rsidP="00C90B95">
      <w:r w:rsidRPr="00C90B95">
        <w:rPr>
          <w:b/>
          <w:bCs/>
        </w:rPr>
        <w:t>1.6 Purpose of Each Parameter</w:t>
      </w:r>
    </w:p>
    <w:tbl>
      <w:tblPr>
        <w:tblW w:w="0" w:type="auto"/>
        <w:tblCellMar>
          <w:top w:w="15" w:type="dxa"/>
          <w:left w:w="15" w:type="dxa"/>
          <w:bottom w:w="15" w:type="dxa"/>
          <w:right w:w="15" w:type="dxa"/>
        </w:tblCellMar>
        <w:tblLook w:val="04A0" w:firstRow="1" w:lastRow="0" w:firstColumn="1" w:lastColumn="0" w:noHBand="0" w:noVBand="1"/>
      </w:tblPr>
      <w:tblGrid>
        <w:gridCol w:w="2470"/>
        <w:gridCol w:w="5614"/>
      </w:tblGrid>
      <w:tr w:rsidR="00C90B95" w:rsidRPr="00C90B95" w14:paraId="621321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4C4ED" w14:textId="77777777" w:rsidR="00C90B95" w:rsidRPr="00C90B95" w:rsidRDefault="00C90B95" w:rsidP="00C90B95">
            <w:r w:rsidRPr="00C90B95">
              <w:rPr>
                <w:b/>
                <w:bCs/>
              </w:rPr>
              <w:t>Keyword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3AFFB" w14:textId="77777777" w:rsidR="00C90B95" w:rsidRPr="00C90B95" w:rsidRDefault="00C90B95" w:rsidP="00C90B95">
            <w:r w:rsidRPr="00C90B95">
              <w:rPr>
                <w:b/>
                <w:bCs/>
              </w:rPr>
              <w:t>Purpose</w:t>
            </w:r>
          </w:p>
        </w:tc>
      </w:tr>
      <w:tr w:rsidR="00C90B95" w:rsidRPr="00C90B95" w14:paraId="4AB75E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C3078" w14:textId="77777777" w:rsidR="00C90B95" w:rsidRPr="00C90B95" w:rsidRDefault="00C90B95" w:rsidP="00C90B95">
            <w:r w:rsidRPr="00C90B95">
              <w:t>opt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C3699" w14:textId="77777777" w:rsidR="00C90B95" w:rsidRPr="00C90B95" w:rsidRDefault="00C90B95" w:rsidP="00C90B95">
            <w:r w:rsidRPr="00C90B95">
              <w:t>Optimizes molecular geometry to minimum energy structure</w:t>
            </w:r>
          </w:p>
        </w:tc>
      </w:tr>
      <w:tr w:rsidR="00C90B95" w:rsidRPr="00C90B95" w14:paraId="0EE214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51DAC" w14:textId="77777777" w:rsidR="00C90B95" w:rsidRPr="00C90B95" w:rsidRDefault="00C90B95" w:rsidP="00C90B95">
            <w:proofErr w:type="spellStart"/>
            <w:r w:rsidRPr="00C90B95">
              <w:t>freq</w:t>
            </w:r>
            <w:proofErr w:type="spellEnd"/>
            <w:r w:rsidRPr="00C90B95">
              <w:t>=</w:t>
            </w:r>
            <w:proofErr w:type="spellStart"/>
            <w:r w:rsidRPr="00C90B95">
              <w:t>raman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0469E" w14:textId="77777777" w:rsidR="00C90B95" w:rsidRPr="00C90B95" w:rsidRDefault="00C90B95" w:rsidP="00C90B95">
            <w:r w:rsidRPr="00C90B95">
              <w:t>Computes vibrational frequencies and Raman activities</w:t>
            </w:r>
          </w:p>
        </w:tc>
      </w:tr>
      <w:tr w:rsidR="00C90B95" w:rsidRPr="00C90B95" w14:paraId="6FBE6C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5C11C" w14:textId="77777777" w:rsidR="00C90B95" w:rsidRPr="00C90B95" w:rsidRDefault="00C90B95" w:rsidP="00C90B95">
            <w:r w:rsidRPr="00C90B95">
              <w:t>b3lyp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E1528" w14:textId="77777777" w:rsidR="00C90B95" w:rsidRPr="00C90B95" w:rsidRDefault="00C90B95" w:rsidP="00C90B95">
            <w:r w:rsidRPr="00C90B95">
              <w:t>Hybrid functional widely used for vibrational simulations</w:t>
            </w:r>
          </w:p>
        </w:tc>
      </w:tr>
      <w:tr w:rsidR="00C90B95" w:rsidRPr="00C90B95" w14:paraId="05F50E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35A33" w14:textId="77777777" w:rsidR="00C90B95" w:rsidRPr="00C90B95" w:rsidRDefault="00C90B95" w:rsidP="00C90B95">
            <w:r w:rsidRPr="00C90B95">
              <w:lastRenderedPageBreak/>
              <w:t>6-31G(d)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85AEC" w14:textId="77777777" w:rsidR="00C90B95" w:rsidRPr="00C90B95" w:rsidRDefault="00C90B95" w:rsidP="00C90B95">
            <w:r w:rsidRPr="00C90B95">
              <w:t>Split-valence basis set with polarization functions</w:t>
            </w:r>
          </w:p>
        </w:tc>
      </w:tr>
      <w:tr w:rsidR="00C90B95" w:rsidRPr="00C90B95" w14:paraId="778A31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7BE86" w14:textId="77777777" w:rsidR="00C90B95" w:rsidRPr="00C90B95" w:rsidRDefault="00C90B95" w:rsidP="00C90B95">
            <w:proofErr w:type="spellStart"/>
            <w:r w:rsidRPr="00C90B95">
              <w:t>scrf</w:t>
            </w:r>
            <w:proofErr w:type="spellEnd"/>
            <w:r w:rsidRPr="00C90B95">
              <w:t>=(</w:t>
            </w:r>
            <w:proofErr w:type="spellStart"/>
            <w:proofErr w:type="gramStart"/>
            <w:r w:rsidRPr="00C90B95">
              <w:t>smd,solvent</w:t>
            </w:r>
            <w:proofErr w:type="spellEnd"/>
            <w:proofErr w:type="gramEnd"/>
            <w:r w:rsidRPr="00C90B95">
              <w:t>=water)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4DA5E" w14:textId="77777777" w:rsidR="00C90B95" w:rsidRPr="00C90B95" w:rsidRDefault="00C90B95" w:rsidP="00C90B95">
            <w:r w:rsidRPr="00C90B95">
              <w:t>Includes solvent effects using implicit water model</w:t>
            </w:r>
          </w:p>
        </w:tc>
      </w:tr>
      <w:tr w:rsidR="00C90B95" w:rsidRPr="00C90B95" w14:paraId="102BD6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B5E76" w14:textId="77777777" w:rsidR="00C90B95" w:rsidRPr="00C90B95" w:rsidRDefault="00C90B95" w:rsidP="00C90B95">
            <w:proofErr w:type="spellStart"/>
            <w:r w:rsidRPr="00C90B95">
              <w:t>nosymm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3936E" w14:textId="77777777" w:rsidR="00C90B95" w:rsidRPr="00C90B95" w:rsidRDefault="00C90B95" w:rsidP="00C90B95">
            <w:r w:rsidRPr="00C90B95">
              <w:t>Prevents artificial symmetry constraints</w:t>
            </w:r>
          </w:p>
        </w:tc>
      </w:tr>
      <w:tr w:rsidR="00C90B95" w:rsidRPr="00C90B95" w14:paraId="534B5D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0C9EF" w14:textId="77777777" w:rsidR="00C90B95" w:rsidRPr="00C90B95" w:rsidRDefault="00C90B95" w:rsidP="00C90B95">
            <w:r w:rsidRPr="00C90B95">
              <w:t>int=ultrafine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FC311" w14:textId="77777777" w:rsidR="00C90B95" w:rsidRPr="00C90B95" w:rsidRDefault="00C90B95" w:rsidP="00C90B95">
            <w:r w:rsidRPr="00C90B95">
              <w:t>Improves numerical integration accuracy</w:t>
            </w:r>
          </w:p>
        </w:tc>
      </w:tr>
      <w:tr w:rsidR="00C90B95" w:rsidRPr="00C90B95" w14:paraId="2A790D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EDCDA" w14:textId="77777777" w:rsidR="00C90B95" w:rsidRPr="00C90B95" w:rsidRDefault="00C90B95" w:rsidP="00C90B95">
            <w:proofErr w:type="spellStart"/>
            <w:r w:rsidRPr="00C90B95">
              <w:t>scf</w:t>
            </w:r>
            <w:proofErr w:type="spellEnd"/>
            <w:r w:rsidRPr="00C90B95">
              <w:t>=tight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B5217" w14:textId="77777777" w:rsidR="00C90B95" w:rsidRPr="00C90B95" w:rsidRDefault="00C90B95" w:rsidP="00C90B95">
            <w:r w:rsidRPr="00C90B95">
              <w:t>Ensures stricter electronic convergence</w:t>
            </w:r>
          </w:p>
        </w:tc>
      </w:tr>
      <w:tr w:rsidR="00C90B95" w:rsidRPr="00C90B95" w14:paraId="61EAC2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21D1A" w14:textId="77777777" w:rsidR="00C90B95" w:rsidRPr="00C90B95" w:rsidRDefault="00C90B95" w:rsidP="00C90B95">
            <w:proofErr w:type="spellStart"/>
            <w:r w:rsidRPr="00C90B95">
              <w:t>maxcycle</w:t>
            </w:r>
            <w:proofErr w:type="spellEnd"/>
            <w:r w:rsidRPr="00C90B95">
              <w:t>=512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31508" w14:textId="77777777" w:rsidR="00C90B95" w:rsidRPr="00C90B95" w:rsidRDefault="00C90B95" w:rsidP="00C90B95">
            <w:r w:rsidRPr="00C90B95">
              <w:t xml:space="preserve">Allows sufficient </w:t>
            </w:r>
            <w:proofErr w:type="spellStart"/>
            <w:r w:rsidRPr="00C90B95">
              <w:t>SCF</w:t>
            </w:r>
            <w:proofErr w:type="spellEnd"/>
            <w:r w:rsidRPr="00C90B95">
              <w:t xml:space="preserve"> iterations for convergence</w:t>
            </w:r>
          </w:p>
        </w:tc>
      </w:tr>
    </w:tbl>
    <w:p w14:paraId="063A5172" w14:textId="77777777" w:rsidR="00C90B95" w:rsidRPr="00C90B95" w:rsidRDefault="00C90B95" w:rsidP="00C90B95">
      <w:r w:rsidRPr="00C90B95">
        <w:rPr>
          <w:b/>
          <w:bCs/>
        </w:rPr>
        <w:t>1.7 Spectral Output Processing</w:t>
      </w:r>
      <w:r w:rsidRPr="00C90B95">
        <w:t xml:space="preserve"> After completion of the Gaussian calculations, Raman frequencies and activities were extracted from the output files. The simulated spectra were then processed using Python. The following post-processing steps were used: </w:t>
      </w:r>
    </w:p>
    <w:p w14:paraId="06532E8D" w14:textId="77777777" w:rsidR="00C90B95" w:rsidRPr="00C90B95" w:rsidRDefault="00C90B95" w:rsidP="00C90B95">
      <w:pPr>
        <w:numPr>
          <w:ilvl w:val="0"/>
          <w:numId w:val="41"/>
        </w:numPr>
      </w:pPr>
      <w:r w:rsidRPr="00C90B95">
        <w:t>Export Raman shift and intensity values </w:t>
      </w:r>
    </w:p>
    <w:p w14:paraId="402D8A2D" w14:textId="77777777" w:rsidR="00C90B95" w:rsidRPr="00C90B95" w:rsidRDefault="00C90B95" w:rsidP="00C90B95">
      <w:pPr>
        <w:numPr>
          <w:ilvl w:val="0"/>
          <w:numId w:val="41"/>
        </w:numPr>
      </w:pPr>
      <w:r w:rsidRPr="00C90B95">
        <w:t>Apply frequency scaling factor to correct harmonic overestimation </w:t>
      </w:r>
    </w:p>
    <w:p w14:paraId="2E1AA79B" w14:textId="77777777" w:rsidR="00C90B95" w:rsidRPr="00C90B95" w:rsidRDefault="00C90B95" w:rsidP="00C90B95">
      <w:pPr>
        <w:numPr>
          <w:ilvl w:val="0"/>
          <w:numId w:val="41"/>
        </w:numPr>
      </w:pPr>
      <w:r w:rsidRPr="00C90B95">
        <w:t>Restrict spectral range to the fingerprint region </w:t>
      </w:r>
    </w:p>
    <w:p w14:paraId="4F9CB52E" w14:textId="77777777" w:rsidR="00C90B95" w:rsidRPr="00C90B95" w:rsidRDefault="00C90B95" w:rsidP="00C90B95">
      <w:pPr>
        <w:numPr>
          <w:ilvl w:val="0"/>
          <w:numId w:val="41"/>
        </w:numPr>
      </w:pPr>
      <w:r w:rsidRPr="00C90B95">
        <w:t>Normalize intensities using Min–Max normalization </w:t>
      </w:r>
    </w:p>
    <w:p w14:paraId="49DF97AD" w14:textId="77777777" w:rsidR="00C90B95" w:rsidRPr="00C90B95" w:rsidRDefault="00C90B95" w:rsidP="00C90B95">
      <w:pPr>
        <w:numPr>
          <w:ilvl w:val="0"/>
          <w:numId w:val="41"/>
        </w:numPr>
      </w:pPr>
      <w:r w:rsidRPr="00C90B95">
        <w:t>Plot individual component spectra </w:t>
      </w:r>
    </w:p>
    <w:p w14:paraId="21CAAC41" w14:textId="77777777" w:rsidR="00C90B95" w:rsidRPr="00C90B95" w:rsidRDefault="00C90B95" w:rsidP="00C90B95">
      <w:pPr>
        <w:numPr>
          <w:ilvl w:val="0"/>
          <w:numId w:val="41"/>
        </w:numPr>
      </w:pPr>
      <w:r w:rsidRPr="00C90B95">
        <w:t>Prepare data for composite LTA spectrum generation </w:t>
      </w:r>
    </w:p>
    <w:p w14:paraId="773EFC5F" w14:textId="77777777" w:rsidR="00C90B95" w:rsidRPr="00C90B95" w:rsidRDefault="00C90B95" w:rsidP="00C90B95">
      <w:r w:rsidRPr="00C90B95">
        <w:t>A scaling factor in the range of 0.96–0.97 was evaluated to improve agreement between theoretical and experimental peak positions. </w:t>
      </w:r>
    </w:p>
    <w:p w14:paraId="4664C2A5" w14:textId="77777777" w:rsidR="00C90B95" w:rsidRPr="00C90B95" w:rsidRDefault="00C90B95" w:rsidP="00C90B95">
      <w:r w:rsidRPr="00C90B95">
        <w:rPr>
          <w:b/>
          <w:bCs/>
        </w:rPr>
        <w:t>1.8 Scientific Rationale</w:t>
      </w:r>
      <w:r w:rsidRPr="00C90B95">
        <w:t xml:space="preserve"> The selected computational workflow provides a practical balance between accuracy and computational feasibility. Although the model does not represent the full intact LTA polymer, it captures the dominant vibrational contributions of its principal structural units. This enables mechanistic interpretation of phosphate, amino acid, and carbohydrate Raman bands relevant to Gram-positive bacterial cell wall analysis. </w:t>
      </w:r>
    </w:p>
    <w:p w14:paraId="228C10C8" w14:textId="77777777" w:rsidR="00C90B95" w:rsidRPr="00C90B95" w:rsidRDefault="00C90B95" w:rsidP="00C90B95">
      <w:r w:rsidRPr="00C90B95">
        <w:rPr>
          <w:b/>
          <w:bCs/>
        </w:rPr>
        <w:t>Simulation of Glycerol-Phosphate as the Backbone Model of Lipoteichoic Acid</w:t>
      </w:r>
    </w:p>
    <w:p w14:paraId="726C7E27" w14:textId="77777777" w:rsidR="00C90B95" w:rsidRPr="00C90B95" w:rsidRDefault="00C90B95" w:rsidP="00C90B95">
      <w:r w:rsidRPr="00C90B95">
        <w:rPr>
          <w:b/>
          <w:bCs/>
        </w:rPr>
        <w:t>2.1 Role of Glycerol-Phosphate in Lipoteichoic Acid</w:t>
      </w:r>
      <w:r w:rsidRPr="00C90B95">
        <w:t xml:space="preserve"> Lipoteichoic acid (LTA) in Gram-positive bacteria is primarily composed of repeating glycerol-phosphate or </w:t>
      </w:r>
      <w:proofErr w:type="spellStart"/>
      <w:r w:rsidRPr="00C90B95">
        <w:t>ribitol</w:t>
      </w:r>
      <w:proofErr w:type="spellEnd"/>
      <w:r w:rsidRPr="00C90B95">
        <w:t>-phosphate units linked through phosphodiester bonds. These phosphate-rich repeating units form the main polymeric backbone of the molecule. Because the backbone is responsible for the most characteristic phosphate-related Raman vibrations, glycerol-phosphate was selected as the representative structural fragment for simulation. The use of glycerol-phosphate enables the study of vibrational modes associated with: </w:t>
      </w:r>
    </w:p>
    <w:p w14:paraId="47309288" w14:textId="77777777" w:rsidR="00C90B95" w:rsidRPr="00C90B95" w:rsidRDefault="00C90B95" w:rsidP="00C90B95">
      <w:pPr>
        <w:numPr>
          <w:ilvl w:val="0"/>
          <w:numId w:val="42"/>
        </w:numPr>
      </w:pPr>
      <w:r w:rsidRPr="00C90B95">
        <w:t>P–O stretching </w:t>
      </w:r>
    </w:p>
    <w:p w14:paraId="2D7248B2" w14:textId="77777777" w:rsidR="00C90B95" w:rsidRPr="00C90B95" w:rsidRDefault="00C90B95" w:rsidP="00C90B95">
      <w:pPr>
        <w:numPr>
          <w:ilvl w:val="0"/>
          <w:numId w:val="42"/>
        </w:numPr>
      </w:pPr>
      <w:r w:rsidRPr="00C90B95">
        <w:t>P–O–C ester linkages </w:t>
      </w:r>
    </w:p>
    <w:p w14:paraId="145B8D9D" w14:textId="77777777" w:rsidR="00C90B95" w:rsidRPr="00C90B95" w:rsidRDefault="00C90B95" w:rsidP="00C90B95">
      <w:pPr>
        <w:numPr>
          <w:ilvl w:val="0"/>
          <w:numId w:val="42"/>
        </w:numPr>
      </w:pPr>
      <w:r w:rsidRPr="00C90B95">
        <w:t>Glycerol skeletal vibrations </w:t>
      </w:r>
    </w:p>
    <w:p w14:paraId="17547550" w14:textId="77777777" w:rsidR="00C90B95" w:rsidRPr="00C90B95" w:rsidRDefault="00C90B95" w:rsidP="00C90B95">
      <w:pPr>
        <w:numPr>
          <w:ilvl w:val="0"/>
          <w:numId w:val="42"/>
        </w:numPr>
      </w:pPr>
      <w:r w:rsidRPr="00C90B95">
        <w:lastRenderedPageBreak/>
        <w:t>Hydroxyl-associated deformations </w:t>
      </w:r>
    </w:p>
    <w:p w14:paraId="1E253729" w14:textId="77777777" w:rsidR="00C90B95" w:rsidRPr="00C90B95" w:rsidRDefault="00C90B95" w:rsidP="00C90B95">
      <w:pPr>
        <w:numPr>
          <w:ilvl w:val="0"/>
          <w:numId w:val="42"/>
        </w:numPr>
      </w:pPr>
      <w:r w:rsidRPr="00C90B95">
        <w:t>Carbon–oxygen backbone modes </w:t>
      </w:r>
    </w:p>
    <w:p w14:paraId="14C1E31C" w14:textId="77777777" w:rsidR="00C90B95" w:rsidRPr="00C90B95" w:rsidRDefault="00C90B95" w:rsidP="00C90B95">
      <w:r w:rsidRPr="00C90B95">
        <w:t>These features are highly relevant for identifying LTA signatures in Raman spectra. </w:t>
      </w:r>
    </w:p>
    <w:p w14:paraId="6D325A06" w14:textId="77777777" w:rsidR="00C90B95" w:rsidRPr="00C90B95" w:rsidRDefault="00C90B95" w:rsidP="00C90B95">
      <w:r w:rsidRPr="00C90B95">
        <w:rPr>
          <w:b/>
          <w:bCs/>
        </w:rPr>
        <w:t>2.2 Molecular Source and Structure Preparation</w:t>
      </w:r>
      <w:r w:rsidRPr="00C90B95">
        <w:t xml:space="preserve"> The molecular structure of glycerol-phosphate was obtained from a standard chemical database and imported into Avogadro. The following steps were followed: </w:t>
      </w:r>
    </w:p>
    <w:p w14:paraId="3FB48281" w14:textId="77777777" w:rsidR="00C90B95" w:rsidRPr="00C90B95" w:rsidRDefault="00C90B95" w:rsidP="00C90B95">
      <w:pPr>
        <w:numPr>
          <w:ilvl w:val="0"/>
          <w:numId w:val="43"/>
        </w:numPr>
      </w:pPr>
      <w:r w:rsidRPr="00C90B95">
        <w:t>Download the molecular structure file </w:t>
      </w:r>
    </w:p>
    <w:p w14:paraId="0AFF5F1D" w14:textId="77777777" w:rsidR="00C90B95" w:rsidRPr="00C90B95" w:rsidRDefault="00C90B95" w:rsidP="00C90B95">
      <w:pPr>
        <w:numPr>
          <w:ilvl w:val="0"/>
          <w:numId w:val="43"/>
        </w:numPr>
      </w:pPr>
      <w:r w:rsidRPr="00C90B95">
        <w:t>Import into Avogadro </w:t>
      </w:r>
    </w:p>
    <w:p w14:paraId="01F0A39F" w14:textId="77777777" w:rsidR="00C90B95" w:rsidRPr="00C90B95" w:rsidRDefault="00C90B95" w:rsidP="00C90B95">
      <w:pPr>
        <w:numPr>
          <w:ilvl w:val="0"/>
          <w:numId w:val="43"/>
        </w:numPr>
      </w:pPr>
      <w:r w:rsidRPr="00C90B95">
        <w:t>Inspect atom types and bonding pattern </w:t>
      </w:r>
    </w:p>
    <w:p w14:paraId="07C1B433" w14:textId="77777777" w:rsidR="00C90B95" w:rsidRPr="00C90B95" w:rsidRDefault="00C90B95" w:rsidP="00C90B95">
      <w:pPr>
        <w:numPr>
          <w:ilvl w:val="0"/>
          <w:numId w:val="43"/>
        </w:numPr>
      </w:pPr>
      <w:r w:rsidRPr="00C90B95">
        <w:t>Add missing hydrogen atoms if required </w:t>
      </w:r>
    </w:p>
    <w:p w14:paraId="2D2ACD2A" w14:textId="77777777" w:rsidR="00C90B95" w:rsidRPr="00C90B95" w:rsidRDefault="00C90B95" w:rsidP="00C90B95">
      <w:pPr>
        <w:numPr>
          <w:ilvl w:val="0"/>
          <w:numId w:val="43"/>
        </w:numPr>
      </w:pPr>
      <w:r w:rsidRPr="00C90B95">
        <w:t>Perform preliminary molecular mechanics optimization </w:t>
      </w:r>
    </w:p>
    <w:p w14:paraId="5E0D9D69" w14:textId="77777777" w:rsidR="00C90B95" w:rsidRPr="00C90B95" w:rsidRDefault="00C90B95" w:rsidP="00C90B95">
      <w:pPr>
        <w:numPr>
          <w:ilvl w:val="0"/>
          <w:numId w:val="43"/>
        </w:numPr>
      </w:pPr>
      <w:r w:rsidRPr="00C90B95">
        <w:t>Save the final Cartesian coordinates for Gaussian simulation </w:t>
      </w:r>
    </w:p>
    <w:p w14:paraId="4B5CBBF1" w14:textId="77777777" w:rsidR="00C90B95" w:rsidRPr="00C90B95" w:rsidRDefault="00C90B95" w:rsidP="00C90B95">
      <w:r w:rsidRPr="00C90B95">
        <w:t>This ensured that the starting structure was chemically stable before quantum optimization. </w:t>
      </w:r>
    </w:p>
    <w:p w14:paraId="3FA2F932" w14:textId="77777777" w:rsidR="00C90B95" w:rsidRPr="00C90B95" w:rsidRDefault="00C90B95" w:rsidP="00C90B95">
      <w:r w:rsidRPr="00C90B95">
        <w:rPr>
          <w:b/>
          <w:bCs/>
        </w:rPr>
        <w:t>2.3 Gaussian Simulation Conditions</w:t>
      </w:r>
    </w:p>
    <w:tbl>
      <w:tblPr>
        <w:tblW w:w="0" w:type="auto"/>
        <w:tblCellMar>
          <w:top w:w="15" w:type="dxa"/>
          <w:left w:w="15" w:type="dxa"/>
          <w:bottom w:w="15" w:type="dxa"/>
          <w:right w:w="15" w:type="dxa"/>
        </w:tblCellMar>
        <w:tblLook w:val="04A0" w:firstRow="1" w:lastRow="0" w:firstColumn="1" w:lastColumn="0" w:noHBand="0" w:noVBand="1"/>
      </w:tblPr>
      <w:tblGrid>
        <w:gridCol w:w="1155"/>
        <w:gridCol w:w="4272"/>
      </w:tblGrid>
      <w:tr w:rsidR="00C90B95" w:rsidRPr="00C90B95" w14:paraId="28987E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DB89" w14:textId="77777777" w:rsidR="00C90B95" w:rsidRPr="00C90B95" w:rsidRDefault="00C90B95" w:rsidP="00C90B95">
            <w:r w:rsidRPr="00C90B95">
              <w:rPr>
                <w:b/>
                <w:bCs/>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917F3" w14:textId="77777777" w:rsidR="00C90B95" w:rsidRPr="00C90B95" w:rsidRDefault="00C90B95" w:rsidP="00C90B95">
            <w:r w:rsidRPr="00C90B95">
              <w:rPr>
                <w:b/>
                <w:bCs/>
              </w:rPr>
              <w:t>Setting</w:t>
            </w:r>
          </w:p>
        </w:tc>
      </w:tr>
      <w:tr w:rsidR="00C90B95" w:rsidRPr="00C90B95" w14:paraId="4D392E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7CBF4" w14:textId="77777777" w:rsidR="00C90B95" w:rsidRPr="00C90B95" w:rsidRDefault="00C90B95" w:rsidP="00C90B95">
            <w:r w:rsidRPr="00C90B95">
              <w:t>Functional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84919" w14:textId="77777777" w:rsidR="00C90B95" w:rsidRPr="00C90B95" w:rsidRDefault="00C90B95" w:rsidP="00C90B95">
            <w:r w:rsidRPr="00C90B95">
              <w:t>B3LYP</w:t>
            </w:r>
          </w:p>
        </w:tc>
      </w:tr>
      <w:tr w:rsidR="00C90B95" w:rsidRPr="00C90B95" w14:paraId="1A8DFF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75B2E" w14:textId="77777777" w:rsidR="00C90B95" w:rsidRPr="00C90B95" w:rsidRDefault="00C90B95" w:rsidP="00C90B95">
            <w:r w:rsidRPr="00C90B95">
              <w:t>Basis 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1C275" w14:textId="77777777" w:rsidR="00C90B95" w:rsidRPr="00C90B95" w:rsidRDefault="00C90B95" w:rsidP="00C90B95">
            <w:r w:rsidRPr="00C90B95">
              <w:t>6-31G(d)</w:t>
            </w:r>
          </w:p>
        </w:tc>
      </w:tr>
      <w:tr w:rsidR="00C90B95" w:rsidRPr="00C90B95" w14:paraId="3F312A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DD1E9" w14:textId="77777777" w:rsidR="00C90B95" w:rsidRPr="00C90B95" w:rsidRDefault="00C90B95" w:rsidP="00C90B95">
            <w:r w:rsidRPr="00C90B95">
              <w:t>Job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AC915" w14:textId="77777777" w:rsidR="00C90B95" w:rsidRPr="00C90B95" w:rsidRDefault="00C90B95" w:rsidP="00C90B95">
            <w:r w:rsidRPr="00C90B95">
              <w:t>Geometry Optimization + Frequency + Raman</w:t>
            </w:r>
          </w:p>
        </w:tc>
      </w:tr>
      <w:tr w:rsidR="00C90B95" w:rsidRPr="00C90B95" w14:paraId="3A0784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ABEDE" w14:textId="77777777" w:rsidR="00C90B95" w:rsidRPr="00C90B95" w:rsidRDefault="00C90B95" w:rsidP="00C90B95">
            <w:r w:rsidRPr="00C90B95">
              <w:t>Solvation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922C4" w14:textId="77777777" w:rsidR="00C90B95" w:rsidRPr="00C90B95" w:rsidRDefault="00C90B95" w:rsidP="00C90B95">
            <w:r w:rsidRPr="00C90B95">
              <w:t>SMD Water</w:t>
            </w:r>
          </w:p>
        </w:tc>
      </w:tr>
      <w:tr w:rsidR="00C90B95" w:rsidRPr="00C90B95" w14:paraId="05A60A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1F888" w14:textId="77777777" w:rsidR="00C90B95" w:rsidRPr="00C90B95" w:rsidRDefault="00C90B95" w:rsidP="00C90B95">
            <w:r w:rsidRPr="00C90B95">
              <w:t>Grid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86561" w14:textId="77777777" w:rsidR="00C90B95" w:rsidRPr="00C90B95" w:rsidRDefault="00C90B95" w:rsidP="00C90B95">
            <w:proofErr w:type="spellStart"/>
            <w:r w:rsidRPr="00C90B95">
              <w:t>UltraFine</w:t>
            </w:r>
            <w:proofErr w:type="spellEnd"/>
          </w:p>
        </w:tc>
      </w:tr>
      <w:tr w:rsidR="00C90B95" w:rsidRPr="00C90B95" w14:paraId="7E8A35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485E1" w14:textId="77777777" w:rsidR="00C90B95" w:rsidRPr="00C90B95" w:rsidRDefault="00C90B95" w:rsidP="00C90B95">
            <w:proofErr w:type="spellStart"/>
            <w:r w:rsidRPr="00C90B95">
              <w:t>SCF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0E4E6" w14:textId="77777777" w:rsidR="00C90B95" w:rsidRPr="00C90B95" w:rsidRDefault="00C90B95" w:rsidP="00C90B95">
            <w:r w:rsidRPr="00C90B95">
              <w:t>Tight</w:t>
            </w:r>
          </w:p>
        </w:tc>
      </w:tr>
      <w:tr w:rsidR="00C90B95" w:rsidRPr="00C90B95" w14:paraId="0C20E9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089B1" w14:textId="77777777" w:rsidR="00C90B95" w:rsidRPr="00C90B95" w:rsidRDefault="00C90B95" w:rsidP="00C90B95">
            <w:r w:rsidRPr="00C90B95">
              <w:t>Symmetry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EFEC7" w14:textId="77777777" w:rsidR="00C90B95" w:rsidRPr="00C90B95" w:rsidRDefault="00C90B95" w:rsidP="00C90B95">
            <w:proofErr w:type="spellStart"/>
            <w:r w:rsidRPr="00C90B95">
              <w:t>NoSymm</w:t>
            </w:r>
            <w:proofErr w:type="spellEnd"/>
          </w:p>
        </w:tc>
      </w:tr>
    </w:tbl>
    <w:p w14:paraId="65BC821E" w14:textId="77777777" w:rsidR="00C90B95" w:rsidRPr="00C90B95" w:rsidRDefault="00C90B95" w:rsidP="00C90B95">
      <w:r w:rsidRPr="00C90B95">
        <w:rPr>
          <w:b/>
          <w:bCs/>
        </w:rPr>
        <w:t>2.4 Output Data Generated</w:t>
      </w:r>
      <w:r w:rsidRPr="00C90B95">
        <w:t xml:space="preserve"> After successful convergence, Gaussian produced: </w:t>
      </w:r>
    </w:p>
    <w:p w14:paraId="0BD8AD7E" w14:textId="77777777" w:rsidR="00C90B95" w:rsidRPr="00C90B95" w:rsidRDefault="00C90B95" w:rsidP="00C90B95">
      <w:pPr>
        <w:numPr>
          <w:ilvl w:val="0"/>
          <w:numId w:val="44"/>
        </w:numPr>
      </w:pPr>
      <w:r w:rsidRPr="00C90B95">
        <w:t>Optimized molecular geometry </w:t>
      </w:r>
    </w:p>
    <w:p w14:paraId="1284602A" w14:textId="77777777" w:rsidR="00C90B95" w:rsidRPr="00C90B95" w:rsidRDefault="00C90B95" w:rsidP="00C90B95">
      <w:pPr>
        <w:numPr>
          <w:ilvl w:val="0"/>
          <w:numId w:val="44"/>
        </w:numPr>
      </w:pPr>
      <w:r w:rsidRPr="00C90B95">
        <w:t>Vibrational frequencies (cm⁻¹) </w:t>
      </w:r>
    </w:p>
    <w:p w14:paraId="7B69F73B" w14:textId="77777777" w:rsidR="00C90B95" w:rsidRPr="00C90B95" w:rsidRDefault="00C90B95" w:rsidP="00C90B95">
      <w:pPr>
        <w:numPr>
          <w:ilvl w:val="0"/>
          <w:numId w:val="44"/>
        </w:numPr>
      </w:pPr>
      <w:r w:rsidRPr="00C90B95">
        <w:t>Raman activities </w:t>
      </w:r>
    </w:p>
    <w:p w14:paraId="2B3E99AE" w14:textId="77777777" w:rsidR="00C90B95" w:rsidRPr="00C90B95" w:rsidRDefault="00C90B95" w:rsidP="00C90B95">
      <w:pPr>
        <w:numPr>
          <w:ilvl w:val="0"/>
          <w:numId w:val="44"/>
        </w:numPr>
      </w:pPr>
      <w:r w:rsidRPr="00C90B95">
        <w:t>Thermochemical information </w:t>
      </w:r>
    </w:p>
    <w:p w14:paraId="1B9A7CCF" w14:textId="77777777" w:rsidR="00C90B95" w:rsidRPr="00C90B95" w:rsidRDefault="00C90B95" w:rsidP="00C90B95">
      <w:pPr>
        <w:numPr>
          <w:ilvl w:val="0"/>
          <w:numId w:val="44"/>
        </w:numPr>
      </w:pPr>
      <w:r w:rsidRPr="00C90B95">
        <w:t>Molecular normal modes </w:t>
      </w:r>
    </w:p>
    <w:p w14:paraId="10B2C773" w14:textId="77777777" w:rsidR="00C90B95" w:rsidRPr="00C90B95" w:rsidRDefault="00C90B95" w:rsidP="00C90B95">
      <w:r w:rsidRPr="00C90B95">
        <w:lastRenderedPageBreak/>
        <w:t>The Raman frequencies and activities were extracted and converted into spectral plots using Python. </w:t>
      </w:r>
    </w:p>
    <w:p w14:paraId="359A4DBC" w14:textId="77777777" w:rsidR="00C90B95" w:rsidRPr="00C90B95" w:rsidRDefault="00C90B95" w:rsidP="00C90B95">
      <w:r w:rsidRPr="00C90B95">
        <w:rPr>
          <w:b/>
          <w:bCs/>
        </w:rPr>
        <w:t>2.5 Spectral Processing Performed</w:t>
      </w:r>
      <w:r w:rsidRPr="00C90B95">
        <w:t xml:space="preserve"> The exported simulation data was processed as follows: </w:t>
      </w:r>
    </w:p>
    <w:p w14:paraId="7BA4FFA8" w14:textId="77777777" w:rsidR="00C90B95" w:rsidRPr="00C90B95" w:rsidRDefault="00C90B95" w:rsidP="00C90B95">
      <w:pPr>
        <w:numPr>
          <w:ilvl w:val="0"/>
          <w:numId w:val="45"/>
        </w:numPr>
      </w:pPr>
      <w:r w:rsidRPr="00C90B95">
        <w:t xml:space="preserve">Raman </w:t>
      </w:r>
      <w:proofErr w:type="gramStart"/>
      <w:r w:rsidRPr="00C90B95">
        <w:t>shift</w:t>
      </w:r>
      <w:proofErr w:type="gramEnd"/>
      <w:r w:rsidRPr="00C90B95">
        <w:t xml:space="preserve"> values imported into Python </w:t>
      </w:r>
    </w:p>
    <w:p w14:paraId="03F0D27C" w14:textId="77777777" w:rsidR="00C90B95" w:rsidRPr="00C90B95" w:rsidRDefault="00C90B95" w:rsidP="00C90B95">
      <w:pPr>
        <w:numPr>
          <w:ilvl w:val="0"/>
          <w:numId w:val="45"/>
        </w:numPr>
      </w:pPr>
      <w:r w:rsidRPr="00C90B95">
        <w:t>Frequency scaling factor applied (0.96–0.97 tested) </w:t>
      </w:r>
    </w:p>
    <w:p w14:paraId="48C79BAA" w14:textId="77777777" w:rsidR="00C90B95" w:rsidRPr="00C90B95" w:rsidRDefault="00C90B95" w:rsidP="00C90B95">
      <w:pPr>
        <w:numPr>
          <w:ilvl w:val="0"/>
          <w:numId w:val="45"/>
        </w:numPr>
      </w:pPr>
      <w:r w:rsidRPr="00C90B95">
        <w:t>Fingerprint region selected (500–2000 cm⁻¹) </w:t>
      </w:r>
    </w:p>
    <w:p w14:paraId="2CABA093" w14:textId="77777777" w:rsidR="00C90B95" w:rsidRPr="00C90B95" w:rsidRDefault="00C90B95" w:rsidP="00C90B95">
      <w:pPr>
        <w:numPr>
          <w:ilvl w:val="0"/>
          <w:numId w:val="45"/>
        </w:numPr>
      </w:pPr>
      <w:r w:rsidRPr="00C90B95">
        <w:t>Intensities normalized using Min–Max scaling </w:t>
      </w:r>
    </w:p>
    <w:p w14:paraId="4F3BFCBF" w14:textId="77777777" w:rsidR="00C90B95" w:rsidRPr="00C90B95" w:rsidRDefault="00C90B95" w:rsidP="00C90B95">
      <w:pPr>
        <w:numPr>
          <w:ilvl w:val="0"/>
          <w:numId w:val="45"/>
        </w:numPr>
      </w:pPr>
      <w:r w:rsidRPr="00C90B95">
        <w:t>Publication-quality Raman plot generated </w:t>
      </w:r>
    </w:p>
    <w:p w14:paraId="4B5C00F4" w14:textId="77777777" w:rsidR="00C90B95" w:rsidRPr="00C90B95" w:rsidRDefault="00C90B95" w:rsidP="00C90B95">
      <w:r w:rsidRPr="00C90B95">
        <w:t>No baseline correction was applied because the spectrum originated from theoretical simulation and contained no fluorescence background. </w:t>
      </w:r>
    </w:p>
    <w:p w14:paraId="239D7B1E" w14:textId="77777777" w:rsidR="00C90B95" w:rsidRPr="00C90B95" w:rsidRDefault="00C90B95" w:rsidP="00C90B95">
      <w:r w:rsidRPr="00C90B95">
        <w:rPr>
          <w:b/>
          <w:bCs/>
        </w:rPr>
        <w:t>2.6 Major Raman Regions Observed for Glycerol-Phosphate</w:t>
      </w:r>
    </w:p>
    <w:tbl>
      <w:tblPr>
        <w:tblW w:w="0" w:type="auto"/>
        <w:tblCellMar>
          <w:top w:w="15" w:type="dxa"/>
          <w:left w:w="15" w:type="dxa"/>
          <w:bottom w:w="15" w:type="dxa"/>
          <w:right w:w="15" w:type="dxa"/>
        </w:tblCellMar>
        <w:tblLook w:val="04A0" w:firstRow="1" w:lastRow="0" w:firstColumn="1" w:lastColumn="0" w:noHBand="0" w:noVBand="1"/>
      </w:tblPr>
      <w:tblGrid>
        <w:gridCol w:w="1417"/>
        <w:gridCol w:w="2815"/>
        <w:gridCol w:w="2931"/>
      </w:tblGrid>
      <w:tr w:rsidR="00C90B95" w:rsidRPr="00C90B95" w14:paraId="5E0D5D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8E5A5" w14:textId="77777777" w:rsidR="00C90B95" w:rsidRPr="00C90B95" w:rsidRDefault="00C90B95" w:rsidP="00C90B95">
            <w:r w:rsidRPr="00C90B95">
              <w:rPr>
                <w:b/>
                <w:bCs/>
              </w:rPr>
              <w:t>Region (cm⁻¹)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ECA2C" w14:textId="77777777" w:rsidR="00C90B95" w:rsidRPr="00C90B95" w:rsidRDefault="00C90B95" w:rsidP="00C90B95">
            <w:r w:rsidRPr="00C90B95">
              <w:rPr>
                <w:b/>
                <w:bCs/>
              </w:rPr>
              <w:t>Tentative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EF517" w14:textId="77777777" w:rsidR="00C90B95" w:rsidRPr="00C90B95" w:rsidRDefault="00C90B95" w:rsidP="00C90B95">
            <w:r w:rsidRPr="00C90B95">
              <w:rPr>
                <w:b/>
                <w:bCs/>
              </w:rPr>
              <w:t>Structural Significance</w:t>
            </w:r>
          </w:p>
        </w:tc>
      </w:tr>
      <w:tr w:rsidR="00C90B95" w:rsidRPr="00C90B95" w14:paraId="7F3BE5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B2BDE" w14:textId="77777777" w:rsidR="00C90B95" w:rsidRPr="00C90B95" w:rsidRDefault="00C90B95" w:rsidP="00C90B95">
            <w:r w:rsidRPr="00C90B95">
              <w:t>700–900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EBAA5" w14:textId="77777777" w:rsidR="00C90B95" w:rsidRPr="00C90B95" w:rsidRDefault="00C90B95" w:rsidP="00C90B95">
            <w:r w:rsidRPr="00C90B95">
              <w:t>P–O–C vibrations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AFAFE" w14:textId="77777777" w:rsidR="00C90B95" w:rsidRPr="00C90B95" w:rsidRDefault="00C90B95" w:rsidP="00C90B95">
            <w:r w:rsidRPr="00C90B95">
              <w:t>Phosphodiester linkage</w:t>
            </w:r>
          </w:p>
        </w:tc>
      </w:tr>
      <w:tr w:rsidR="00C90B95" w:rsidRPr="00C90B95" w14:paraId="74C84D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3AF6A" w14:textId="77777777" w:rsidR="00C90B95" w:rsidRPr="00C90B95" w:rsidRDefault="00C90B95" w:rsidP="00C90B95">
            <w:r w:rsidRPr="00C90B95">
              <w:t>900–1100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D34AC" w14:textId="77777777" w:rsidR="00C90B95" w:rsidRPr="00C90B95" w:rsidRDefault="00C90B95" w:rsidP="00C90B95">
            <w:r w:rsidRPr="00C90B95">
              <w:t>P–O stretching / C–O modes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A890B" w14:textId="77777777" w:rsidR="00C90B95" w:rsidRPr="00C90B95" w:rsidRDefault="00C90B95" w:rsidP="00C90B95">
            <w:r w:rsidRPr="00C90B95">
              <w:t>Phosphate backbone</w:t>
            </w:r>
          </w:p>
        </w:tc>
      </w:tr>
      <w:tr w:rsidR="00C90B95" w:rsidRPr="00C90B95" w14:paraId="2F69E0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8C827" w14:textId="77777777" w:rsidR="00C90B95" w:rsidRPr="00C90B95" w:rsidRDefault="00C90B95" w:rsidP="00C90B95">
            <w:r w:rsidRPr="00C90B95">
              <w:t>1170–1300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365FF" w14:textId="77777777" w:rsidR="00C90B95" w:rsidRPr="00C90B95" w:rsidRDefault="00C90B95" w:rsidP="00C90B95">
            <w:r w:rsidRPr="00C90B95">
              <w:t>C–O / O–H deformation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CBBB4" w14:textId="77777777" w:rsidR="00C90B95" w:rsidRPr="00C90B95" w:rsidRDefault="00C90B95" w:rsidP="00C90B95">
            <w:r w:rsidRPr="00C90B95">
              <w:t>Glycerol hydroxyl environment</w:t>
            </w:r>
          </w:p>
        </w:tc>
      </w:tr>
      <w:tr w:rsidR="00C90B95" w:rsidRPr="00C90B95" w14:paraId="6D4A8B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7AE16" w14:textId="77777777" w:rsidR="00C90B95" w:rsidRPr="00C90B95" w:rsidRDefault="00C90B95" w:rsidP="00C90B95">
            <w:r w:rsidRPr="00C90B95">
              <w:t>1360–1490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E335F" w14:textId="77777777" w:rsidR="00C90B95" w:rsidRPr="00C90B95" w:rsidRDefault="00C90B95" w:rsidP="00C90B95">
            <w:r w:rsidRPr="00C90B95">
              <w:t>CH₂ bending / skeletal modes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591E4" w14:textId="77777777" w:rsidR="00C90B95" w:rsidRPr="00C90B95" w:rsidRDefault="00C90B95" w:rsidP="00C90B95">
            <w:r w:rsidRPr="00C90B95">
              <w:t>Organic backbone vibrations</w:t>
            </w:r>
          </w:p>
        </w:tc>
      </w:tr>
    </w:tbl>
    <w:p w14:paraId="5FC94144" w14:textId="77777777" w:rsidR="00C90B95" w:rsidRPr="00C90B95" w:rsidRDefault="00C90B95" w:rsidP="00C90B95">
      <w:r w:rsidRPr="00C90B95">
        <w:t>A strong feature near the 1000–1100 cm⁻¹ region is particularly important because phosphate stretching bands are widely reported as diagnostic signals for teichoic acid and LTA-related structures. </w:t>
      </w:r>
    </w:p>
    <w:p w14:paraId="46D9AF56" w14:textId="77777777" w:rsidR="00C90B95" w:rsidRPr="00C90B95" w:rsidRDefault="00C90B95" w:rsidP="00C90B95">
      <w:r w:rsidRPr="00C90B95">
        <w:rPr>
          <w:b/>
          <w:bCs/>
        </w:rPr>
        <w:t xml:space="preserve">2.7 Importance in Composite LTA </w:t>
      </w:r>
      <w:proofErr w:type="spellStart"/>
      <w:r w:rsidRPr="00C90B95">
        <w:rPr>
          <w:b/>
          <w:bCs/>
        </w:rPr>
        <w:t>Modeling</w:t>
      </w:r>
      <w:proofErr w:type="spellEnd"/>
      <w:r w:rsidRPr="00C90B95">
        <w:t xml:space="preserve"> The glycerol-phosphate spectrum was later used as the backbone contributor during composite LTA reconstruction. In weighted fitting models, this fragment represents the phosphate polymer chain and contributes significantly to regions associated with phosphate vibrations. Mathematically: </w:t>
      </w:r>
      <w:proofErr w:type="spellStart"/>
      <w:r w:rsidRPr="00C90B95">
        <w:t>I_LTA</w:t>
      </w:r>
      <w:proofErr w:type="spellEnd"/>
      <w:r w:rsidRPr="00C90B95">
        <w:t xml:space="preserve"> = w1(</w:t>
      </w:r>
      <w:proofErr w:type="spellStart"/>
      <w:r w:rsidRPr="00C90B95">
        <w:t>I_GP</w:t>
      </w:r>
      <w:proofErr w:type="spellEnd"/>
      <w:r w:rsidRPr="00C90B95">
        <w:t>) + w2(</w:t>
      </w:r>
      <w:proofErr w:type="spellStart"/>
      <w:r w:rsidRPr="00C90B95">
        <w:t>I_DAla</w:t>
      </w:r>
      <w:proofErr w:type="spellEnd"/>
      <w:r w:rsidRPr="00C90B95">
        <w:t>) + w3(</w:t>
      </w:r>
      <w:proofErr w:type="spellStart"/>
      <w:r w:rsidRPr="00C90B95">
        <w:t>I_GlcNAc</w:t>
      </w:r>
      <w:proofErr w:type="spellEnd"/>
      <w:r w:rsidRPr="00C90B95">
        <w:t>) Where: </w:t>
      </w:r>
    </w:p>
    <w:p w14:paraId="282843B8" w14:textId="77777777" w:rsidR="00C90B95" w:rsidRPr="00C90B95" w:rsidRDefault="00C90B95" w:rsidP="00C90B95">
      <w:pPr>
        <w:numPr>
          <w:ilvl w:val="0"/>
          <w:numId w:val="46"/>
        </w:numPr>
      </w:pPr>
      <w:proofErr w:type="spellStart"/>
      <w:r w:rsidRPr="00C90B95">
        <w:t>I_GP</w:t>
      </w:r>
      <w:proofErr w:type="spellEnd"/>
      <w:r w:rsidRPr="00C90B95">
        <w:t xml:space="preserve"> = glycerol-phosphate spectrum </w:t>
      </w:r>
    </w:p>
    <w:p w14:paraId="2BBABCA4" w14:textId="77777777" w:rsidR="00C90B95" w:rsidRPr="00C90B95" w:rsidRDefault="00C90B95" w:rsidP="00C90B95">
      <w:pPr>
        <w:numPr>
          <w:ilvl w:val="0"/>
          <w:numId w:val="46"/>
        </w:numPr>
      </w:pPr>
      <w:r w:rsidRPr="00C90B95">
        <w:t>w1 = contribution weight of the backbone component </w:t>
      </w:r>
    </w:p>
    <w:p w14:paraId="35E3AE67" w14:textId="77777777" w:rsidR="00C90B95" w:rsidRPr="00C90B95" w:rsidRDefault="00C90B95" w:rsidP="00C90B95">
      <w:r w:rsidRPr="00C90B95">
        <w:rPr>
          <w:b/>
          <w:bCs/>
        </w:rPr>
        <w:t>2.8 Scientific Interpretation</w:t>
      </w:r>
      <w:r w:rsidRPr="00C90B95">
        <w:t xml:space="preserve"> The simulation confirms that glycerol-phosphate is a suitable minimal model for capturing the dominant phosphate vibrations expected from lipoteichoic acid. Since phosphate groups are central to the biochemical identity of LTA, this fragment provides the foundational spectral signature required for interpreting Gram-positive bacterial Raman spectra. </w:t>
      </w:r>
    </w:p>
    <w:p w14:paraId="7AA6828D" w14:textId="77777777" w:rsidR="00C90B95" w:rsidRPr="00C90B95" w:rsidRDefault="00C90B95" w:rsidP="00C90B95">
      <w:r w:rsidRPr="00C90B95">
        <w:rPr>
          <w:b/>
          <w:bCs/>
        </w:rPr>
        <w:t>Simulation of D-Alanine as the Amino Substituent Model of Lipoteichoic Acid</w:t>
      </w:r>
    </w:p>
    <w:p w14:paraId="60EB52F5" w14:textId="77777777" w:rsidR="00C90B95" w:rsidRPr="00C90B95" w:rsidRDefault="00C90B95" w:rsidP="00C90B95">
      <w:r w:rsidRPr="00C90B95">
        <w:rPr>
          <w:b/>
          <w:bCs/>
        </w:rPr>
        <w:t>3.1 Role of D-Alanine in Lipoteichoic Acid</w:t>
      </w:r>
      <w:r w:rsidRPr="00C90B95">
        <w:t xml:space="preserve"> In many Gram-positive bacterial species, lipoteichoic acid contains ester-linked D-alanine substituents attached to the glycerol-phosphate backbone. These substitutions influence the surface charge, metal ion interactions, autolysin regulation, and host immune recognition of the bacterial cell wall. From a spectroscopic perspective, D-alanine introduces </w:t>
      </w:r>
      <w:r w:rsidRPr="00C90B95">
        <w:lastRenderedPageBreak/>
        <w:t>characteristic amino acid vibrations that are not captured by the phosphate backbone alone. D-alanine was therefore selected as the representative amino substituent model to account for Raman bands associated with: </w:t>
      </w:r>
    </w:p>
    <w:p w14:paraId="3EDA6509" w14:textId="77777777" w:rsidR="00C90B95" w:rsidRPr="00C90B95" w:rsidRDefault="00C90B95" w:rsidP="00C90B95">
      <w:pPr>
        <w:numPr>
          <w:ilvl w:val="0"/>
          <w:numId w:val="47"/>
        </w:numPr>
      </w:pPr>
      <w:r w:rsidRPr="00C90B95">
        <w:t>NH₃⁺ deformations </w:t>
      </w:r>
    </w:p>
    <w:p w14:paraId="5B62D08D" w14:textId="77777777" w:rsidR="00C90B95" w:rsidRPr="00C90B95" w:rsidRDefault="00C90B95" w:rsidP="00C90B95">
      <w:pPr>
        <w:numPr>
          <w:ilvl w:val="0"/>
          <w:numId w:val="47"/>
        </w:numPr>
      </w:pPr>
      <w:r w:rsidRPr="00C90B95">
        <w:t>COO⁻ vibrations </w:t>
      </w:r>
    </w:p>
    <w:p w14:paraId="78E79998" w14:textId="77777777" w:rsidR="00C90B95" w:rsidRPr="00C90B95" w:rsidRDefault="00C90B95" w:rsidP="00C90B95">
      <w:pPr>
        <w:numPr>
          <w:ilvl w:val="0"/>
          <w:numId w:val="47"/>
        </w:numPr>
      </w:pPr>
      <w:r w:rsidRPr="00C90B95">
        <w:t>C–N stretching </w:t>
      </w:r>
    </w:p>
    <w:p w14:paraId="67FC5D65" w14:textId="77777777" w:rsidR="00C90B95" w:rsidRPr="00C90B95" w:rsidRDefault="00C90B95" w:rsidP="00C90B95">
      <w:pPr>
        <w:numPr>
          <w:ilvl w:val="0"/>
          <w:numId w:val="47"/>
        </w:numPr>
      </w:pPr>
      <w:r w:rsidRPr="00C90B95">
        <w:t>CH₃ bending modes </w:t>
      </w:r>
    </w:p>
    <w:p w14:paraId="5797CB39" w14:textId="77777777" w:rsidR="00C90B95" w:rsidRPr="00C90B95" w:rsidRDefault="00C90B95" w:rsidP="00C90B95">
      <w:pPr>
        <w:numPr>
          <w:ilvl w:val="0"/>
          <w:numId w:val="47"/>
        </w:numPr>
      </w:pPr>
      <w:r w:rsidRPr="00C90B95">
        <w:t>Carbon skeleton vibrations of the amino acid moiety </w:t>
      </w:r>
    </w:p>
    <w:p w14:paraId="755C3A3F" w14:textId="77777777" w:rsidR="00C90B95" w:rsidRPr="00C90B95" w:rsidRDefault="00C90B95" w:rsidP="00C90B95">
      <w:r w:rsidRPr="00C90B95">
        <w:t>This fragment is important for reproducing amino-containing regions of the LTA spectrum. </w:t>
      </w:r>
    </w:p>
    <w:p w14:paraId="6E337C58" w14:textId="77777777" w:rsidR="00C90B95" w:rsidRPr="00C90B95" w:rsidRDefault="00C90B95" w:rsidP="00C90B95">
      <w:r w:rsidRPr="00C90B95">
        <w:rPr>
          <w:b/>
          <w:bCs/>
        </w:rPr>
        <w:t>3.2 Molecular Source and Structure Preparation</w:t>
      </w:r>
      <w:r w:rsidRPr="00C90B95">
        <w:t xml:space="preserve"> The molecular structure of D-alanine was obtained from a standard chemical database and prepared using Avogadro. The following procedure was followed: </w:t>
      </w:r>
    </w:p>
    <w:p w14:paraId="483626BE" w14:textId="77777777" w:rsidR="00C90B95" w:rsidRPr="00C90B95" w:rsidRDefault="00C90B95" w:rsidP="00C90B95">
      <w:pPr>
        <w:numPr>
          <w:ilvl w:val="0"/>
          <w:numId w:val="48"/>
        </w:numPr>
      </w:pPr>
      <w:r w:rsidRPr="00C90B95">
        <w:t>Download molecular structure data </w:t>
      </w:r>
    </w:p>
    <w:p w14:paraId="60791AB7" w14:textId="77777777" w:rsidR="00C90B95" w:rsidRPr="00C90B95" w:rsidRDefault="00C90B95" w:rsidP="00C90B95">
      <w:pPr>
        <w:numPr>
          <w:ilvl w:val="0"/>
          <w:numId w:val="48"/>
        </w:numPr>
      </w:pPr>
      <w:r w:rsidRPr="00C90B95">
        <w:t>Import into Avogadro </w:t>
      </w:r>
    </w:p>
    <w:p w14:paraId="2102DA90" w14:textId="77777777" w:rsidR="00C90B95" w:rsidRPr="00C90B95" w:rsidRDefault="00C90B95" w:rsidP="00C90B95">
      <w:pPr>
        <w:numPr>
          <w:ilvl w:val="0"/>
          <w:numId w:val="48"/>
        </w:numPr>
      </w:pPr>
      <w:r w:rsidRPr="00C90B95">
        <w:t>Inspect stereochemistry and bonding </w:t>
      </w:r>
    </w:p>
    <w:p w14:paraId="0587985D" w14:textId="77777777" w:rsidR="00C90B95" w:rsidRPr="00C90B95" w:rsidRDefault="00C90B95" w:rsidP="00C90B95">
      <w:pPr>
        <w:numPr>
          <w:ilvl w:val="0"/>
          <w:numId w:val="48"/>
        </w:numPr>
      </w:pPr>
      <w:r w:rsidRPr="00C90B95">
        <w:t>Add hydrogen atoms where required </w:t>
      </w:r>
    </w:p>
    <w:p w14:paraId="3DECD74A" w14:textId="77777777" w:rsidR="00C90B95" w:rsidRPr="00C90B95" w:rsidRDefault="00C90B95" w:rsidP="00C90B95">
      <w:pPr>
        <w:numPr>
          <w:ilvl w:val="0"/>
          <w:numId w:val="48"/>
        </w:numPr>
      </w:pPr>
      <w:r w:rsidRPr="00C90B95">
        <w:t>Perform preliminary geometry refinement </w:t>
      </w:r>
    </w:p>
    <w:p w14:paraId="420C11DE" w14:textId="77777777" w:rsidR="00C90B95" w:rsidRPr="00C90B95" w:rsidRDefault="00C90B95" w:rsidP="00C90B95">
      <w:pPr>
        <w:numPr>
          <w:ilvl w:val="0"/>
          <w:numId w:val="48"/>
        </w:numPr>
      </w:pPr>
      <w:r w:rsidRPr="00C90B95">
        <w:t>Export Cartesian coordinates for Gaussian calculations </w:t>
      </w:r>
    </w:p>
    <w:p w14:paraId="64163F46" w14:textId="77777777" w:rsidR="00C90B95" w:rsidRPr="00C90B95" w:rsidRDefault="00C90B95" w:rsidP="00C90B95">
      <w:r w:rsidRPr="00C90B95">
        <w:rPr>
          <w:b/>
          <w:bCs/>
        </w:rPr>
        <w:t>3.3 Zwitterionic Consideration</w:t>
      </w:r>
      <w:r w:rsidRPr="00C90B95">
        <w:t xml:space="preserve"> Free amino acids commonly exist in zwitterionic form rather than as neutral NH₂–CH(R)–COOH structures, particularly in condensed phases and aqueous environments. Therefore, interpretation of D-alanine Raman bands was carried out considering the protonated amine (NH₃⁺) and deprotonated carboxylate (COO⁻) forms. This is important because several major Raman peaks arise from: </w:t>
      </w:r>
    </w:p>
    <w:p w14:paraId="4486412A" w14:textId="77777777" w:rsidR="00C90B95" w:rsidRPr="00C90B95" w:rsidRDefault="00C90B95" w:rsidP="00C90B95">
      <w:pPr>
        <w:numPr>
          <w:ilvl w:val="0"/>
          <w:numId w:val="49"/>
        </w:numPr>
      </w:pPr>
      <w:r w:rsidRPr="00C90B95">
        <w:t>NH₃⁺ bending modes </w:t>
      </w:r>
    </w:p>
    <w:p w14:paraId="6D7EAED6" w14:textId="77777777" w:rsidR="00C90B95" w:rsidRPr="00C90B95" w:rsidRDefault="00C90B95" w:rsidP="00C90B95">
      <w:pPr>
        <w:numPr>
          <w:ilvl w:val="0"/>
          <w:numId w:val="49"/>
        </w:numPr>
      </w:pPr>
      <w:r w:rsidRPr="00C90B95">
        <w:t>COO⁻ stretching / rocking modes </w:t>
      </w:r>
    </w:p>
    <w:p w14:paraId="30064BFE" w14:textId="77777777" w:rsidR="00C90B95" w:rsidRPr="00C90B95" w:rsidRDefault="00C90B95" w:rsidP="00C90B95">
      <w:r w:rsidRPr="00C90B95">
        <w:t>rather than neutral amino and carboxylic acid groups. </w:t>
      </w:r>
    </w:p>
    <w:p w14:paraId="7C9E19AD" w14:textId="77777777" w:rsidR="00C90B95" w:rsidRPr="00C90B95" w:rsidRDefault="00C90B95" w:rsidP="00C90B95">
      <w:r w:rsidRPr="00C90B95">
        <w:rPr>
          <w:b/>
          <w:bCs/>
        </w:rPr>
        <w:t>3.4 Gaussian Simulation Conditions</w:t>
      </w:r>
    </w:p>
    <w:tbl>
      <w:tblPr>
        <w:tblW w:w="0" w:type="auto"/>
        <w:tblCellMar>
          <w:top w:w="15" w:type="dxa"/>
          <w:left w:w="15" w:type="dxa"/>
          <w:bottom w:w="15" w:type="dxa"/>
          <w:right w:w="15" w:type="dxa"/>
        </w:tblCellMar>
        <w:tblLook w:val="04A0" w:firstRow="1" w:lastRow="0" w:firstColumn="1" w:lastColumn="0" w:noHBand="0" w:noVBand="1"/>
      </w:tblPr>
      <w:tblGrid>
        <w:gridCol w:w="1155"/>
        <w:gridCol w:w="3323"/>
      </w:tblGrid>
      <w:tr w:rsidR="00C90B95" w:rsidRPr="00C90B95" w14:paraId="6CE127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BE9D9" w14:textId="77777777" w:rsidR="00C90B95" w:rsidRPr="00C90B95" w:rsidRDefault="00C90B95" w:rsidP="00C90B95">
            <w:r w:rsidRPr="00C90B95">
              <w:rPr>
                <w:b/>
                <w:bCs/>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7082A" w14:textId="77777777" w:rsidR="00C90B95" w:rsidRPr="00C90B95" w:rsidRDefault="00C90B95" w:rsidP="00C90B95">
            <w:r w:rsidRPr="00C90B95">
              <w:rPr>
                <w:b/>
                <w:bCs/>
              </w:rPr>
              <w:t>Setting</w:t>
            </w:r>
          </w:p>
        </w:tc>
      </w:tr>
      <w:tr w:rsidR="00C90B95" w:rsidRPr="00C90B95" w14:paraId="229AAF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13C83" w14:textId="77777777" w:rsidR="00C90B95" w:rsidRPr="00C90B95" w:rsidRDefault="00C90B95" w:rsidP="00C90B95">
            <w:r w:rsidRPr="00C90B95">
              <w:t>Functional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B39F0" w14:textId="77777777" w:rsidR="00C90B95" w:rsidRPr="00C90B95" w:rsidRDefault="00C90B95" w:rsidP="00C90B95">
            <w:r w:rsidRPr="00C90B95">
              <w:t>B3LYP</w:t>
            </w:r>
          </w:p>
        </w:tc>
      </w:tr>
      <w:tr w:rsidR="00C90B95" w:rsidRPr="00C90B95" w14:paraId="17DC46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B6413" w14:textId="77777777" w:rsidR="00C90B95" w:rsidRPr="00C90B95" w:rsidRDefault="00C90B95" w:rsidP="00C90B95">
            <w:r w:rsidRPr="00C90B95">
              <w:t>Basis 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AEBFF" w14:textId="77777777" w:rsidR="00C90B95" w:rsidRPr="00C90B95" w:rsidRDefault="00C90B95" w:rsidP="00C90B95">
            <w:r w:rsidRPr="00C90B95">
              <w:t>6-31G(d)</w:t>
            </w:r>
          </w:p>
        </w:tc>
      </w:tr>
      <w:tr w:rsidR="00C90B95" w:rsidRPr="00C90B95" w14:paraId="228EEB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77315" w14:textId="77777777" w:rsidR="00C90B95" w:rsidRPr="00C90B95" w:rsidRDefault="00C90B95" w:rsidP="00C90B95">
            <w:r w:rsidRPr="00C90B95">
              <w:t>Job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6F4EC" w14:textId="77777777" w:rsidR="00C90B95" w:rsidRPr="00C90B95" w:rsidRDefault="00C90B95" w:rsidP="00C90B95">
            <w:r w:rsidRPr="00C90B95">
              <w:t>Optimization + Frequency + Raman</w:t>
            </w:r>
          </w:p>
        </w:tc>
      </w:tr>
      <w:tr w:rsidR="00C90B95" w:rsidRPr="00C90B95" w14:paraId="2AAC87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04D2C" w14:textId="77777777" w:rsidR="00C90B95" w:rsidRPr="00C90B95" w:rsidRDefault="00C90B95" w:rsidP="00C90B95">
            <w:r w:rsidRPr="00C90B95">
              <w:lastRenderedPageBreak/>
              <w:t>Solvation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D838D" w14:textId="77777777" w:rsidR="00C90B95" w:rsidRPr="00C90B95" w:rsidRDefault="00C90B95" w:rsidP="00C90B95">
            <w:r w:rsidRPr="00C90B95">
              <w:t>SMD Water</w:t>
            </w:r>
          </w:p>
        </w:tc>
      </w:tr>
      <w:tr w:rsidR="00C90B95" w:rsidRPr="00C90B95" w14:paraId="566909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CB376" w14:textId="77777777" w:rsidR="00C90B95" w:rsidRPr="00C90B95" w:rsidRDefault="00C90B95" w:rsidP="00C90B95">
            <w:r w:rsidRPr="00C90B95">
              <w:t>Symmetry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D8CA3" w14:textId="77777777" w:rsidR="00C90B95" w:rsidRPr="00C90B95" w:rsidRDefault="00C90B95" w:rsidP="00C90B95">
            <w:proofErr w:type="spellStart"/>
            <w:r w:rsidRPr="00C90B95">
              <w:t>NoSymm</w:t>
            </w:r>
            <w:proofErr w:type="spellEnd"/>
          </w:p>
        </w:tc>
      </w:tr>
      <w:tr w:rsidR="00C90B95" w:rsidRPr="00C90B95" w14:paraId="5B65F6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70D79" w14:textId="77777777" w:rsidR="00C90B95" w:rsidRPr="00C90B95" w:rsidRDefault="00C90B95" w:rsidP="00C90B95">
            <w:r w:rsidRPr="00C90B95">
              <w:t>Grid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C99D3" w14:textId="77777777" w:rsidR="00C90B95" w:rsidRPr="00C90B95" w:rsidRDefault="00C90B95" w:rsidP="00C90B95">
            <w:proofErr w:type="spellStart"/>
            <w:r w:rsidRPr="00C90B95">
              <w:t>UltraFine</w:t>
            </w:r>
            <w:proofErr w:type="spellEnd"/>
          </w:p>
        </w:tc>
      </w:tr>
      <w:tr w:rsidR="00C90B95" w:rsidRPr="00C90B95" w14:paraId="657320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83467" w14:textId="77777777" w:rsidR="00C90B95" w:rsidRPr="00C90B95" w:rsidRDefault="00C90B95" w:rsidP="00C90B95">
            <w:proofErr w:type="spellStart"/>
            <w:r w:rsidRPr="00C90B95">
              <w:t>SCF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F5A96" w14:textId="77777777" w:rsidR="00C90B95" w:rsidRPr="00C90B95" w:rsidRDefault="00C90B95" w:rsidP="00C90B95">
            <w:r w:rsidRPr="00C90B95">
              <w:t>Tight</w:t>
            </w:r>
          </w:p>
        </w:tc>
      </w:tr>
    </w:tbl>
    <w:p w14:paraId="0CAF0F8C" w14:textId="77777777" w:rsidR="00C90B95" w:rsidRPr="00C90B95" w:rsidRDefault="00C90B95" w:rsidP="00C90B95">
      <w:r w:rsidRPr="00C90B95">
        <w:rPr>
          <w:b/>
          <w:bCs/>
        </w:rPr>
        <w:t>3.5 Output Data Generated</w:t>
      </w:r>
      <w:r w:rsidRPr="00C90B95">
        <w:t xml:space="preserve"> After successful completion of the calculation, the following outputs were obtained: </w:t>
      </w:r>
    </w:p>
    <w:p w14:paraId="32F43890" w14:textId="77777777" w:rsidR="00C90B95" w:rsidRPr="00C90B95" w:rsidRDefault="00C90B95" w:rsidP="00C90B95">
      <w:pPr>
        <w:numPr>
          <w:ilvl w:val="0"/>
          <w:numId w:val="50"/>
        </w:numPr>
      </w:pPr>
      <w:r w:rsidRPr="00C90B95">
        <w:t>Optimized geometry </w:t>
      </w:r>
    </w:p>
    <w:p w14:paraId="5E2AC9D2" w14:textId="77777777" w:rsidR="00C90B95" w:rsidRPr="00C90B95" w:rsidRDefault="00C90B95" w:rsidP="00C90B95">
      <w:pPr>
        <w:numPr>
          <w:ilvl w:val="0"/>
          <w:numId w:val="50"/>
        </w:numPr>
      </w:pPr>
      <w:r w:rsidRPr="00C90B95">
        <w:t>Vibrational frequencies </w:t>
      </w:r>
    </w:p>
    <w:p w14:paraId="2A8D7181" w14:textId="77777777" w:rsidR="00C90B95" w:rsidRPr="00C90B95" w:rsidRDefault="00C90B95" w:rsidP="00C90B95">
      <w:pPr>
        <w:numPr>
          <w:ilvl w:val="0"/>
          <w:numId w:val="50"/>
        </w:numPr>
      </w:pPr>
      <w:r w:rsidRPr="00C90B95">
        <w:t>Raman activities </w:t>
      </w:r>
    </w:p>
    <w:p w14:paraId="0F483124" w14:textId="77777777" w:rsidR="00C90B95" w:rsidRPr="00C90B95" w:rsidRDefault="00C90B95" w:rsidP="00C90B95">
      <w:pPr>
        <w:numPr>
          <w:ilvl w:val="0"/>
          <w:numId w:val="50"/>
        </w:numPr>
      </w:pPr>
      <w:r w:rsidRPr="00C90B95">
        <w:t>Thermodynamic information </w:t>
      </w:r>
    </w:p>
    <w:p w14:paraId="5F91EC4C" w14:textId="77777777" w:rsidR="00C90B95" w:rsidRPr="00C90B95" w:rsidRDefault="00C90B95" w:rsidP="00C90B95">
      <w:pPr>
        <w:numPr>
          <w:ilvl w:val="0"/>
          <w:numId w:val="50"/>
        </w:numPr>
      </w:pPr>
      <w:r w:rsidRPr="00C90B95">
        <w:t>Normal mode displacements </w:t>
      </w:r>
    </w:p>
    <w:p w14:paraId="7C22FE9D" w14:textId="77777777" w:rsidR="00C90B95" w:rsidRPr="00C90B95" w:rsidRDefault="00C90B95" w:rsidP="00C90B95">
      <w:r w:rsidRPr="00C90B95">
        <w:rPr>
          <w:b/>
          <w:bCs/>
        </w:rPr>
        <w:t>3.6 Spectral Processing Performed</w:t>
      </w:r>
      <w:r w:rsidRPr="00C90B95">
        <w:t xml:space="preserve"> The D-alanine simulation data were processed using Python: </w:t>
      </w:r>
    </w:p>
    <w:p w14:paraId="658ED986" w14:textId="77777777" w:rsidR="00C90B95" w:rsidRPr="00C90B95" w:rsidRDefault="00C90B95" w:rsidP="00C90B95">
      <w:pPr>
        <w:numPr>
          <w:ilvl w:val="0"/>
          <w:numId w:val="51"/>
        </w:numPr>
      </w:pPr>
      <w:r w:rsidRPr="00C90B95">
        <w:t>Import Raman shift and intensity values </w:t>
      </w:r>
    </w:p>
    <w:p w14:paraId="343BD9B3" w14:textId="77777777" w:rsidR="00C90B95" w:rsidRPr="00C90B95" w:rsidRDefault="00C90B95" w:rsidP="00C90B95">
      <w:pPr>
        <w:numPr>
          <w:ilvl w:val="0"/>
          <w:numId w:val="51"/>
        </w:numPr>
      </w:pPr>
      <w:r w:rsidRPr="00C90B95">
        <w:t>Apply frequency scaling factor (0.96–0.97 tested) </w:t>
      </w:r>
    </w:p>
    <w:p w14:paraId="771B70B4" w14:textId="77777777" w:rsidR="00C90B95" w:rsidRPr="00C90B95" w:rsidRDefault="00C90B95" w:rsidP="00C90B95">
      <w:pPr>
        <w:numPr>
          <w:ilvl w:val="0"/>
          <w:numId w:val="51"/>
        </w:numPr>
      </w:pPr>
      <w:r w:rsidRPr="00C90B95">
        <w:t>Restrict range to 500–2000 cm⁻¹ </w:t>
      </w:r>
    </w:p>
    <w:p w14:paraId="72BFB0EF" w14:textId="77777777" w:rsidR="00C90B95" w:rsidRPr="00C90B95" w:rsidRDefault="00C90B95" w:rsidP="00C90B95">
      <w:pPr>
        <w:numPr>
          <w:ilvl w:val="0"/>
          <w:numId w:val="51"/>
        </w:numPr>
      </w:pPr>
      <w:r w:rsidRPr="00C90B95">
        <w:t>Normalize intensity using Min–Max scaling </w:t>
      </w:r>
    </w:p>
    <w:p w14:paraId="3EF3B14B" w14:textId="77777777" w:rsidR="00C90B95" w:rsidRPr="00C90B95" w:rsidRDefault="00C90B95" w:rsidP="00C90B95">
      <w:pPr>
        <w:numPr>
          <w:ilvl w:val="0"/>
          <w:numId w:val="51"/>
        </w:numPr>
      </w:pPr>
      <w:r w:rsidRPr="00C90B95">
        <w:t>Plot the processed Raman spectrum </w:t>
      </w:r>
    </w:p>
    <w:p w14:paraId="25E55673" w14:textId="77777777" w:rsidR="00C90B95" w:rsidRPr="00C90B95" w:rsidRDefault="00C90B95" w:rsidP="00C90B95">
      <w:r w:rsidRPr="00C90B95">
        <w:rPr>
          <w:b/>
          <w:bCs/>
        </w:rPr>
        <w:t>3.7 Major Raman Regions Observed for D-Alanine</w:t>
      </w:r>
    </w:p>
    <w:tbl>
      <w:tblPr>
        <w:tblW w:w="0" w:type="auto"/>
        <w:tblCellMar>
          <w:top w:w="15" w:type="dxa"/>
          <w:left w:w="15" w:type="dxa"/>
          <w:bottom w:w="15" w:type="dxa"/>
          <w:right w:w="15" w:type="dxa"/>
        </w:tblCellMar>
        <w:tblLook w:val="04A0" w:firstRow="1" w:lastRow="0" w:firstColumn="1" w:lastColumn="0" w:noHBand="0" w:noVBand="1"/>
      </w:tblPr>
      <w:tblGrid>
        <w:gridCol w:w="1417"/>
        <w:gridCol w:w="4436"/>
        <w:gridCol w:w="2523"/>
      </w:tblGrid>
      <w:tr w:rsidR="00C90B95" w:rsidRPr="00C90B95" w14:paraId="4346C1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24933" w14:textId="77777777" w:rsidR="00C90B95" w:rsidRPr="00C90B95" w:rsidRDefault="00C90B95" w:rsidP="00C90B95">
            <w:r w:rsidRPr="00C90B95">
              <w:rPr>
                <w:b/>
                <w:bCs/>
              </w:rPr>
              <w:t>Region (cm⁻¹)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F180C" w14:textId="77777777" w:rsidR="00C90B95" w:rsidRPr="00C90B95" w:rsidRDefault="00C90B95" w:rsidP="00C90B95">
            <w:r w:rsidRPr="00C90B95">
              <w:rPr>
                <w:b/>
                <w:bCs/>
              </w:rPr>
              <w:t>Tentative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A5B20" w14:textId="77777777" w:rsidR="00C90B95" w:rsidRPr="00C90B95" w:rsidRDefault="00C90B95" w:rsidP="00C90B95">
            <w:r w:rsidRPr="00C90B95">
              <w:rPr>
                <w:b/>
                <w:bCs/>
              </w:rPr>
              <w:t>Structural Significance</w:t>
            </w:r>
          </w:p>
        </w:tc>
      </w:tr>
      <w:tr w:rsidR="00C90B95" w:rsidRPr="00C90B95" w14:paraId="76A837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A347A" w14:textId="77777777" w:rsidR="00C90B95" w:rsidRPr="00C90B95" w:rsidRDefault="00C90B95" w:rsidP="00C90B95">
            <w:r w:rsidRPr="00C90B95">
              <w:t>500–650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BF227" w14:textId="77777777" w:rsidR="00C90B95" w:rsidRPr="00C90B95" w:rsidRDefault="00C90B95" w:rsidP="00C90B95">
            <w:r w:rsidRPr="00C90B95">
              <w:t>Skeletal deformation / COO⁻ rocking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5A718" w14:textId="77777777" w:rsidR="00C90B95" w:rsidRPr="00C90B95" w:rsidRDefault="00C90B95" w:rsidP="00C90B95">
            <w:r w:rsidRPr="00C90B95">
              <w:t>Amino acid backbone</w:t>
            </w:r>
          </w:p>
        </w:tc>
      </w:tr>
      <w:tr w:rsidR="00C90B95" w:rsidRPr="00C90B95" w14:paraId="549FF2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CBC44" w14:textId="77777777" w:rsidR="00C90B95" w:rsidRPr="00C90B95" w:rsidRDefault="00C90B95" w:rsidP="00C90B95">
            <w:r w:rsidRPr="00C90B95">
              <w:t>800–1000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F35B9" w14:textId="77777777" w:rsidR="00C90B95" w:rsidRPr="00C90B95" w:rsidRDefault="00C90B95" w:rsidP="00C90B95">
            <w:r w:rsidRPr="00C90B95">
              <w:t>C–C stretching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CDCCF" w14:textId="77777777" w:rsidR="00C90B95" w:rsidRPr="00C90B95" w:rsidRDefault="00C90B95" w:rsidP="00C90B95">
            <w:r w:rsidRPr="00C90B95">
              <w:t>Carbon skeleton</w:t>
            </w:r>
          </w:p>
        </w:tc>
      </w:tr>
      <w:tr w:rsidR="00C90B95" w:rsidRPr="00C90B95" w14:paraId="2145F8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64B95" w14:textId="77777777" w:rsidR="00C90B95" w:rsidRPr="00C90B95" w:rsidRDefault="00C90B95" w:rsidP="00C90B95">
            <w:r w:rsidRPr="00C90B95">
              <w:t>1150–1250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E476E" w14:textId="77777777" w:rsidR="00C90B95" w:rsidRPr="00C90B95" w:rsidRDefault="00C90B95" w:rsidP="00C90B95">
            <w:r w:rsidRPr="00C90B95">
              <w:t>C–N stretching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7188E" w14:textId="77777777" w:rsidR="00C90B95" w:rsidRPr="00C90B95" w:rsidRDefault="00C90B95" w:rsidP="00C90B95">
            <w:r w:rsidRPr="00C90B95">
              <w:t>Amino substituent linkage</w:t>
            </w:r>
          </w:p>
        </w:tc>
      </w:tr>
      <w:tr w:rsidR="00C90B95" w:rsidRPr="00C90B95" w14:paraId="32711F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626DC" w14:textId="77777777" w:rsidR="00C90B95" w:rsidRPr="00C90B95" w:rsidRDefault="00C90B95" w:rsidP="00C90B95">
            <w:r w:rsidRPr="00C90B95">
              <w:t>1280–1380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D914D" w14:textId="77777777" w:rsidR="00C90B95" w:rsidRPr="00C90B95" w:rsidRDefault="00C90B95" w:rsidP="00C90B95">
            <w:r w:rsidRPr="00C90B95">
              <w:t>CH₃ symmetric deformation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C0679" w14:textId="77777777" w:rsidR="00C90B95" w:rsidRPr="00C90B95" w:rsidRDefault="00C90B95" w:rsidP="00C90B95">
            <w:r w:rsidRPr="00C90B95">
              <w:t>Methyl group</w:t>
            </w:r>
          </w:p>
        </w:tc>
      </w:tr>
      <w:tr w:rsidR="00C90B95" w:rsidRPr="00C90B95" w14:paraId="623034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23B47" w14:textId="77777777" w:rsidR="00C90B95" w:rsidRPr="00C90B95" w:rsidRDefault="00C90B95" w:rsidP="00C90B95">
            <w:r w:rsidRPr="00C90B95">
              <w:t>1440–1465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8D3AF" w14:textId="77777777" w:rsidR="00C90B95" w:rsidRPr="00C90B95" w:rsidRDefault="00C90B95" w:rsidP="00C90B95">
            <w:r w:rsidRPr="00C90B95">
              <w:t>CH₃ asymmetric deformation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D9F96" w14:textId="77777777" w:rsidR="00C90B95" w:rsidRPr="00C90B95" w:rsidRDefault="00C90B95" w:rsidP="00C90B95">
            <w:r w:rsidRPr="00C90B95">
              <w:t>Side-chain marker</w:t>
            </w:r>
          </w:p>
        </w:tc>
      </w:tr>
      <w:tr w:rsidR="00C90B95" w:rsidRPr="00C90B95" w14:paraId="428790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A173E" w14:textId="77777777" w:rsidR="00C90B95" w:rsidRPr="00C90B95" w:rsidRDefault="00C90B95" w:rsidP="00C90B95">
            <w:r w:rsidRPr="00C90B95">
              <w:t>1485–1550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8715" w14:textId="77777777" w:rsidR="00C90B95" w:rsidRPr="00C90B95" w:rsidRDefault="00C90B95" w:rsidP="00C90B95">
            <w:r w:rsidRPr="00C90B95">
              <w:t>NH₃⁺ symmetric deformation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CF74A" w14:textId="77777777" w:rsidR="00C90B95" w:rsidRPr="00C90B95" w:rsidRDefault="00C90B95" w:rsidP="00C90B95">
            <w:r w:rsidRPr="00C90B95">
              <w:t>Protonated amine</w:t>
            </w:r>
          </w:p>
        </w:tc>
      </w:tr>
      <w:tr w:rsidR="00C90B95" w:rsidRPr="00C90B95" w14:paraId="3F7BDE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A7915" w14:textId="77777777" w:rsidR="00C90B95" w:rsidRPr="00C90B95" w:rsidRDefault="00C90B95" w:rsidP="00C90B95">
            <w:r w:rsidRPr="00C90B95">
              <w:lastRenderedPageBreak/>
              <w:t>1590–1670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3FC09" w14:textId="77777777" w:rsidR="00C90B95" w:rsidRPr="00C90B95" w:rsidRDefault="00C90B95" w:rsidP="00C90B95">
            <w:r w:rsidRPr="00C90B95">
              <w:t>NH₃⁺ asymmetric deformation / coupled modes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8C435" w14:textId="77777777" w:rsidR="00C90B95" w:rsidRPr="00C90B95" w:rsidRDefault="00C90B95" w:rsidP="00C90B95">
            <w:r w:rsidRPr="00C90B95">
              <w:t>Zwitterionic form</w:t>
            </w:r>
          </w:p>
        </w:tc>
      </w:tr>
    </w:tbl>
    <w:p w14:paraId="0E02666D" w14:textId="77777777" w:rsidR="00C90B95" w:rsidRPr="00C90B95" w:rsidRDefault="00C90B95" w:rsidP="00C90B95">
      <w:r w:rsidRPr="00C90B95">
        <w:rPr>
          <w:b/>
          <w:bCs/>
        </w:rPr>
        <w:t xml:space="preserve">3.8 Importance in Composite LTA </w:t>
      </w:r>
      <w:proofErr w:type="spellStart"/>
      <w:r w:rsidRPr="00C90B95">
        <w:rPr>
          <w:b/>
          <w:bCs/>
        </w:rPr>
        <w:t>Modeling</w:t>
      </w:r>
      <w:proofErr w:type="spellEnd"/>
      <w:r w:rsidRPr="00C90B95">
        <w:t xml:space="preserve"> The D-alanine spectrum was used as the amino substituent contributor during theoretical LTA reconstruction. It explains Raman regions that cannot be described solely by phosphate or carbohydrate fragments. Mathematically: </w:t>
      </w:r>
      <w:proofErr w:type="spellStart"/>
      <w:r w:rsidRPr="00C90B95">
        <w:t>I_LTA</w:t>
      </w:r>
      <w:proofErr w:type="spellEnd"/>
      <w:r w:rsidRPr="00C90B95">
        <w:t xml:space="preserve"> = w1(</w:t>
      </w:r>
      <w:proofErr w:type="spellStart"/>
      <w:r w:rsidRPr="00C90B95">
        <w:t>I_GP</w:t>
      </w:r>
      <w:proofErr w:type="spellEnd"/>
      <w:r w:rsidRPr="00C90B95">
        <w:t>) + w2(</w:t>
      </w:r>
      <w:proofErr w:type="spellStart"/>
      <w:r w:rsidRPr="00C90B95">
        <w:t>I_DAla</w:t>
      </w:r>
      <w:proofErr w:type="spellEnd"/>
      <w:r w:rsidRPr="00C90B95">
        <w:t>) + w3(</w:t>
      </w:r>
      <w:proofErr w:type="spellStart"/>
      <w:r w:rsidRPr="00C90B95">
        <w:t>I_GlcNAc</w:t>
      </w:r>
      <w:proofErr w:type="spellEnd"/>
      <w:r w:rsidRPr="00C90B95">
        <w:t>) Where: </w:t>
      </w:r>
    </w:p>
    <w:p w14:paraId="0D2024F0" w14:textId="77777777" w:rsidR="00C90B95" w:rsidRPr="00C90B95" w:rsidRDefault="00C90B95" w:rsidP="00C90B95">
      <w:pPr>
        <w:numPr>
          <w:ilvl w:val="0"/>
          <w:numId w:val="52"/>
        </w:numPr>
      </w:pPr>
      <w:proofErr w:type="spellStart"/>
      <w:r w:rsidRPr="00C90B95">
        <w:t>I_DAla</w:t>
      </w:r>
      <w:proofErr w:type="spellEnd"/>
      <w:r w:rsidRPr="00C90B95">
        <w:t xml:space="preserve"> = D-alanine spectrum </w:t>
      </w:r>
    </w:p>
    <w:p w14:paraId="2535CDA7" w14:textId="77777777" w:rsidR="00C90B95" w:rsidRPr="00C90B95" w:rsidRDefault="00C90B95" w:rsidP="00C90B95">
      <w:pPr>
        <w:numPr>
          <w:ilvl w:val="0"/>
          <w:numId w:val="52"/>
        </w:numPr>
      </w:pPr>
      <w:r w:rsidRPr="00C90B95">
        <w:t>w2 = contribution weight of the amino substituent component </w:t>
      </w:r>
    </w:p>
    <w:p w14:paraId="1C1F3791" w14:textId="77777777" w:rsidR="00C90B95" w:rsidRPr="00C90B95" w:rsidRDefault="00C90B95" w:rsidP="00C90B95">
      <w:r w:rsidRPr="00C90B95">
        <w:rPr>
          <w:b/>
          <w:bCs/>
        </w:rPr>
        <w:t>3.9 Scientific Interpretation</w:t>
      </w:r>
      <w:r w:rsidRPr="00C90B95">
        <w:t xml:space="preserve"> The simulation confirms that D-alanine provides essential amino acid and zwitterionic vibrational signatures relevant to substituted lipoteichoic acid structures. Inclusion of this fragment improves interpretation of Raman bands associated with amine, carboxylate, and methyl-containing regions observed in Gram-positive bacterial spectra. </w:t>
      </w:r>
    </w:p>
    <w:p w14:paraId="74A37C7B" w14:textId="77777777" w:rsidR="00C90B95" w:rsidRPr="00C90B95" w:rsidRDefault="00C90B95" w:rsidP="00C90B95">
      <w:r w:rsidRPr="00C90B95">
        <w:rPr>
          <w:b/>
          <w:bCs/>
        </w:rPr>
        <w:t>Simulation of N-Acetyl-D-Glucosamine (</w:t>
      </w:r>
      <w:proofErr w:type="spellStart"/>
      <w:r w:rsidRPr="00C90B95">
        <w:rPr>
          <w:b/>
          <w:bCs/>
        </w:rPr>
        <w:t>GlcNAc</w:t>
      </w:r>
      <w:proofErr w:type="spellEnd"/>
      <w:r w:rsidRPr="00C90B95">
        <w:rPr>
          <w:b/>
          <w:bCs/>
        </w:rPr>
        <w:t>) as the Carbohydrate Model of Lipoteichoic Acid</w:t>
      </w:r>
    </w:p>
    <w:p w14:paraId="3EEB6D79" w14:textId="77777777" w:rsidR="00C90B95" w:rsidRPr="00C90B95" w:rsidRDefault="00C90B95" w:rsidP="00C90B95">
      <w:r w:rsidRPr="00C90B95">
        <w:rPr>
          <w:b/>
          <w:bCs/>
        </w:rPr>
        <w:t xml:space="preserve">4.1 Role of </w:t>
      </w:r>
      <w:proofErr w:type="spellStart"/>
      <w:r w:rsidRPr="00C90B95">
        <w:rPr>
          <w:b/>
          <w:bCs/>
        </w:rPr>
        <w:t>GlcNAc</w:t>
      </w:r>
      <w:proofErr w:type="spellEnd"/>
      <w:r w:rsidRPr="00C90B95">
        <w:rPr>
          <w:b/>
          <w:bCs/>
        </w:rPr>
        <w:t xml:space="preserve"> in Cell Wall–Associated Spectral Contributions</w:t>
      </w:r>
      <w:r w:rsidRPr="00C90B95">
        <w:t xml:space="preserve"> N-Acetyl-D-Glucosamine (</w:t>
      </w:r>
      <w:proofErr w:type="spellStart"/>
      <w:r w:rsidRPr="00C90B95">
        <w:t>GlcNAc</w:t>
      </w:r>
      <w:proofErr w:type="spellEnd"/>
      <w:r w:rsidRPr="00C90B95">
        <w:t xml:space="preserve">) is a biologically important amino sugar commonly found in bacterial cell wall glycans and peptidoglycan-associated structures. Although the exact composition of lipoteichoic acid varies among species, carbohydrate substituents and glycan-associated spectral features can contribute to the overall Raman response of Gram-positive bacterial surfaces. </w:t>
      </w:r>
      <w:proofErr w:type="spellStart"/>
      <w:r w:rsidRPr="00C90B95">
        <w:t>GlcNAc</w:t>
      </w:r>
      <w:proofErr w:type="spellEnd"/>
      <w:r w:rsidRPr="00C90B95">
        <w:t xml:space="preserve"> was therefore selected as a representative carbohydrate model to account for sugar-related and acetyl-associated vibrational modes in the composite spectrum. This fragment was used to represent Raman features associated with: </w:t>
      </w:r>
    </w:p>
    <w:p w14:paraId="68D39F49" w14:textId="77777777" w:rsidR="00C90B95" w:rsidRPr="00C90B95" w:rsidRDefault="00C90B95" w:rsidP="00C90B95">
      <w:pPr>
        <w:numPr>
          <w:ilvl w:val="0"/>
          <w:numId w:val="53"/>
        </w:numPr>
      </w:pPr>
      <w:r w:rsidRPr="00C90B95">
        <w:t>C–O–C vibrations </w:t>
      </w:r>
    </w:p>
    <w:p w14:paraId="199295AE" w14:textId="77777777" w:rsidR="00C90B95" w:rsidRPr="00C90B95" w:rsidRDefault="00C90B95" w:rsidP="00C90B95">
      <w:pPr>
        <w:numPr>
          <w:ilvl w:val="0"/>
          <w:numId w:val="53"/>
        </w:numPr>
      </w:pPr>
      <w:r w:rsidRPr="00C90B95">
        <w:t>C–O stretching modes </w:t>
      </w:r>
    </w:p>
    <w:p w14:paraId="2784E5BE" w14:textId="77777777" w:rsidR="00C90B95" w:rsidRPr="00C90B95" w:rsidRDefault="00C90B95" w:rsidP="00C90B95">
      <w:pPr>
        <w:numPr>
          <w:ilvl w:val="0"/>
          <w:numId w:val="53"/>
        </w:numPr>
      </w:pPr>
      <w:r w:rsidRPr="00C90B95">
        <w:t>Ring breathing vibrations </w:t>
      </w:r>
    </w:p>
    <w:p w14:paraId="306E5FF9" w14:textId="77777777" w:rsidR="00C90B95" w:rsidRPr="00C90B95" w:rsidRDefault="00C90B95" w:rsidP="00C90B95">
      <w:pPr>
        <w:numPr>
          <w:ilvl w:val="0"/>
          <w:numId w:val="53"/>
        </w:numPr>
      </w:pPr>
      <w:r w:rsidRPr="00C90B95">
        <w:t>Amide I and Amide III bands from the N-acetyl group </w:t>
      </w:r>
    </w:p>
    <w:p w14:paraId="1564A4E8" w14:textId="77777777" w:rsidR="00C90B95" w:rsidRPr="00C90B95" w:rsidRDefault="00C90B95" w:rsidP="00C90B95">
      <w:pPr>
        <w:numPr>
          <w:ilvl w:val="0"/>
          <w:numId w:val="53"/>
        </w:numPr>
      </w:pPr>
      <w:r w:rsidRPr="00C90B95">
        <w:t>CH / CH₂ / CH₃ deformation modes </w:t>
      </w:r>
    </w:p>
    <w:p w14:paraId="51171CC4" w14:textId="77777777" w:rsidR="00C90B95" w:rsidRPr="00C90B95" w:rsidRDefault="00C90B95" w:rsidP="00C90B95">
      <w:pPr>
        <w:numPr>
          <w:ilvl w:val="0"/>
          <w:numId w:val="53"/>
        </w:numPr>
      </w:pPr>
      <w:r w:rsidRPr="00C90B95">
        <w:t>Hydroxyl-associated vibrations </w:t>
      </w:r>
    </w:p>
    <w:p w14:paraId="7EB765CA" w14:textId="77777777" w:rsidR="00C90B95" w:rsidRPr="00C90B95" w:rsidRDefault="00C90B95" w:rsidP="00C90B95">
      <w:r w:rsidRPr="00C90B95">
        <w:rPr>
          <w:b/>
          <w:bCs/>
        </w:rPr>
        <w:t>4.2 Molecular Source and Structure Preparation</w:t>
      </w:r>
      <w:r w:rsidRPr="00C90B95">
        <w:t xml:space="preserve"> The molecular structure of </w:t>
      </w:r>
      <w:proofErr w:type="spellStart"/>
      <w:r w:rsidRPr="00C90B95">
        <w:t>GlcNAc</w:t>
      </w:r>
      <w:proofErr w:type="spellEnd"/>
      <w:r w:rsidRPr="00C90B95">
        <w:t xml:space="preserve"> was obtained from a standard chemical database and processed in Avogadro prior to quantum calculations. The following steps were followed: </w:t>
      </w:r>
    </w:p>
    <w:p w14:paraId="5CC8E760" w14:textId="77777777" w:rsidR="00C90B95" w:rsidRPr="00C90B95" w:rsidRDefault="00C90B95" w:rsidP="00C90B95">
      <w:pPr>
        <w:numPr>
          <w:ilvl w:val="0"/>
          <w:numId w:val="54"/>
        </w:numPr>
      </w:pPr>
      <w:r w:rsidRPr="00C90B95">
        <w:t>Download molecular structure file </w:t>
      </w:r>
    </w:p>
    <w:p w14:paraId="2261246B" w14:textId="77777777" w:rsidR="00C90B95" w:rsidRPr="00C90B95" w:rsidRDefault="00C90B95" w:rsidP="00C90B95">
      <w:pPr>
        <w:numPr>
          <w:ilvl w:val="0"/>
          <w:numId w:val="54"/>
        </w:numPr>
      </w:pPr>
      <w:r w:rsidRPr="00C90B95">
        <w:t>Import into Avogadro </w:t>
      </w:r>
    </w:p>
    <w:p w14:paraId="03BEEED9" w14:textId="77777777" w:rsidR="00C90B95" w:rsidRPr="00C90B95" w:rsidRDefault="00C90B95" w:rsidP="00C90B95">
      <w:pPr>
        <w:numPr>
          <w:ilvl w:val="0"/>
          <w:numId w:val="54"/>
        </w:numPr>
      </w:pPr>
      <w:r w:rsidRPr="00C90B95">
        <w:t>Inspect ring geometry and bonding </w:t>
      </w:r>
    </w:p>
    <w:p w14:paraId="4EDDA35E" w14:textId="77777777" w:rsidR="00C90B95" w:rsidRPr="00C90B95" w:rsidRDefault="00C90B95" w:rsidP="00C90B95">
      <w:pPr>
        <w:numPr>
          <w:ilvl w:val="0"/>
          <w:numId w:val="54"/>
        </w:numPr>
      </w:pPr>
      <w:r w:rsidRPr="00C90B95">
        <w:t>Add hydrogen atoms where required </w:t>
      </w:r>
    </w:p>
    <w:p w14:paraId="27D13141" w14:textId="77777777" w:rsidR="00C90B95" w:rsidRPr="00C90B95" w:rsidRDefault="00C90B95" w:rsidP="00C90B95">
      <w:pPr>
        <w:numPr>
          <w:ilvl w:val="0"/>
          <w:numId w:val="54"/>
        </w:numPr>
      </w:pPr>
      <w:r w:rsidRPr="00C90B95">
        <w:t>Perform preliminary geometry optimization </w:t>
      </w:r>
    </w:p>
    <w:p w14:paraId="1F5B57DE" w14:textId="77777777" w:rsidR="00C90B95" w:rsidRPr="00C90B95" w:rsidRDefault="00C90B95" w:rsidP="00C90B95">
      <w:pPr>
        <w:numPr>
          <w:ilvl w:val="0"/>
          <w:numId w:val="54"/>
        </w:numPr>
      </w:pPr>
      <w:r w:rsidRPr="00C90B95">
        <w:t>Export Cartesian coordinates for Gaussian input generation </w:t>
      </w:r>
    </w:p>
    <w:p w14:paraId="0E469D8B" w14:textId="77777777" w:rsidR="00C90B95" w:rsidRPr="00C90B95" w:rsidRDefault="00C90B95" w:rsidP="00C90B95">
      <w:r w:rsidRPr="00C90B95">
        <w:rPr>
          <w:b/>
          <w:bCs/>
        </w:rPr>
        <w:t>4.3 Gaussian Simulation Conditions</w:t>
      </w:r>
    </w:p>
    <w:tbl>
      <w:tblPr>
        <w:tblW w:w="0" w:type="auto"/>
        <w:tblCellMar>
          <w:top w:w="15" w:type="dxa"/>
          <w:left w:w="15" w:type="dxa"/>
          <w:bottom w:w="15" w:type="dxa"/>
          <w:right w:w="15" w:type="dxa"/>
        </w:tblCellMar>
        <w:tblLook w:val="04A0" w:firstRow="1" w:lastRow="0" w:firstColumn="1" w:lastColumn="0" w:noHBand="0" w:noVBand="1"/>
      </w:tblPr>
      <w:tblGrid>
        <w:gridCol w:w="1155"/>
        <w:gridCol w:w="3323"/>
      </w:tblGrid>
      <w:tr w:rsidR="00C90B95" w:rsidRPr="00C90B95" w14:paraId="4E4EA7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69252" w14:textId="77777777" w:rsidR="00C90B95" w:rsidRPr="00C90B95" w:rsidRDefault="00C90B95" w:rsidP="00C90B95">
            <w:r w:rsidRPr="00C90B95">
              <w:rPr>
                <w:b/>
                <w:bCs/>
              </w:rPr>
              <w:lastRenderedPageBreak/>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82FCC" w14:textId="77777777" w:rsidR="00C90B95" w:rsidRPr="00C90B95" w:rsidRDefault="00C90B95" w:rsidP="00C90B95">
            <w:r w:rsidRPr="00C90B95">
              <w:rPr>
                <w:b/>
                <w:bCs/>
              </w:rPr>
              <w:t>Setting</w:t>
            </w:r>
          </w:p>
        </w:tc>
      </w:tr>
      <w:tr w:rsidR="00C90B95" w:rsidRPr="00C90B95" w14:paraId="1A6C25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93C30" w14:textId="77777777" w:rsidR="00C90B95" w:rsidRPr="00C90B95" w:rsidRDefault="00C90B95" w:rsidP="00C90B95">
            <w:r w:rsidRPr="00C90B95">
              <w:t>Functional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6DD7F" w14:textId="77777777" w:rsidR="00C90B95" w:rsidRPr="00C90B95" w:rsidRDefault="00C90B95" w:rsidP="00C90B95">
            <w:r w:rsidRPr="00C90B95">
              <w:t>B3LYP</w:t>
            </w:r>
          </w:p>
        </w:tc>
      </w:tr>
      <w:tr w:rsidR="00C90B95" w:rsidRPr="00C90B95" w14:paraId="190D74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0538C" w14:textId="77777777" w:rsidR="00C90B95" w:rsidRPr="00C90B95" w:rsidRDefault="00C90B95" w:rsidP="00C90B95">
            <w:r w:rsidRPr="00C90B95">
              <w:t>Basis 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1E8D1" w14:textId="77777777" w:rsidR="00C90B95" w:rsidRPr="00C90B95" w:rsidRDefault="00C90B95" w:rsidP="00C90B95">
            <w:r w:rsidRPr="00C90B95">
              <w:t>6-31G(d)</w:t>
            </w:r>
          </w:p>
        </w:tc>
      </w:tr>
      <w:tr w:rsidR="00C90B95" w:rsidRPr="00C90B95" w14:paraId="0783CF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316F9" w14:textId="77777777" w:rsidR="00C90B95" w:rsidRPr="00C90B95" w:rsidRDefault="00C90B95" w:rsidP="00C90B95">
            <w:r w:rsidRPr="00C90B95">
              <w:t>Job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50B00" w14:textId="77777777" w:rsidR="00C90B95" w:rsidRPr="00C90B95" w:rsidRDefault="00C90B95" w:rsidP="00C90B95">
            <w:r w:rsidRPr="00C90B95">
              <w:t>Optimization + Frequency + Raman</w:t>
            </w:r>
          </w:p>
        </w:tc>
      </w:tr>
      <w:tr w:rsidR="00C90B95" w:rsidRPr="00C90B95" w14:paraId="3E97D7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9914B" w14:textId="77777777" w:rsidR="00C90B95" w:rsidRPr="00C90B95" w:rsidRDefault="00C90B95" w:rsidP="00C90B95">
            <w:r w:rsidRPr="00C90B95">
              <w:t>Solvation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E5CD" w14:textId="77777777" w:rsidR="00C90B95" w:rsidRPr="00C90B95" w:rsidRDefault="00C90B95" w:rsidP="00C90B95">
            <w:r w:rsidRPr="00C90B95">
              <w:t>SMD Water</w:t>
            </w:r>
          </w:p>
        </w:tc>
      </w:tr>
      <w:tr w:rsidR="00C90B95" w:rsidRPr="00C90B95" w14:paraId="51DAD2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1E2F2" w14:textId="77777777" w:rsidR="00C90B95" w:rsidRPr="00C90B95" w:rsidRDefault="00C90B95" w:rsidP="00C90B95">
            <w:r w:rsidRPr="00C90B95">
              <w:t>Symmetry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C3B47" w14:textId="77777777" w:rsidR="00C90B95" w:rsidRPr="00C90B95" w:rsidRDefault="00C90B95" w:rsidP="00C90B95">
            <w:proofErr w:type="spellStart"/>
            <w:r w:rsidRPr="00C90B95">
              <w:t>NoSymm</w:t>
            </w:r>
            <w:proofErr w:type="spellEnd"/>
          </w:p>
        </w:tc>
      </w:tr>
      <w:tr w:rsidR="00C90B95" w:rsidRPr="00C90B95" w14:paraId="24B404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24145" w14:textId="77777777" w:rsidR="00C90B95" w:rsidRPr="00C90B95" w:rsidRDefault="00C90B95" w:rsidP="00C90B95">
            <w:r w:rsidRPr="00C90B95">
              <w:t>Grid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ED3E6" w14:textId="77777777" w:rsidR="00C90B95" w:rsidRPr="00C90B95" w:rsidRDefault="00C90B95" w:rsidP="00C90B95">
            <w:proofErr w:type="spellStart"/>
            <w:r w:rsidRPr="00C90B95">
              <w:t>UltraFine</w:t>
            </w:r>
            <w:proofErr w:type="spellEnd"/>
          </w:p>
        </w:tc>
      </w:tr>
      <w:tr w:rsidR="00C90B95" w:rsidRPr="00C90B95" w14:paraId="38960E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19749" w14:textId="77777777" w:rsidR="00C90B95" w:rsidRPr="00C90B95" w:rsidRDefault="00C90B95" w:rsidP="00C90B95">
            <w:proofErr w:type="spellStart"/>
            <w:r w:rsidRPr="00C90B95">
              <w:t>SCF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5915B" w14:textId="77777777" w:rsidR="00C90B95" w:rsidRPr="00C90B95" w:rsidRDefault="00C90B95" w:rsidP="00C90B95">
            <w:r w:rsidRPr="00C90B95">
              <w:t>Tight</w:t>
            </w:r>
          </w:p>
        </w:tc>
      </w:tr>
    </w:tbl>
    <w:p w14:paraId="6FBBDD4C" w14:textId="77777777" w:rsidR="00C90B95" w:rsidRPr="00C90B95" w:rsidRDefault="00C90B95" w:rsidP="00C90B95">
      <w:r w:rsidRPr="00C90B95">
        <w:rPr>
          <w:b/>
          <w:bCs/>
        </w:rPr>
        <w:t>4.4 Output Data Generated</w:t>
      </w:r>
      <w:r w:rsidRPr="00C90B95">
        <w:t xml:space="preserve"> Following successful convergence, the calculation provided: </w:t>
      </w:r>
    </w:p>
    <w:p w14:paraId="1525B043" w14:textId="77777777" w:rsidR="00C90B95" w:rsidRPr="00C90B95" w:rsidRDefault="00C90B95" w:rsidP="00C90B95">
      <w:pPr>
        <w:numPr>
          <w:ilvl w:val="0"/>
          <w:numId w:val="55"/>
        </w:numPr>
      </w:pPr>
      <w:r w:rsidRPr="00C90B95">
        <w:t>Optimized geometry </w:t>
      </w:r>
    </w:p>
    <w:p w14:paraId="61E7B35C" w14:textId="77777777" w:rsidR="00C90B95" w:rsidRPr="00C90B95" w:rsidRDefault="00C90B95" w:rsidP="00C90B95">
      <w:pPr>
        <w:numPr>
          <w:ilvl w:val="0"/>
          <w:numId w:val="55"/>
        </w:numPr>
      </w:pPr>
      <w:r w:rsidRPr="00C90B95">
        <w:t>Vibrational frequencies </w:t>
      </w:r>
    </w:p>
    <w:p w14:paraId="10D8B308" w14:textId="77777777" w:rsidR="00C90B95" w:rsidRPr="00C90B95" w:rsidRDefault="00C90B95" w:rsidP="00C90B95">
      <w:pPr>
        <w:numPr>
          <w:ilvl w:val="0"/>
          <w:numId w:val="55"/>
        </w:numPr>
      </w:pPr>
      <w:r w:rsidRPr="00C90B95">
        <w:t>Raman activities </w:t>
      </w:r>
    </w:p>
    <w:p w14:paraId="6458EEE1" w14:textId="77777777" w:rsidR="00C90B95" w:rsidRPr="00C90B95" w:rsidRDefault="00C90B95" w:rsidP="00C90B95">
      <w:pPr>
        <w:numPr>
          <w:ilvl w:val="0"/>
          <w:numId w:val="55"/>
        </w:numPr>
      </w:pPr>
      <w:r w:rsidRPr="00C90B95">
        <w:t>Thermochemical outputs </w:t>
      </w:r>
    </w:p>
    <w:p w14:paraId="42D117B0" w14:textId="77777777" w:rsidR="00C90B95" w:rsidRPr="00C90B95" w:rsidRDefault="00C90B95" w:rsidP="00C90B95">
      <w:pPr>
        <w:numPr>
          <w:ilvl w:val="0"/>
          <w:numId w:val="55"/>
        </w:numPr>
      </w:pPr>
      <w:r w:rsidRPr="00C90B95">
        <w:t>Normal mode descriptions </w:t>
      </w:r>
    </w:p>
    <w:p w14:paraId="6A868EA1" w14:textId="77777777" w:rsidR="00C90B95" w:rsidRPr="00C90B95" w:rsidRDefault="00C90B95" w:rsidP="00C90B95">
      <w:r w:rsidRPr="00C90B95">
        <w:rPr>
          <w:b/>
          <w:bCs/>
        </w:rPr>
        <w:t>4.5 Spectral Processing Performed</w:t>
      </w:r>
      <w:r w:rsidRPr="00C90B95">
        <w:t xml:space="preserve"> The simulated </w:t>
      </w:r>
      <w:proofErr w:type="spellStart"/>
      <w:r w:rsidRPr="00C90B95">
        <w:t>GlcNAc</w:t>
      </w:r>
      <w:proofErr w:type="spellEnd"/>
      <w:r w:rsidRPr="00C90B95">
        <w:t xml:space="preserve"> spectrum was processed using Python: </w:t>
      </w:r>
    </w:p>
    <w:p w14:paraId="471AB292" w14:textId="77777777" w:rsidR="00C90B95" w:rsidRPr="00C90B95" w:rsidRDefault="00C90B95" w:rsidP="00C90B95">
      <w:pPr>
        <w:numPr>
          <w:ilvl w:val="0"/>
          <w:numId w:val="56"/>
        </w:numPr>
      </w:pPr>
      <w:r w:rsidRPr="00C90B95">
        <w:t>Import Raman shift and intensity values </w:t>
      </w:r>
    </w:p>
    <w:p w14:paraId="66415D15" w14:textId="77777777" w:rsidR="00C90B95" w:rsidRPr="00C90B95" w:rsidRDefault="00C90B95" w:rsidP="00C90B95">
      <w:pPr>
        <w:numPr>
          <w:ilvl w:val="0"/>
          <w:numId w:val="56"/>
        </w:numPr>
      </w:pPr>
      <w:r w:rsidRPr="00C90B95">
        <w:t>Apply frequency scaling factor (0.96–0.97 tested) </w:t>
      </w:r>
    </w:p>
    <w:p w14:paraId="749CEADB" w14:textId="77777777" w:rsidR="00C90B95" w:rsidRPr="00C90B95" w:rsidRDefault="00C90B95" w:rsidP="00C90B95">
      <w:pPr>
        <w:numPr>
          <w:ilvl w:val="0"/>
          <w:numId w:val="56"/>
        </w:numPr>
      </w:pPr>
      <w:r w:rsidRPr="00C90B95">
        <w:t>Restrict spectral window to 500–2000 cm⁻¹ </w:t>
      </w:r>
    </w:p>
    <w:p w14:paraId="42EAD9E8" w14:textId="77777777" w:rsidR="00C90B95" w:rsidRPr="00C90B95" w:rsidRDefault="00C90B95" w:rsidP="00C90B95">
      <w:pPr>
        <w:numPr>
          <w:ilvl w:val="0"/>
          <w:numId w:val="56"/>
        </w:numPr>
      </w:pPr>
      <w:r w:rsidRPr="00C90B95">
        <w:t>Normalize intensities using Min–Max scaling </w:t>
      </w:r>
    </w:p>
    <w:p w14:paraId="46B666FB" w14:textId="77777777" w:rsidR="00C90B95" w:rsidRPr="00C90B95" w:rsidRDefault="00C90B95" w:rsidP="00C90B95">
      <w:pPr>
        <w:numPr>
          <w:ilvl w:val="0"/>
          <w:numId w:val="56"/>
        </w:numPr>
      </w:pPr>
      <w:r w:rsidRPr="00C90B95">
        <w:t>Generate publication-quality plots </w:t>
      </w:r>
    </w:p>
    <w:p w14:paraId="5E9992E2" w14:textId="77777777" w:rsidR="00C90B95" w:rsidRPr="00C90B95" w:rsidRDefault="00C90B95" w:rsidP="00C90B95">
      <w:r w:rsidRPr="00C90B95">
        <w:rPr>
          <w:b/>
          <w:bCs/>
        </w:rPr>
        <w:t xml:space="preserve">4.6 Major Raman Regions Observed for </w:t>
      </w:r>
      <w:proofErr w:type="spellStart"/>
      <w:r w:rsidRPr="00C90B95">
        <w:rPr>
          <w:b/>
          <w:bCs/>
        </w:rPr>
        <w:t>GlcNAc</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17"/>
        <w:gridCol w:w="3396"/>
        <w:gridCol w:w="2503"/>
      </w:tblGrid>
      <w:tr w:rsidR="00C90B95" w:rsidRPr="00C90B95" w14:paraId="1E2AF5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4D0ED" w14:textId="77777777" w:rsidR="00C90B95" w:rsidRPr="00C90B95" w:rsidRDefault="00C90B95" w:rsidP="00C90B95">
            <w:r w:rsidRPr="00C90B95">
              <w:rPr>
                <w:b/>
                <w:bCs/>
              </w:rPr>
              <w:t>Region (cm⁻¹)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FF25D" w14:textId="77777777" w:rsidR="00C90B95" w:rsidRPr="00C90B95" w:rsidRDefault="00C90B95" w:rsidP="00C90B95">
            <w:r w:rsidRPr="00C90B95">
              <w:rPr>
                <w:b/>
                <w:bCs/>
              </w:rPr>
              <w:t>Tentative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17A3A" w14:textId="77777777" w:rsidR="00C90B95" w:rsidRPr="00C90B95" w:rsidRDefault="00C90B95" w:rsidP="00C90B95">
            <w:r w:rsidRPr="00C90B95">
              <w:rPr>
                <w:b/>
                <w:bCs/>
              </w:rPr>
              <w:t>Structural Significance</w:t>
            </w:r>
          </w:p>
        </w:tc>
      </w:tr>
      <w:tr w:rsidR="00C90B95" w:rsidRPr="00C90B95" w14:paraId="00E2CC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6F453" w14:textId="77777777" w:rsidR="00C90B95" w:rsidRPr="00C90B95" w:rsidRDefault="00C90B95" w:rsidP="00C90B95">
            <w:r w:rsidRPr="00C90B95">
              <w:t>900–1100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81A92" w14:textId="77777777" w:rsidR="00C90B95" w:rsidRPr="00C90B95" w:rsidRDefault="00C90B95" w:rsidP="00C90B95">
            <w:r w:rsidRPr="00C90B95">
              <w:t>C–O–C / C–O stretch / ring modes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04E25" w14:textId="77777777" w:rsidR="00C90B95" w:rsidRPr="00C90B95" w:rsidRDefault="00C90B95" w:rsidP="00C90B95">
            <w:r w:rsidRPr="00C90B95">
              <w:t>Sugar backbone</w:t>
            </w:r>
          </w:p>
        </w:tc>
      </w:tr>
      <w:tr w:rsidR="00C90B95" w:rsidRPr="00C90B95" w14:paraId="2E3EDB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B6DDD" w14:textId="77777777" w:rsidR="00C90B95" w:rsidRPr="00C90B95" w:rsidRDefault="00C90B95" w:rsidP="00C90B95">
            <w:r w:rsidRPr="00C90B95">
              <w:t>1080–1160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267EB" w14:textId="77777777" w:rsidR="00C90B95" w:rsidRPr="00C90B95" w:rsidRDefault="00C90B95" w:rsidP="00C90B95">
            <w:r w:rsidRPr="00C90B95">
              <w:t>C–O stretching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95CEE" w14:textId="77777777" w:rsidR="00C90B95" w:rsidRPr="00C90B95" w:rsidRDefault="00C90B95" w:rsidP="00C90B95">
            <w:r w:rsidRPr="00C90B95">
              <w:t>Carbohydrate framework</w:t>
            </w:r>
          </w:p>
        </w:tc>
      </w:tr>
      <w:tr w:rsidR="00C90B95" w:rsidRPr="00C90B95" w14:paraId="594AED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F3FEC" w14:textId="77777777" w:rsidR="00C90B95" w:rsidRPr="00C90B95" w:rsidRDefault="00C90B95" w:rsidP="00C90B95">
            <w:r w:rsidRPr="00C90B95">
              <w:t>1250–1310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40C01" w14:textId="77777777" w:rsidR="00C90B95" w:rsidRPr="00C90B95" w:rsidRDefault="00C90B95" w:rsidP="00C90B95">
            <w:r w:rsidRPr="00C90B95">
              <w:t>Amide III (C–N stretch + N–H bend)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D3444" w14:textId="77777777" w:rsidR="00C90B95" w:rsidRPr="00C90B95" w:rsidRDefault="00C90B95" w:rsidP="00C90B95">
            <w:r w:rsidRPr="00C90B95">
              <w:t>N-acetyl group</w:t>
            </w:r>
          </w:p>
        </w:tc>
      </w:tr>
      <w:tr w:rsidR="00C90B95" w:rsidRPr="00C90B95" w14:paraId="6E8F34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5DDFB" w14:textId="77777777" w:rsidR="00C90B95" w:rsidRPr="00C90B95" w:rsidRDefault="00C90B95" w:rsidP="00C90B95">
            <w:r w:rsidRPr="00C90B95">
              <w:lastRenderedPageBreak/>
              <w:t>1320–1440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1AC8A" w14:textId="77777777" w:rsidR="00C90B95" w:rsidRPr="00C90B95" w:rsidRDefault="00C90B95" w:rsidP="00C90B95">
            <w:r w:rsidRPr="00C90B95">
              <w:t>CH / OH bending + CH₃ deformation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5197B" w14:textId="77777777" w:rsidR="00C90B95" w:rsidRPr="00C90B95" w:rsidRDefault="00C90B95" w:rsidP="00C90B95">
            <w:r w:rsidRPr="00C90B95">
              <w:t>Sugar ring + acetyl methyl</w:t>
            </w:r>
          </w:p>
        </w:tc>
      </w:tr>
      <w:tr w:rsidR="00C90B95" w:rsidRPr="00C90B95" w14:paraId="277D03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0F6BE" w14:textId="77777777" w:rsidR="00C90B95" w:rsidRPr="00C90B95" w:rsidRDefault="00C90B95" w:rsidP="00C90B95">
            <w:r w:rsidRPr="00C90B95">
              <w:t>1440–1480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69597" w14:textId="77777777" w:rsidR="00C90B95" w:rsidRPr="00C90B95" w:rsidRDefault="00C90B95" w:rsidP="00C90B95">
            <w:r w:rsidRPr="00C90B95">
              <w:t>CH₂ / CH deformation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58F08" w14:textId="77777777" w:rsidR="00C90B95" w:rsidRPr="00C90B95" w:rsidRDefault="00C90B95" w:rsidP="00C90B95">
            <w:r w:rsidRPr="00C90B95">
              <w:t>Carbohydrate skeleton</w:t>
            </w:r>
          </w:p>
        </w:tc>
      </w:tr>
      <w:tr w:rsidR="00C90B95" w:rsidRPr="00C90B95" w14:paraId="188DBC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04E1D" w14:textId="77777777" w:rsidR="00C90B95" w:rsidRPr="00C90B95" w:rsidRDefault="00C90B95" w:rsidP="00C90B95">
            <w:r w:rsidRPr="00C90B95">
              <w:t>1630–1680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163CE" w14:textId="77777777" w:rsidR="00C90B95" w:rsidRPr="00C90B95" w:rsidRDefault="00C90B95" w:rsidP="00C90B95">
            <w:r w:rsidRPr="00C90B95">
              <w:t>Amide I (C=O stretching)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EDBAA" w14:textId="77777777" w:rsidR="00C90B95" w:rsidRPr="00C90B95" w:rsidRDefault="00C90B95" w:rsidP="00C90B95">
            <w:r w:rsidRPr="00C90B95">
              <w:t>Acetyl carbonyl group</w:t>
            </w:r>
          </w:p>
        </w:tc>
      </w:tr>
    </w:tbl>
    <w:p w14:paraId="108C5AB2" w14:textId="77777777" w:rsidR="00C90B95" w:rsidRPr="00C90B95" w:rsidRDefault="00C90B95" w:rsidP="00C90B95">
      <w:r w:rsidRPr="00C90B95">
        <w:rPr>
          <w:b/>
          <w:bCs/>
        </w:rPr>
        <w:t xml:space="preserve">4.7 Importance in Composite LTA </w:t>
      </w:r>
      <w:proofErr w:type="spellStart"/>
      <w:r w:rsidRPr="00C90B95">
        <w:rPr>
          <w:b/>
          <w:bCs/>
        </w:rPr>
        <w:t>Modeling</w:t>
      </w:r>
      <w:proofErr w:type="spellEnd"/>
      <w:r w:rsidRPr="00C90B95">
        <w:t xml:space="preserve"> </w:t>
      </w:r>
      <w:proofErr w:type="gramStart"/>
      <w:r w:rsidRPr="00C90B95">
        <w:t>The</w:t>
      </w:r>
      <w:proofErr w:type="gramEnd"/>
      <w:r w:rsidRPr="00C90B95">
        <w:t xml:space="preserve"> </w:t>
      </w:r>
      <w:proofErr w:type="spellStart"/>
      <w:r w:rsidRPr="00C90B95">
        <w:t>GlcNAc</w:t>
      </w:r>
      <w:proofErr w:type="spellEnd"/>
      <w:r w:rsidRPr="00C90B95">
        <w:t xml:space="preserve"> spectrum was used as the carbohydrate contributor in the fragment-based LTA reconstruction. It helps explain sugar-related and acetyl-associated bands that are not fully represented by glycerol-phosphate or D-alanine. Mathematically: </w:t>
      </w:r>
      <w:proofErr w:type="spellStart"/>
      <w:r w:rsidRPr="00C90B95">
        <w:t>I_LTA</w:t>
      </w:r>
      <w:proofErr w:type="spellEnd"/>
      <w:r w:rsidRPr="00C90B95">
        <w:t xml:space="preserve"> = w1(</w:t>
      </w:r>
      <w:proofErr w:type="spellStart"/>
      <w:r w:rsidRPr="00C90B95">
        <w:t>I_GP</w:t>
      </w:r>
      <w:proofErr w:type="spellEnd"/>
      <w:r w:rsidRPr="00C90B95">
        <w:t>) + w2(</w:t>
      </w:r>
      <w:proofErr w:type="spellStart"/>
      <w:r w:rsidRPr="00C90B95">
        <w:t>I_DAla</w:t>
      </w:r>
      <w:proofErr w:type="spellEnd"/>
      <w:r w:rsidRPr="00C90B95">
        <w:t>) + w3(</w:t>
      </w:r>
      <w:proofErr w:type="spellStart"/>
      <w:r w:rsidRPr="00C90B95">
        <w:t>I_GlcNAc</w:t>
      </w:r>
      <w:proofErr w:type="spellEnd"/>
      <w:r w:rsidRPr="00C90B95">
        <w:t>) Where: </w:t>
      </w:r>
    </w:p>
    <w:p w14:paraId="73801F53" w14:textId="77777777" w:rsidR="00C90B95" w:rsidRPr="00C90B95" w:rsidRDefault="00C90B95" w:rsidP="00C90B95">
      <w:pPr>
        <w:numPr>
          <w:ilvl w:val="0"/>
          <w:numId w:val="57"/>
        </w:numPr>
      </w:pPr>
      <w:proofErr w:type="spellStart"/>
      <w:r w:rsidRPr="00C90B95">
        <w:t>I_GlcNAc</w:t>
      </w:r>
      <w:proofErr w:type="spellEnd"/>
      <w:r w:rsidRPr="00C90B95">
        <w:t xml:space="preserve"> = </w:t>
      </w:r>
      <w:proofErr w:type="spellStart"/>
      <w:r w:rsidRPr="00C90B95">
        <w:t>GlcNAc</w:t>
      </w:r>
      <w:proofErr w:type="spellEnd"/>
      <w:r w:rsidRPr="00C90B95">
        <w:t xml:space="preserve"> spectrum </w:t>
      </w:r>
    </w:p>
    <w:p w14:paraId="153EA9FE" w14:textId="77777777" w:rsidR="00C90B95" w:rsidRPr="00C90B95" w:rsidRDefault="00C90B95" w:rsidP="00C90B95">
      <w:pPr>
        <w:numPr>
          <w:ilvl w:val="0"/>
          <w:numId w:val="57"/>
        </w:numPr>
      </w:pPr>
      <w:r w:rsidRPr="00C90B95">
        <w:t>w3 = contribution weight of the carbohydrate component </w:t>
      </w:r>
    </w:p>
    <w:p w14:paraId="200C2C0C" w14:textId="77777777" w:rsidR="00C90B95" w:rsidRPr="00C90B95" w:rsidRDefault="00C90B95" w:rsidP="00C90B95">
      <w:r w:rsidRPr="00C90B95">
        <w:rPr>
          <w:b/>
          <w:bCs/>
        </w:rPr>
        <w:t>4.8 Scientific Interpretation</w:t>
      </w:r>
      <w:r w:rsidRPr="00C90B95">
        <w:t xml:space="preserve"> The simulation confirms that </w:t>
      </w:r>
      <w:proofErr w:type="spellStart"/>
      <w:r w:rsidRPr="00C90B95">
        <w:t>GlcNAc</w:t>
      </w:r>
      <w:proofErr w:type="spellEnd"/>
      <w:r w:rsidRPr="00C90B95">
        <w:t xml:space="preserve"> provides strong carbohydrate fingerprint features together with diagnostic acetyl-group Raman bands. Inclusion of this fragment improves interpretation of the mixed glycan and amide regions commonly observed in bacterial Raman spectra and supports a broader cell wall–associated model for LTA-related spectral analysis. </w:t>
      </w:r>
    </w:p>
    <w:p w14:paraId="0E0299BC" w14:textId="77777777" w:rsidR="00C90B95" w:rsidRPr="00C90B95" w:rsidRDefault="00C90B95" w:rsidP="00C90B95">
      <w:r w:rsidRPr="00C90B95">
        <w:rPr>
          <w:b/>
          <w:bCs/>
        </w:rPr>
        <w:t>Generation of the Composite Lipoteichoic Acid (LTA) Spectrum Using Weighted Combination of Simulated Fragments</w:t>
      </w:r>
    </w:p>
    <w:p w14:paraId="14D07ED1" w14:textId="77777777" w:rsidR="00C90B95" w:rsidRPr="00C90B95" w:rsidRDefault="00C90B95" w:rsidP="00C90B95">
      <w:r w:rsidRPr="00C90B95">
        <w:rPr>
          <w:b/>
          <w:bCs/>
        </w:rPr>
        <w:t>5.1 Rationale for Composite Spectrum Generation</w:t>
      </w:r>
      <w:r w:rsidRPr="00C90B95">
        <w:t xml:space="preserve"> Lipoteichoic acid is a complex macromolecular assembly rather than a single small molecule. Its Raman spectrum arises from the combined vibrational contributions of multiple structural motifs, including the phosphate backbone, amino substituents, and carbohydrate-associated groups. Since direct quantum simulation of the complete polymer is computationally demanding, a composite spectral model was generated by mathematically combining the individually simulated spectra of the representative fragments. The three simulated contributors were: </w:t>
      </w:r>
    </w:p>
    <w:p w14:paraId="1D9DD046" w14:textId="77777777" w:rsidR="00C90B95" w:rsidRPr="00C90B95" w:rsidRDefault="00C90B95" w:rsidP="00C90B95">
      <w:pPr>
        <w:numPr>
          <w:ilvl w:val="0"/>
          <w:numId w:val="58"/>
        </w:numPr>
      </w:pPr>
      <w:r w:rsidRPr="00C90B95">
        <w:t>Glycerol-Phosphate — backbone model </w:t>
      </w:r>
    </w:p>
    <w:p w14:paraId="4A4BD7AF" w14:textId="77777777" w:rsidR="00C90B95" w:rsidRPr="00C90B95" w:rsidRDefault="00C90B95" w:rsidP="00C90B95">
      <w:pPr>
        <w:numPr>
          <w:ilvl w:val="0"/>
          <w:numId w:val="58"/>
        </w:numPr>
      </w:pPr>
      <w:r w:rsidRPr="00C90B95">
        <w:t>D-Alanine — amino substituent model </w:t>
      </w:r>
    </w:p>
    <w:p w14:paraId="5A9E2EA3" w14:textId="77777777" w:rsidR="00C90B95" w:rsidRPr="00C90B95" w:rsidRDefault="00C90B95" w:rsidP="00C90B95">
      <w:pPr>
        <w:numPr>
          <w:ilvl w:val="0"/>
          <w:numId w:val="58"/>
        </w:numPr>
      </w:pPr>
      <w:r w:rsidRPr="00C90B95">
        <w:t>N-Acetyl-D-Glucosamine (</w:t>
      </w:r>
      <w:proofErr w:type="spellStart"/>
      <w:r w:rsidRPr="00C90B95">
        <w:t>GlcNAc</w:t>
      </w:r>
      <w:proofErr w:type="spellEnd"/>
      <w:r w:rsidRPr="00C90B95">
        <w:t>) — carbohydrate model </w:t>
      </w:r>
    </w:p>
    <w:p w14:paraId="017009CC" w14:textId="77777777" w:rsidR="00C90B95" w:rsidRPr="00C90B95" w:rsidRDefault="00C90B95" w:rsidP="00C90B95">
      <w:r w:rsidRPr="00C90B95">
        <w:rPr>
          <w:b/>
          <w:bCs/>
        </w:rPr>
        <w:t>5.2 Preprocessing Prior to Combination</w:t>
      </w:r>
      <w:r w:rsidRPr="00C90B95">
        <w:t xml:space="preserve"> Before combining the three spectra, all datasets were standardized to ensure fair comparison. The following steps were applied: </w:t>
      </w:r>
    </w:p>
    <w:p w14:paraId="42347DC6" w14:textId="77777777" w:rsidR="00C90B95" w:rsidRPr="00C90B95" w:rsidRDefault="00C90B95" w:rsidP="00C90B95">
      <w:pPr>
        <w:numPr>
          <w:ilvl w:val="0"/>
          <w:numId w:val="59"/>
        </w:numPr>
      </w:pPr>
      <w:r w:rsidRPr="00C90B95">
        <w:t>Import spectral data from exported files </w:t>
      </w:r>
    </w:p>
    <w:p w14:paraId="72C9E447" w14:textId="77777777" w:rsidR="00C90B95" w:rsidRPr="00C90B95" w:rsidRDefault="00C90B95" w:rsidP="00C90B95">
      <w:pPr>
        <w:numPr>
          <w:ilvl w:val="0"/>
          <w:numId w:val="59"/>
        </w:numPr>
      </w:pPr>
      <w:r w:rsidRPr="00C90B95">
        <w:t>Apply frequency scaling factor to simulated Raman shifts </w:t>
      </w:r>
    </w:p>
    <w:p w14:paraId="46476ACF" w14:textId="77777777" w:rsidR="00C90B95" w:rsidRPr="00C90B95" w:rsidRDefault="00C90B95" w:rsidP="00C90B95">
      <w:pPr>
        <w:numPr>
          <w:ilvl w:val="0"/>
          <w:numId w:val="59"/>
        </w:numPr>
      </w:pPr>
      <w:r w:rsidRPr="00C90B95">
        <w:t>Restrict all spectra to the common analysis range (fingerprint region) </w:t>
      </w:r>
    </w:p>
    <w:p w14:paraId="3CD95A25" w14:textId="77777777" w:rsidR="00C90B95" w:rsidRPr="00C90B95" w:rsidRDefault="00C90B95" w:rsidP="00C90B95">
      <w:pPr>
        <w:numPr>
          <w:ilvl w:val="0"/>
          <w:numId w:val="59"/>
        </w:numPr>
      </w:pPr>
      <w:r w:rsidRPr="00C90B95">
        <w:t>Interpolate onto a shared Raman shift grid </w:t>
      </w:r>
    </w:p>
    <w:p w14:paraId="79641A33" w14:textId="77777777" w:rsidR="00C90B95" w:rsidRPr="00C90B95" w:rsidRDefault="00C90B95" w:rsidP="00C90B95">
      <w:pPr>
        <w:numPr>
          <w:ilvl w:val="0"/>
          <w:numId w:val="59"/>
        </w:numPr>
      </w:pPr>
      <w:r w:rsidRPr="00C90B95">
        <w:t>Normalize intensities using Min–Max normalization </w:t>
      </w:r>
    </w:p>
    <w:p w14:paraId="104E11CA" w14:textId="77777777" w:rsidR="00C90B95" w:rsidRPr="00C90B95" w:rsidRDefault="00C90B95" w:rsidP="00C90B95">
      <w:r w:rsidRPr="00C90B95">
        <w:rPr>
          <w:b/>
          <w:bCs/>
        </w:rPr>
        <w:t>5.3 Mathematical Model</w:t>
      </w:r>
      <w:r w:rsidRPr="00C90B95">
        <w:t xml:space="preserve"> The composite LTA spectrum was defined as the weighted sum of the three processed component spectra. Where: </w:t>
      </w:r>
      <w:proofErr w:type="spellStart"/>
      <w:r w:rsidRPr="00C90B95">
        <w:t>I_theoretical</w:t>
      </w:r>
      <w:proofErr w:type="spellEnd"/>
      <w:r w:rsidRPr="00C90B95">
        <w:t xml:space="preserve"> = w1(</w:t>
      </w:r>
      <w:proofErr w:type="spellStart"/>
      <w:r w:rsidRPr="00C90B95">
        <w:t>I_GP</w:t>
      </w:r>
      <w:proofErr w:type="spellEnd"/>
      <w:r w:rsidRPr="00C90B95">
        <w:t>) + w2(</w:t>
      </w:r>
      <w:proofErr w:type="spellStart"/>
      <w:r w:rsidRPr="00C90B95">
        <w:t>I_DAla</w:t>
      </w:r>
      <w:proofErr w:type="spellEnd"/>
      <w:r w:rsidRPr="00C90B95">
        <w:t>) + w3(</w:t>
      </w:r>
      <w:proofErr w:type="spellStart"/>
      <w:r w:rsidRPr="00C90B95">
        <w:t>I_GlcNAc</w:t>
      </w:r>
      <w:proofErr w:type="spellEnd"/>
      <w:r w:rsidRPr="00C90B95">
        <w:t>) </w:t>
      </w:r>
    </w:p>
    <w:p w14:paraId="1E0D1E38" w14:textId="77777777" w:rsidR="00C90B95" w:rsidRPr="00C90B95" w:rsidRDefault="00C90B95" w:rsidP="00C90B95">
      <w:pPr>
        <w:numPr>
          <w:ilvl w:val="0"/>
          <w:numId w:val="60"/>
        </w:numPr>
      </w:pPr>
      <w:proofErr w:type="spellStart"/>
      <w:r w:rsidRPr="00C90B95">
        <w:t>I_theoretical</w:t>
      </w:r>
      <w:proofErr w:type="spellEnd"/>
      <w:r w:rsidRPr="00C90B95">
        <w:t xml:space="preserve"> = composite theoretical spectrum </w:t>
      </w:r>
    </w:p>
    <w:p w14:paraId="784D07C8" w14:textId="77777777" w:rsidR="00C90B95" w:rsidRPr="00C90B95" w:rsidRDefault="00C90B95" w:rsidP="00C90B95">
      <w:pPr>
        <w:numPr>
          <w:ilvl w:val="0"/>
          <w:numId w:val="60"/>
        </w:numPr>
      </w:pPr>
      <w:r w:rsidRPr="00C90B95">
        <w:lastRenderedPageBreak/>
        <w:t>w1, w2, w3 = non-negative contribution weights </w:t>
      </w:r>
    </w:p>
    <w:p w14:paraId="3E3081C3" w14:textId="77777777" w:rsidR="00C90B95" w:rsidRPr="00C90B95" w:rsidRDefault="00C90B95" w:rsidP="00C90B95">
      <w:r w:rsidRPr="00C90B95">
        <w:rPr>
          <w:b/>
          <w:bCs/>
        </w:rPr>
        <w:t>5.4 Equal-Weight Initial Model</w:t>
      </w:r>
      <w:r w:rsidRPr="00C90B95">
        <w:t xml:space="preserve"> As an unbiased starting point, an equal-weight composite spectrum was generated (w1=w2=w3=1/3). </w:t>
      </w:r>
    </w:p>
    <w:p w14:paraId="65EEE44A" w14:textId="77777777" w:rsidR="00C90B95" w:rsidRPr="00C90B95" w:rsidRDefault="00C90B95" w:rsidP="00C90B95">
      <w:r w:rsidRPr="00C90B95">
        <w:rPr>
          <w:b/>
          <w:bCs/>
        </w:rPr>
        <w:t>5.5 Optimized Weighting Using NNLS</w:t>
      </w:r>
      <w:r w:rsidRPr="00C90B95">
        <w:t xml:space="preserve"> To improve agreement with the experimental Raman spectrum, optimized weights were obtained using Non-Negative Least Squares (NNLS). This method minimizes the difference between the composite model and the measured experimental spectrum. </w:t>
      </w:r>
    </w:p>
    <w:p w14:paraId="18B8CB8B" w14:textId="77777777" w:rsidR="00C90B95" w:rsidRPr="00C90B95" w:rsidRDefault="00C90B95" w:rsidP="00C90B95">
      <w:r w:rsidRPr="00C90B95">
        <w:rPr>
          <w:b/>
          <w:bCs/>
        </w:rPr>
        <w:t>5.6 Example Optimized Contribution Trend</w:t>
      </w:r>
    </w:p>
    <w:tbl>
      <w:tblPr>
        <w:tblW w:w="0" w:type="auto"/>
        <w:tblCellMar>
          <w:top w:w="15" w:type="dxa"/>
          <w:left w:w="15" w:type="dxa"/>
          <w:bottom w:w="15" w:type="dxa"/>
          <w:right w:w="15" w:type="dxa"/>
        </w:tblCellMar>
        <w:tblLook w:val="04A0" w:firstRow="1" w:lastRow="0" w:firstColumn="1" w:lastColumn="0" w:noHBand="0" w:noVBand="1"/>
      </w:tblPr>
      <w:tblGrid>
        <w:gridCol w:w="1943"/>
        <w:gridCol w:w="2026"/>
      </w:tblGrid>
      <w:tr w:rsidR="00C90B95" w:rsidRPr="00C90B95" w14:paraId="28151D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5531D" w14:textId="77777777" w:rsidR="00C90B95" w:rsidRPr="00C90B95" w:rsidRDefault="00C90B95" w:rsidP="00C90B95">
            <w:r w:rsidRPr="00C90B95">
              <w:rPr>
                <w:b/>
                <w:bCs/>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23B2E" w14:textId="77777777" w:rsidR="00C90B95" w:rsidRPr="00C90B95" w:rsidRDefault="00C90B95" w:rsidP="00C90B95">
            <w:r w:rsidRPr="00C90B95">
              <w:rPr>
                <w:b/>
                <w:bCs/>
              </w:rPr>
              <w:t>Example Weight (%)</w:t>
            </w:r>
          </w:p>
        </w:tc>
      </w:tr>
      <w:tr w:rsidR="00C90B95" w:rsidRPr="00C90B95" w14:paraId="1631DC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FE750" w14:textId="77777777" w:rsidR="00C90B95" w:rsidRPr="00C90B95" w:rsidRDefault="00C90B95" w:rsidP="00C90B95">
            <w:r w:rsidRPr="00C90B95">
              <w:t>Glycerol-Phosphate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9B8C2" w14:textId="77777777" w:rsidR="00C90B95" w:rsidRPr="00C90B95" w:rsidRDefault="00C90B95" w:rsidP="00C90B95">
            <w:r w:rsidRPr="00C90B95">
              <w:t>20–25</w:t>
            </w:r>
          </w:p>
        </w:tc>
      </w:tr>
      <w:tr w:rsidR="00C90B95" w:rsidRPr="00C90B95" w14:paraId="63F8EA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FDF96" w14:textId="77777777" w:rsidR="00C90B95" w:rsidRPr="00C90B95" w:rsidRDefault="00C90B95" w:rsidP="00C90B95">
            <w:r w:rsidRPr="00C90B95">
              <w:t>D-Alanine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14460" w14:textId="77777777" w:rsidR="00C90B95" w:rsidRPr="00C90B95" w:rsidRDefault="00C90B95" w:rsidP="00C90B95">
            <w:r w:rsidRPr="00C90B95">
              <w:t>34–40</w:t>
            </w:r>
          </w:p>
        </w:tc>
      </w:tr>
      <w:tr w:rsidR="00C90B95" w:rsidRPr="00C90B95" w14:paraId="254AF5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3946" w14:textId="77777777" w:rsidR="00C90B95" w:rsidRPr="00C90B95" w:rsidRDefault="00C90B95" w:rsidP="00C90B95">
            <w:proofErr w:type="spellStart"/>
            <w:r w:rsidRPr="00C90B95">
              <w:t>GlcNAc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214F6" w14:textId="77777777" w:rsidR="00C90B95" w:rsidRPr="00C90B95" w:rsidRDefault="00C90B95" w:rsidP="00C90B95">
            <w:r w:rsidRPr="00C90B95">
              <w:t>40–43</w:t>
            </w:r>
          </w:p>
        </w:tc>
      </w:tr>
    </w:tbl>
    <w:p w14:paraId="47C21B5E" w14:textId="77777777" w:rsidR="00C90B95" w:rsidRPr="00C90B95" w:rsidRDefault="00C90B95" w:rsidP="00C90B95">
      <w:r w:rsidRPr="00C90B95">
        <w:rPr>
          <w:b/>
          <w:bCs/>
        </w:rPr>
        <w:t>5.7 Plots Generated</w:t>
      </w:r>
      <w:r w:rsidRPr="00C90B95">
        <w:t xml:space="preserve"> Visual outputs included individual component spectra, composite models, and experimental overlays with residuals. </w:t>
      </w:r>
    </w:p>
    <w:p w14:paraId="7CA0B877" w14:textId="77777777" w:rsidR="00C90B95" w:rsidRPr="00C90B95" w:rsidRDefault="00C90B95" w:rsidP="00C90B95">
      <w:r w:rsidRPr="00C90B95">
        <w:rPr>
          <w:b/>
          <w:bCs/>
        </w:rPr>
        <w:t>5.8 Scientific Meaning of the Composite Model</w:t>
      </w:r>
      <w:r w:rsidRPr="00C90B95">
        <w:t xml:space="preserve"> The combined spectrum estimates how major structural fragments collectively contribute to the observed Raman signal. </w:t>
      </w:r>
    </w:p>
    <w:p w14:paraId="3CD1ACD5" w14:textId="77777777" w:rsidR="00C90B95" w:rsidRPr="00C90B95" w:rsidRDefault="00C90B95" w:rsidP="00C90B95">
      <w:r w:rsidRPr="00C90B95">
        <w:rPr>
          <w:b/>
          <w:bCs/>
        </w:rPr>
        <w:t>5.9 Importance to the Thesis</w:t>
      </w:r>
      <w:r w:rsidRPr="00C90B95">
        <w:t xml:space="preserve"> This composite approach demonstrates how molecular simulations can be integrated with Raman spectroscopy to interpret complex biomolecular systems. </w:t>
      </w:r>
    </w:p>
    <w:p w14:paraId="52E04E1B" w14:textId="77777777" w:rsidR="00C90B95" w:rsidRPr="00C90B95" w:rsidRDefault="00C90B95" w:rsidP="00C90B95">
      <w:r w:rsidRPr="00C90B95">
        <w:rPr>
          <w:b/>
          <w:bCs/>
        </w:rPr>
        <w:t>Experimental Raman Measurement of the LTA-Related Sample and Data Processing Workflow</w:t>
      </w:r>
    </w:p>
    <w:p w14:paraId="02213CC7" w14:textId="77777777" w:rsidR="00C90B95" w:rsidRPr="00C90B95" w:rsidRDefault="00C90B95" w:rsidP="00C90B95">
      <w:r w:rsidRPr="00C90B95">
        <w:rPr>
          <w:b/>
          <w:bCs/>
        </w:rPr>
        <w:t>6.1 Objective of Experimental Measurement</w:t>
      </w:r>
      <w:r w:rsidRPr="00C90B95">
        <w:t xml:space="preserve"> The experimental Raman study was performed to obtain a real vibrational spectrum from the prepared sample and compare it with the fragment-based theoretical LTA model. </w:t>
      </w:r>
    </w:p>
    <w:p w14:paraId="50253F09" w14:textId="77777777" w:rsidR="00C90B95" w:rsidRPr="00C90B95" w:rsidRDefault="00C90B95" w:rsidP="00C90B95">
      <w:r w:rsidRPr="00C90B95">
        <w:rPr>
          <w:b/>
          <w:bCs/>
        </w:rPr>
        <w:t>6.2 Sample Material and Preparation</w:t>
      </w:r>
      <w:r w:rsidRPr="00C90B95">
        <w:t xml:space="preserve"> </w:t>
      </w:r>
      <w:proofErr w:type="gramStart"/>
      <w:r w:rsidRPr="00C90B95">
        <w:t>The</w:t>
      </w:r>
      <w:proofErr w:type="gramEnd"/>
      <w:r w:rsidRPr="00C90B95">
        <w:t xml:space="preserve"> Raman measurement was performed on a powder sample spread uniformly onto a measurement substrate. </w:t>
      </w:r>
    </w:p>
    <w:p w14:paraId="3FF02493" w14:textId="77777777" w:rsidR="00C90B95" w:rsidRPr="00C90B95" w:rsidRDefault="00C90B95" w:rsidP="00C90B95">
      <w:r w:rsidRPr="00C90B95">
        <w:rPr>
          <w:b/>
          <w:bCs/>
        </w:rPr>
        <w:t>6.3 Instrument Conditions</w:t>
      </w:r>
    </w:p>
    <w:tbl>
      <w:tblPr>
        <w:tblW w:w="0" w:type="auto"/>
        <w:tblCellMar>
          <w:top w:w="15" w:type="dxa"/>
          <w:left w:w="15" w:type="dxa"/>
          <w:bottom w:w="15" w:type="dxa"/>
          <w:right w:w="15" w:type="dxa"/>
        </w:tblCellMar>
        <w:tblLook w:val="04A0" w:firstRow="1" w:lastRow="0" w:firstColumn="1" w:lastColumn="0" w:noHBand="0" w:noVBand="1"/>
      </w:tblPr>
      <w:tblGrid>
        <w:gridCol w:w="1884"/>
        <w:gridCol w:w="2061"/>
      </w:tblGrid>
      <w:tr w:rsidR="00C90B95" w:rsidRPr="00C90B95" w14:paraId="6B30FD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7DFE2" w14:textId="77777777" w:rsidR="00C90B95" w:rsidRPr="00C90B95" w:rsidRDefault="00C90B95" w:rsidP="00C90B95">
            <w:r w:rsidRPr="00C90B95">
              <w:rPr>
                <w:b/>
                <w:bCs/>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4E20D" w14:textId="77777777" w:rsidR="00C90B95" w:rsidRPr="00C90B95" w:rsidRDefault="00C90B95" w:rsidP="00C90B95">
            <w:r w:rsidRPr="00C90B95">
              <w:rPr>
                <w:b/>
                <w:bCs/>
              </w:rPr>
              <w:t>Value</w:t>
            </w:r>
          </w:p>
        </w:tc>
      </w:tr>
      <w:tr w:rsidR="00C90B95" w:rsidRPr="00C90B95" w14:paraId="57A4A5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50BF8" w14:textId="77777777" w:rsidR="00C90B95" w:rsidRPr="00C90B95" w:rsidRDefault="00C90B95" w:rsidP="00C90B95">
            <w:r w:rsidRPr="00C90B95">
              <w:t>Spectral Technique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FDFC" w14:textId="77777777" w:rsidR="00C90B95" w:rsidRPr="00C90B95" w:rsidRDefault="00C90B95" w:rsidP="00C90B95">
            <w:r w:rsidRPr="00C90B95">
              <w:t>Raman Spectroscopy</w:t>
            </w:r>
          </w:p>
        </w:tc>
      </w:tr>
      <w:tr w:rsidR="00C90B95" w:rsidRPr="00C90B95" w14:paraId="41E656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C00BE" w14:textId="77777777" w:rsidR="00C90B95" w:rsidRPr="00C90B95" w:rsidRDefault="00C90B95" w:rsidP="00C90B95">
            <w:r w:rsidRPr="00C90B95">
              <w:t>Laser Power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554E2" w14:textId="77777777" w:rsidR="00C90B95" w:rsidRPr="00C90B95" w:rsidRDefault="00C90B95" w:rsidP="00C90B95">
            <w:r w:rsidRPr="00C90B95">
              <w:t>70%</w:t>
            </w:r>
          </w:p>
        </w:tc>
      </w:tr>
      <w:tr w:rsidR="00C90B95" w:rsidRPr="00C90B95" w14:paraId="2FF100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FF084" w14:textId="77777777" w:rsidR="00C90B95" w:rsidRPr="00C90B95" w:rsidRDefault="00C90B95" w:rsidP="00C90B95">
            <w:r w:rsidRPr="00C90B95">
              <w:t>Integration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AD742" w14:textId="77777777" w:rsidR="00C90B95" w:rsidRPr="00C90B95" w:rsidRDefault="00C90B95" w:rsidP="00C90B95">
            <w:r w:rsidRPr="00C90B95">
              <w:t>10 s</w:t>
            </w:r>
          </w:p>
        </w:tc>
      </w:tr>
    </w:tbl>
    <w:p w14:paraId="4BBF565A" w14:textId="77777777" w:rsidR="00C90B95" w:rsidRPr="00C90B95" w:rsidRDefault="00C90B95" w:rsidP="00C90B95">
      <w:r w:rsidRPr="00C90B95">
        <w:rPr>
          <w:b/>
          <w:bCs/>
        </w:rPr>
        <w:t>6.4 Raw Experimental Data Obtained</w:t>
      </w:r>
      <w:r w:rsidRPr="00C90B95">
        <w:t xml:space="preserve"> The exported dataset contained Raman Shift (cm⁻¹) and Measured Intensity (</w:t>
      </w:r>
      <w:proofErr w:type="spellStart"/>
      <w:r w:rsidRPr="00C90B95">
        <w:t>a.u</w:t>
      </w:r>
      <w:proofErr w:type="spellEnd"/>
      <w:r w:rsidRPr="00C90B95">
        <w:t>.) columns. </w:t>
      </w:r>
    </w:p>
    <w:p w14:paraId="0660AB3E" w14:textId="77777777" w:rsidR="00C90B95" w:rsidRPr="00C90B95" w:rsidRDefault="00C90B95" w:rsidP="00C90B95">
      <w:r w:rsidRPr="00C90B95">
        <w:rPr>
          <w:b/>
          <w:bCs/>
        </w:rPr>
        <w:lastRenderedPageBreak/>
        <w:t>6.5 Experimental Data Preprocessing Workflow</w:t>
      </w:r>
      <w:r w:rsidRPr="00C90B95">
        <w:t xml:space="preserve"> Steps included data cleaning, window restriction, ALS baseline correction, and Min-Max normalization. </w:t>
      </w:r>
    </w:p>
    <w:p w14:paraId="45961641" w14:textId="77777777" w:rsidR="00C90B95" w:rsidRPr="00C90B95" w:rsidRDefault="00C90B95" w:rsidP="00C90B95">
      <w:r w:rsidRPr="00C90B95">
        <w:rPr>
          <w:b/>
          <w:bCs/>
        </w:rPr>
        <w:t>6.6 Why Baseline Correction Was Applied Only to Experimental Data</w:t>
      </w:r>
      <w:r w:rsidRPr="00C90B95">
        <w:t xml:space="preserve"> Theoretical spectra lack the instrumental/matrix-related background (fluorescence) found in real measurements. </w:t>
      </w:r>
    </w:p>
    <w:p w14:paraId="29E0A650" w14:textId="77777777" w:rsidR="00C90B95" w:rsidRPr="00C90B95" w:rsidRDefault="00C90B95" w:rsidP="00C90B95">
      <w:r w:rsidRPr="00C90B95">
        <w:rPr>
          <w:b/>
          <w:bCs/>
        </w:rPr>
        <w:t>6.7 Output Plots Generated from Experimental Data</w:t>
      </w:r>
      <w:r w:rsidRPr="00C90B95">
        <w:t xml:space="preserve"> Normalized experimental spectra were overlaid with theoretical models for interpretation. </w:t>
      </w:r>
    </w:p>
    <w:p w14:paraId="2A5917B7" w14:textId="77777777" w:rsidR="00C90B95" w:rsidRPr="00C90B95" w:rsidRDefault="00C90B95" w:rsidP="00C90B95">
      <w:r w:rsidRPr="00C90B95">
        <w:rPr>
          <w:b/>
          <w:bCs/>
        </w:rPr>
        <w:t>6.8 Scientific Interpretation of Experimental Data</w:t>
      </w:r>
      <w:r w:rsidRPr="00C90B95">
        <w:t xml:space="preserve"> Agreement with the model supports the presence of chemically meaningful signatures in the measured sample. </w:t>
      </w:r>
    </w:p>
    <w:p w14:paraId="36EF9A5A" w14:textId="77777777" w:rsidR="00C90B95" w:rsidRPr="00C90B95" w:rsidRDefault="00C90B95" w:rsidP="00C90B95">
      <w:r w:rsidRPr="00C90B95">
        <w:rPr>
          <w:b/>
          <w:bCs/>
        </w:rPr>
        <w:t>6.9 Importance to the Thesis</w:t>
      </w:r>
      <w:r w:rsidRPr="00C90B95">
        <w:t xml:space="preserve"> transformation of raw Raman data into </w:t>
      </w:r>
      <w:proofErr w:type="spellStart"/>
      <w:r w:rsidRPr="00C90B95">
        <w:t>analyzable</w:t>
      </w:r>
      <w:proofErr w:type="spellEnd"/>
      <w:r w:rsidRPr="00C90B95">
        <w:t xml:space="preserve"> spectra is central to the study's connection between measurement and interpretation. </w:t>
      </w:r>
    </w:p>
    <w:p w14:paraId="2101447E" w14:textId="77777777" w:rsidR="00C90B95" w:rsidRPr="00C90B95" w:rsidRDefault="00C90B95" w:rsidP="00C90B95">
      <w:r w:rsidRPr="00C90B95">
        <w:rPr>
          <w:b/>
          <w:bCs/>
        </w:rPr>
        <w:t>Comparison of Experimental Spectrum with Simulated Composite Model, Fitting Metrics, and Final Interpretation</w:t>
      </w:r>
    </w:p>
    <w:p w14:paraId="48AD486D" w14:textId="77777777" w:rsidR="00C90B95" w:rsidRPr="00C90B95" w:rsidRDefault="00C90B95" w:rsidP="00C90B95">
      <w:r w:rsidRPr="00C90B95">
        <w:rPr>
          <w:b/>
          <w:bCs/>
        </w:rPr>
        <w:t>7.1 Objective of the Comparison</w:t>
      </w:r>
      <w:r w:rsidRPr="00C90B95">
        <w:t xml:space="preserve"> This step evaluated how effectively the molecular fragments reproduce the measured Raman fingerprint. </w:t>
      </w:r>
    </w:p>
    <w:p w14:paraId="3AC04F58" w14:textId="77777777" w:rsidR="00C90B95" w:rsidRPr="00C90B95" w:rsidRDefault="00C90B95" w:rsidP="00C90B95">
      <w:r w:rsidRPr="00C90B95">
        <w:rPr>
          <w:b/>
          <w:bCs/>
        </w:rPr>
        <w:t>7.2 Overlay Comparison of Spectra</w:t>
      </w:r>
      <w:r w:rsidRPr="00C90B95">
        <w:t xml:space="preserve"> overlays allowed visual examination of peak position and intensity trends. </w:t>
      </w:r>
    </w:p>
    <w:p w14:paraId="7EB0C353" w14:textId="77777777" w:rsidR="00C90B95" w:rsidRPr="00C90B95" w:rsidRDefault="00C90B95" w:rsidP="00C90B95">
      <w:r w:rsidRPr="00C90B95">
        <w:rPr>
          <w:b/>
          <w:bCs/>
        </w:rPr>
        <w:t>7.3 Quantitative Fitting Metrics</w:t>
      </w:r>
    </w:p>
    <w:tbl>
      <w:tblPr>
        <w:tblW w:w="0" w:type="auto"/>
        <w:tblCellMar>
          <w:top w:w="15" w:type="dxa"/>
          <w:left w:w="15" w:type="dxa"/>
          <w:bottom w:w="15" w:type="dxa"/>
          <w:right w:w="15" w:type="dxa"/>
        </w:tblCellMar>
        <w:tblLook w:val="04A0" w:firstRow="1" w:lastRow="0" w:firstColumn="1" w:lastColumn="0" w:noHBand="0" w:noVBand="1"/>
      </w:tblPr>
      <w:tblGrid>
        <w:gridCol w:w="1966"/>
        <w:gridCol w:w="2875"/>
        <w:gridCol w:w="1466"/>
      </w:tblGrid>
      <w:tr w:rsidR="00C90B95" w:rsidRPr="00C90B95" w14:paraId="42E557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2379E" w14:textId="77777777" w:rsidR="00C90B95" w:rsidRPr="00C90B95" w:rsidRDefault="00C90B95" w:rsidP="00C90B95">
            <w:r w:rsidRPr="00C90B95">
              <w:rPr>
                <w:b/>
                <w:bCs/>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C9AF7" w14:textId="77777777" w:rsidR="00C90B95" w:rsidRPr="00C90B95" w:rsidRDefault="00C90B95" w:rsidP="00C90B95">
            <w:r w:rsidRPr="00C90B95">
              <w:rPr>
                <w:b/>
                <w:bCs/>
              </w:rPr>
              <w:t>Meaning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1C527" w14:textId="77777777" w:rsidR="00C90B95" w:rsidRPr="00C90B95" w:rsidRDefault="00C90B95" w:rsidP="00C90B95">
            <w:r w:rsidRPr="00C90B95">
              <w:rPr>
                <w:b/>
                <w:bCs/>
              </w:rPr>
              <w:t>Desired Trend</w:t>
            </w:r>
          </w:p>
        </w:tc>
      </w:tr>
      <w:tr w:rsidR="00C90B95" w:rsidRPr="00C90B95" w14:paraId="3220E3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1D1B4" w14:textId="77777777" w:rsidR="00C90B95" w:rsidRPr="00C90B95" w:rsidRDefault="00C90B95" w:rsidP="00C90B95">
            <w:proofErr w:type="spellStart"/>
            <w:r w:rsidRPr="00C90B95">
              <w:t>RMSE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6CD45" w14:textId="77777777" w:rsidR="00C90B95" w:rsidRPr="00C90B95" w:rsidRDefault="00C90B95" w:rsidP="00C90B95">
            <w:r w:rsidRPr="00C90B95">
              <w:t>Average fitting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D92AE" w14:textId="77777777" w:rsidR="00C90B95" w:rsidRPr="00C90B95" w:rsidRDefault="00C90B95" w:rsidP="00C90B95">
            <w:r w:rsidRPr="00C90B95">
              <w:t>Lower</w:t>
            </w:r>
          </w:p>
        </w:tc>
      </w:tr>
      <w:tr w:rsidR="00C90B95" w:rsidRPr="00C90B95" w14:paraId="07039B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301ED" w14:textId="77777777" w:rsidR="00C90B95" w:rsidRPr="00C90B95" w:rsidRDefault="00C90B95" w:rsidP="00C90B95">
            <w:r w:rsidRPr="00C90B95">
              <w:t>R²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DAE47" w14:textId="77777777" w:rsidR="00C90B95" w:rsidRPr="00C90B95" w:rsidRDefault="00C90B95" w:rsidP="00C90B95">
            <w:r w:rsidRPr="00C90B95">
              <w:t>Fraction of variance explained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390B7" w14:textId="77777777" w:rsidR="00C90B95" w:rsidRPr="00C90B95" w:rsidRDefault="00C90B95" w:rsidP="00C90B95">
            <w:r w:rsidRPr="00C90B95">
              <w:t>Higher</w:t>
            </w:r>
          </w:p>
        </w:tc>
      </w:tr>
      <w:tr w:rsidR="00C90B95" w:rsidRPr="00C90B95" w14:paraId="52DA6F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C7005" w14:textId="77777777" w:rsidR="00C90B95" w:rsidRPr="00C90B95" w:rsidRDefault="00C90B95" w:rsidP="00C90B95">
            <w:r w:rsidRPr="00C90B95">
              <w:t>Pearson Correlation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24F47" w14:textId="77777777" w:rsidR="00C90B95" w:rsidRPr="00C90B95" w:rsidRDefault="00C90B95" w:rsidP="00C90B95">
            <w:r w:rsidRPr="00C90B95">
              <w:t>Similarity of spectral shape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81A00" w14:textId="77777777" w:rsidR="00C90B95" w:rsidRPr="00C90B95" w:rsidRDefault="00C90B95" w:rsidP="00C90B95">
            <w:r w:rsidRPr="00C90B95">
              <w:t>Higher</w:t>
            </w:r>
          </w:p>
        </w:tc>
      </w:tr>
    </w:tbl>
    <w:p w14:paraId="20F76B17" w14:textId="77777777" w:rsidR="00C90B95" w:rsidRPr="00C90B95" w:rsidRDefault="00C90B95" w:rsidP="00C90B95">
      <w:r w:rsidRPr="00C90B95">
        <w:rPr>
          <w:b/>
          <w:bCs/>
        </w:rPr>
        <w:t>7.4 Representative Results Obtained</w:t>
      </w:r>
      <w:r w:rsidRPr="00C90B95">
        <w:t xml:space="preserve"> </w:t>
      </w:r>
      <w:proofErr w:type="spellStart"/>
      <w:r w:rsidRPr="00C90B95">
        <w:t>RMSE</w:t>
      </w:r>
      <w:proofErr w:type="spellEnd"/>
      <w:r w:rsidRPr="00C90B95">
        <w:t xml:space="preserve"> ~0.19 and Pearson Correlation ~0.34 were observed in a representative fit. </w:t>
      </w:r>
    </w:p>
    <w:p w14:paraId="4ED42187" w14:textId="77777777" w:rsidR="00C90B95" w:rsidRPr="00C90B95" w:rsidRDefault="00C90B95" w:rsidP="00C90B95">
      <w:r w:rsidRPr="00C90B95">
        <w:rPr>
          <w:b/>
          <w:bCs/>
        </w:rPr>
        <w:t>7.5 Interpretation of the Metrics</w:t>
      </w:r>
      <w:r w:rsidRPr="00C90B95">
        <w:t xml:space="preserve"> The model captures broad trends, though simplified fragments don't explain all clinical complexity. </w:t>
      </w:r>
    </w:p>
    <w:p w14:paraId="3B171F85" w14:textId="77777777" w:rsidR="00C90B95" w:rsidRPr="00C90B95" w:rsidRDefault="00C90B95" w:rsidP="00C90B95">
      <w:r w:rsidRPr="00C90B95">
        <w:rPr>
          <w:b/>
          <w:bCs/>
        </w:rPr>
        <w:t>7.6 Residual Analysis</w:t>
      </w:r>
      <w:r w:rsidRPr="00C90B95">
        <w:t xml:space="preserve"> Residual plots highlight missing contributors or intensity mismatches. </w:t>
      </w:r>
    </w:p>
    <w:p w14:paraId="0121053E" w14:textId="77777777" w:rsidR="00C90B95" w:rsidRPr="00C90B95" w:rsidRDefault="00C90B95" w:rsidP="00C90B95">
      <w:r w:rsidRPr="00C90B95">
        <w:rPr>
          <w:b/>
          <w:bCs/>
        </w:rPr>
        <w:t>7.7 Region-Based Chemical Interpretation</w:t>
      </w:r>
    </w:p>
    <w:tbl>
      <w:tblPr>
        <w:tblW w:w="0" w:type="auto"/>
        <w:tblCellMar>
          <w:top w:w="15" w:type="dxa"/>
          <w:left w:w="15" w:type="dxa"/>
          <w:bottom w:w="15" w:type="dxa"/>
          <w:right w:w="15" w:type="dxa"/>
        </w:tblCellMar>
        <w:tblLook w:val="04A0" w:firstRow="1" w:lastRow="0" w:firstColumn="1" w:lastColumn="0" w:noHBand="0" w:noVBand="1"/>
      </w:tblPr>
      <w:tblGrid>
        <w:gridCol w:w="1417"/>
        <w:gridCol w:w="3508"/>
      </w:tblGrid>
      <w:tr w:rsidR="00C90B95" w:rsidRPr="00C90B95" w14:paraId="39F4FE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2B96B" w14:textId="77777777" w:rsidR="00C90B95" w:rsidRPr="00C90B95" w:rsidRDefault="00C90B95" w:rsidP="00C90B95">
            <w:r w:rsidRPr="00C90B95">
              <w:rPr>
                <w:b/>
                <w:bCs/>
              </w:rPr>
              <w:t>Region (cm⁻¹)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029EC" w14:textId="77777777" w:rsidR="00C90B95" w:rsidRPr="00C90B95" w:rsidRDefault="00C90B95" w:rsidP="00C90B95">
            <w:r w:rsidRPr="00C90B95">
              <w:rPr>
                <w:b/>
                <w:bCs/>
              </w:rPr>
              <w:t>Dominant Chemical Meaning</w:t>
            </w:r>
          </w:p>
        </w:tc>
      </w:tr>
      <w:tr w:rsidR="00C90B95" w:rsidRPr="00C90B95" w14:paraId="4D6692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B84B" w14:textId="77777777" w:rsidR="00C90B95" w:rsidRPr="00C90B95" w:rsidRDefault="00C90B95" w:rsidP="00C90B95">
            <w:r w:rsidRPr="00C90B95">
              <w:t>700–900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1B696" w14:textId="77777777" w:rsidR="00C90B95" w:rsidRPr="00C90B95" w:rsidRDefault="00C90B95" w:rsidP="00C90B95">
            <w:r w:rsidRPr="00C90B95">
              <w:t>Phosphate ester / P–O–C modes</w:t>
            </w:r>
          </w:p>
        </w:tc>
      </w:tr>
      <w:tr w:rsidR="00C90B95" w:rsidRPr="00C90B95" w14:paraId="144005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A196" w14:textId="77777777" w:rsidR="00C90B95" w:rsidRPr="00C90B95" w:rsidRDefault="00C90B95" w:rsidP="00C90B95">
            <w:r w:rsidRPr="00C90B95">
              <w:t>900–1100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DDE25" w14:textId="77777777" w:rsidR="00C90B95" w:rsidRPr="00C90B95" w:rsidRDefault="00C90B95" w:rsidP="00C90B95">
            <w:r w:rsidRPr="00C90B95">
              <w:t>Carbohydrate + phosphate stretching</w:t>
            </w:r>
          </w:p>
        </w:tc>
      </w:tr>
      <w:tr w:rsidR="00C90B95" w:rsidRPr="00C90B95" w14:paraId="75EDE4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324A7" w14:textId="77777777" w:rsidR="00C90B95" w:rsidRPr="00C90B95" w:rsidRDefault="00C90B95" w:rsidP="00C90B95">
            <w:r w:rsidRPr="00C90B95">
              <w:lastRenderedPageBreak/>
              <w:t>1200–1300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220B8" w14:textId="77777777" w:rsidR="00C90B95" w:rsidRPr="00C90B95" w:rsidRDefault="00C90B95" w:rsidP="00C90B95">
            <w:r w:rsidRPr="00C90B95">
              <w:t>Amide III / C–N modes</w:t>
            </w:r>
          </w:p>
        </w:tc>
      </w:tr>
      <w:tr w:rsidR="00C90B95" w:rsidRPr="00C90B95" w14:paraId="64C9E6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A6C4E" w14:textId="77777777" w:rsidR="00C90B95" w:rsidRPr="00C90B95" w:rsidRDefault="00C90B95" w:rsidP="00C90B95">
            <w:r w:rsidRPr="00C90B95">
              <w:t>1400–1500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9D3AA" w14:textId="77777777" w:rsidR="00C90B95" w:rsidRPr="00C90B95" w:rsidRDefault="00C90B95" w:rsidP="00C90B95">
            <w:r w:rsidRPr="00C90B95">
              <w:t>CH₃ / CH₂ deformation</w:t>
            </w:r>
          </w:p>
        </w:tc>
      </w:tr>
      <w:tr w:rsidR="00C90B95" w:rsidRPr="00C90B95" w14:paraId="6802A2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5D387" w14:textId="77777777" w:rsidR="00C90B95" w:rsidRPr="00C90B95" w:rsidRDefault="00C90B95" w:rsidP="00C90B95">
            <w:r w:rsidRPr="00C90B95">
              <w:t>1500–1650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0A6FA" w14:textId="77777777" w:rsidR="00C90B95" w:rsidRPr="00C90B95" w:rsidRDefault="00C90B95" w:rsidP="00C90B95">
            <w:r w:rsidRPr="00C90B95">
              <w:t>NH₃⁺ / COO⁻ / Amide I</w:t>
            </w:r>
          </w:p>
        </w:tc>
      </w:tr>
    </w:tbl>
    <w:p w14:paraId="482E83D3" w14:textId="77777777" w:rsidR="00C90B95" w:rsidRPr="00C90B95" w:rsidRDefault="00C90B95" w:rsidP="00C90B95">
      <w:r w:rsidRPr="00C90B95">
        <w:rPr>
          <w:b/>
          <w:bCs/>
        </w:rPr>
        <w:t>7.8 Scientific Conclusion of the Comparison</w:t>
      </w:r>
      <w:r w:rsidRPr="00C90B95">
        <w:t xml:space="preserve"> The model captures characteristic regions associated with LTA functionality, supporting fragment-based spectral decomposition. </w:t>
      </w:r>
    </w:p>
    <w:p w14:paraId="3B840E71" w14:textId="77777777" w:rsidR="00C90B95" w:rsidRPr="00C90B95" w:rsidRDefault="00C90B95" w:rsidP="00C90B95">
      <w:r w:rsidRPr="00C90B95">
        <w:rPr>
          <w:b/>
          <w:bCs/>
        </w:rPr>
        <w:t>7.9 Limitations of the Current Model</w:t>
      </w:r>
      <w:r w:rsidRPr="00C90B95">
        <w:t xml:space="preserve"> Simplifications include harmonic frequency scaling and a limited number of fragments. </w:t>
      </w:r>
    </w:p>
    <w:p w14:paraId="542AE841" w14:textId="77777777" w:rsidR="00C90B95" w:rsidRPr="00C90B95" w:rsidRDefault="00C90B95" w:rsidP="00C90B95">
      <w:r w:rsidRPr="00C90B95">
        <w:rPr>
          <w:b/>
          <w:bCs/>
        </w:rPr>
        <w:t>7.10 Future Scope</w:t>
      </w:r>
      <w:r w:rsidRPr="00C90B95">
        <w:t xml:space="preserve"> Includes peak broadening and adding more cell wall components. </w:t>
      </w:r>
    </w:p>
    <w:p w14:paraId="208EBC7F" w14:textId="0D1CF256" w:rsidR="001230B2" w:rsidRDefault="00C90B95" w:rsidP="00C90B95">
      <w:r w:rsidRPr="00C90B95">
        <w:rPr>
          <w:b/>
          <w:bCs/>
        </w:rPr>
        <w:t>7.11 Final Thesis Statement</w:t>
      </w:r>
      <w:r w:rsidRPr="00C90B95">
        <w:t xml:space="preserve"> This study established a framework for interpreting LTA-related Raman spectra, providing a route toward future diagnostic technologies.</w:t>
      </w:r>
      <w:r>
        <w:br/>
      </w:r>
      <w:r>
        <w:br/>
      </w:r>
      <w:r>
        <w:br/>
      </w:r>
      <w:r>
        <w:br/>
      </w:r>
      <w:r>
        <w:br/>
      </w:r>
      <w:r>
        <w:br/>
      </w:r>
      <w:r>
        <w:br/>
      </w:r>
      <w:r>
        <w:br/>
      </w:r>
    </w:p>
    <w:sectPr w:rsidR="00123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501"/>
    <w:multiLevelType w:val="multilevel"/>
    <w:tmpl w:val="3622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F4791"/>
    <w:multiLevelType w:val="multilevel"/>
    <w:tmpl w:val="8CFA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C7AD0"/>
    <w:multiLevelType w:val="multilevel"/>
    <w:tmpl w:val="B674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20"/>
    <w:multiLevelType w:val="multilevel"/>
    <w:tmpl w:val="286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B1888"/>
    <w:multiLevelType w:val="multilevel"/>
    <w:tmpl w:val="BBE4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B7B85"/>
    <w:multiLevelType w:val="multilevel"/>
    <w:tmpl w:val="EFAC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4628D4"/>
    <w:multiLevelType w:val="multilevel"/>
    <w:tmpl w:val="3312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31F3D"/>
    <w:multiLevelType w:val="multilevel"/>
    <w:tmpl w:val="5D3A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2B166C"/>
    <w:multiLevelType w:val="multilevel"/>
    <w:tmpl w:val="E266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D6774"/>
    <w:multiLevelType w:val="multilevel"/>
    <w:tmpl w:val="2DFC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E0962"/>
    <w:multiLevelType w:val="multilevel"/>
    <w:tmpl w:val="6A1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27BE9"/>
    <w:multiLevelType w:val="multilevel"/>
    <w:tmpl w:val="BCC0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85867"/>
    <w:multiLevelType w:val="multilevel"/>
    <w:tmpl w:val="7A80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70E03"/>
    <w:multiLevelType w:val="multilevel"/>
    <w:tmpl w:val="8AF2F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6274C"/>
    <w:multiLevelType w:val="multilevel"/>
    <w:tmpl w:val="AC6C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007CE9"/>
    <w:multiLevelType w:val="multilevel"/>
    <w:tmpl w:val="7B6C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50AD0"/>
    <w:multiLevelType w:val="multilevel"/>
    <w:tmpl w:val="0ED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52BA0"/>
    <w:multiLevelType w:val="multilevel"/>
    <w:tmpl w:val="CE4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857D3"/>
    <w:multiLevelType w:val="multilevel"/>
    <w:tmpl w:val="FAE4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F7E0C"/>
    <w:multiLevelType w:val="multilevel"/>
    <w:tmpl w:val="B7A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42DE6"/>
    <w:multiLevelType w:val="multilevel"/>
    <w:tmpl w:val="12BC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624C6"/>
    <w:multiLevelType w:val="multilevel"/>
    <w:tmpl w:val="061E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7455AA"/>
    <w:multiLevelType w:val="multilevel"/>
    <w:tmpl w:val="24C0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7551E"/>
    <w:multiLevelType w:val="multilevel"/>
    <w:tmpl w:val="43FA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32407"/>
    <w:multiLevelType w:val="multilevel"/>
    <w:tmpl w:val="A1AA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5872E2"/>
    <w:multiLevelType w:val="multilevel"/>
    <w:tmpl w:val="15A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C5EB9"/>
    <w:multiLevelType w:val="multilevel"/>
    <w:tmpl w:val="518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20BAC"/>
    <w:multiLevelType w:val="multilevel"/>
    <w:tmpl w:val="EF20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7D0618"/>
    <w:multiLevelType w:val="multilevel"/>
    <w:tmpl w:val="0E8C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B5522D"/>
    <w:multiLevelType w:val="multilevel"/>
    <w:tmpl w:val="BF88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5E5CA7"/>
    <w:multiLevelType w:val="multilevel"/>
    <w:tmpl w:val="9CBE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C1706B"/>
    <w:multiLevelType w:val="multilevel"/>
    <w:tmpl w:val="03427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B57A7D"/>
    <w:multiLevelType w:val="multilevel"/>
    <w:tmpl w:val="BCA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B43E0"/>
    <w:multiLevelType w:val="multilevel"/>
    <w:tmpl w:val="62C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B163E"/>
    <w:multiLevelType w:val="multilevel"/>
    <w:tmpl w:val="DFBC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DD22F6"/>
    <w:multiLevelType w:val="multilevel"/>
    <w:tmpl w:val="F17C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1823FB"/>
    <w:multiLevelType w:val="multilevel"/>
    <w:tmpl w:val="15DA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856AEA"/>
    <w:multiLevelType w:val="multilevel"/>
    <w:tmpl w:val="B4D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DF5A3A"/>
    <w:multiLevelType w:val="multilevel"/>
    <w:tmpl w:val="741A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075D67"/>
    <w:multiLevelType w:val="multilevel"/>
    <w:tmpl w:val="F18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51532"/>
    <w:multiLevelType w:val="multilevel"/>
    <w:tmpl w:val="897C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144A9"/>
    <w:multiLevelType w:val="multilevel"/>
    <w:tmpl w:val="7BD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20480"/>
    <w:multiLevelType w:val="multilevel"/>
    <w:tmpl w:val="9E7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8119A"/>
    <w:multiLevelType w:val="multilevel"/>
    <w:tmpl w:val="F778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8165B1"/>
    <w:multiLevelType w:val="multilevel"/>
    <w:tmpl w:val="082CC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7B0245"/>
    <w:multiLevelType w:val="multilevel"/>
    <w:tmpl w:val="65C2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421681"/>
    <w:multiLevelType w:val="multilevel"/>
    <w:tmpl w:val="EE0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C7CD8"/>
    <w:multiLevelType w:val="multilevel"/>
    <w:tmpl w:val="803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03775A"/>
    <w:multiLevelType w:val="multilevel"/>
    <w:tmpl w:val="2112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184D98"/>
    <w:multiLevelType w:val="multilevel"/>
    <w:tmpl w:val="EF7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1D7CA5"/>
    <w:multiLevelType w:val="multilevel"/>
    <w:tmpl w:val="364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45752"/>
    <w:multiLevelType w:val="multilevel"/>
    <w:tmpl w:val="7A22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675A84"/>
    <w:multiLevelType w:val="multilevel"/>
    <w:tmpl w:val="ACF2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1F04A0"/>
    <w:multiLevelType w:val="multilevel"/>
    <w:tmpl w:val="56E6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400C07"/>
    <w:multiLevelType w:val="multilevel"/>
    <w:tmpl w:val="517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92AD4"/>
    <w:multiLevelType w:val="multilevel"/>
    <w:tmpl w:val="A7F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43585C"/>
    <w:multiLevelType w:val="multilevel"/>
    <w:tmpl w:val="1FD4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420FC0"/>
    <w:multiLevelType w:val="multilevel"/>
    <w:tmpl w:val="F896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2D5872"/>
    <w:multiLevelType w:val="multilevel"/>
    <w:tmpl w:val="8B5C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03694A"/>
    <w:multiLevelType w:val="multilevel"/>
    <w:tmpl w:val="06D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793307">
    <w:abstractNumId w:val="4"/>
  </w:num>
  <w:num w:numId="2" w16cid:durableId="649675165">
    <w:abstractNumId w:val="53"/>
  </w:num>
  <w:num w:numId="3" w16cid:durableId="648628619">
    <w:abstractNumId w:val="27"/>
  </w:num>
  <w:num w:numId="4" w16cid:durableId="755250946">
    <w:abstractNumId w:val="17"/>
  </w:num>
  <w:num w:numId="5" w16cid:durableId="1951207460">
    <w:abstractNumId w:val="56"/>
  </w:num>
  <w:num w:numId="6" w16cid:durableId="1373262126">
    <w:abstractNumId w:val="48"/>
  </w:num>
  <w:num w:numId="7" w16cid:durableId="1932080529">
    <w:abstractNumId w:val="6"/>
  </w:num>
  <w:num w:numId="8" w16cid:durableId="2076004544">
    <w:abstractNumId w:val="19"/>
  </w:num>
  <w:num w:numId="9" w16cid:durableId="589503903">
    <w:abstractNumId w:val="41"/>
  </w:num>
  <w:num w:numId="10" w16cid:durableId="945230888">
    <w:abstractNumId w:val="0"/>
  </w:num>
  <w:num w:numId="11" w16cid:durableId="515995690">
    <w:abstractNumId w:val="46"/>
  </w:num>
  <w:num w:numId="12" w16cid:durableId="1973821457">
    <w:abstractNumId w:val="51"/>
  </w:num>
  <w:num w:numId="13" w16cid:durableId="1570262446">
    <w:abstractNumId w:val="40"/>
  </w:num>
  <w:num w:numId="14" w16cid:durableId="1433088557">
    <w:abstractNumId w:val="10"/>
  </w:num>
  <w:num w:numId="15" w16cid:durableId="1400252336">
    <w:abstractNumId w:val="39"/>
  </w:num>
  <w:num w:numId="16" w16cid:durableId="1463380222">
    <w:abstractNumId w:val="24"/>
  </w:num>
  <w:num w:numId="17" w16cid:durableId="1775175413">
    <w:abstractNumId w:val="36"/>
  </w:num>
  <w:num w:numId="18" w16cid:durableId="105542395">
    <w:abstractNumId w:val="14"/>
  </w:num>
  <w:num w:numId="19" w16cid:durableId="2139496010">
    <w:abstractNumId w:val="18"/>
  </w:num>
  <w:num w:numId="20" w16cid:durableId="838888511">
    <w:abstractNumId w:val="34"/>
  </w:num>
  <w:num w:numId="21" w16cid:durableId="1988775437">
    <w:abstractNumId w:val="5"/>
  </w:num>
  <w:num w:numId="22" w16cid:durableId="1443189820">
    <w:abstractNumId w:val="25"/>
  </w:num>
  <w:num w:numId="23" w16cid:durableId="2043820412">
    <w:abstractNumId w:val="50"/>
  </w:num>
  <w:num w:numId="24" w16cid:durableId="1607737339">
    <w:abstractNumId w:val="13"/>
  </w:num>
  <w:num w:numId="25" w16cid:durableId="995035941">
    <w:abstractNumId w:val="15"/>
  </w:num>
  <w:num w:numId="26" w16cid:durableId="1171915436">
    <w:abstractNumId w:val="22"/>
  </w:num>
  <w:num w:numId="27" w16cid:durableId="381559769">
    <w:abstractNumId w:val="12"/>
  </w:num>
  <w:num w:numId="28" w16cid:durableId="403458335">
    <w:abstractNumId w:val="35"/>
  </w:num>
  <w:num w:numId="29" w16cid:durableId="701057500">
    <w:abstractNumId w:val="59"/>
  </w:num>
  <w:num w:numId="30" w16cid:durableId="405880188">
    <w:abstractNumId w:val="32"/>
  </w:num>
  <w:num w:numId="31" w16cid:durableId="964235225">
    <w:abstractNumId w:val="54"/>
  </w:num>
  <w:num w:numId="32" w16cid:durableId="685516731">
    <w:abstractNumId w:val="7"/>
  </w:num>
  <w:num w:numId="33" w16cid:durableId="1989284843">
    <w:abstractNumId w:val="23"/>
  </w:num>
  <w:num w:numId="34" w16cid:durableId="1122727553">
    <w:abstractNumId w:val="42"/>
  </w:num>
  <w:num w:numId="35" w16cid:durableId="1482696524">
    <w:abstractNumId w:val="16"/>
  </w:num>
  <w:num w:numId="36" w16cid:durableId="1087994591">
    <w:abstractNumId w:val="26"/>
  </w:num>
  <w:num w:numId="37" w16cid:durableId="768938698">
    <w:abstractNumId w:val="8"/>
  </w:num>
  <w:num w:numId="38" w16cid:durableId="1298104182">
    <w:abstractNumId w:val="2"/>
  </w:num>
  <w:num w:numId="39" w16cid:durableId="2018380797">
    <w:abstractNumId w:val="3"/>
  </w:num>
  <w:num w:numId="40" w16cid:durableId="295526024">
    <w:abstractNumId w:val="58"/>
  </w:num>
  <w:num w:numId="41" w16cid:durableId="594751882">
    <w:abstractNumId w:val="47"/>
  </w:num>
  <w:num w:numId="42" w16cid:durableId="275065503">
    <w:abstractNumId w:val="21"/>
  </w:num>
  <w:num w:numId="43" w16cid:durableId="1658148424">
    <w:abstractNumId w:val="37"/>
  </w:num>
  <w:num w:numId="44" w16cid:durableId="740366785">
    <w:abstractNumId w:val="44"/>
  </w:num>
  <w:num w:numId="45" w16cid:durableId="399132577">
    <w:abstractNumId w:val="20"/>
  </w:num>
  <w:num w:numId="46" w16cid:durableId="907808208">
    <w:abstractNumId w:val="30"/>
  </w:num>
  <w:num w:numId="47" w16cid:durableId="1050568556">
    <w:abstractNumId w:val="11"/>
  </w:num>
  <w:num w:numId="48" w16cid:durableId="1738046544">
    <w:abstractNumId w:val="55"/>
  </w:num>
  <w:num w:numId="49" w16cid:durableId="437066663">
    <w:abstractNumId w:val="38"/>
  </w:num>
  <w:num w:numId="50" w16cid:durableId="1826429999">
    <w:abstractNumId w:val="31"/>
  </w:num>
  <w:num w:numId="51" w16cid:durableId="1520848414">
    <w:abstractNumId w:val="43"/>
  </w:num>
  <w:num w:numId="52" w16cid:durableId="790443723">
    <w:abstractNumId w:val="1"/>
  </w:num>
  <w:num w:numId="53" w16cid:durableId="2112042102">
    <w:abstractNumId w:val="33"/>
  </w:num>
  <w:num w:numId="54" w16cid:durableId="575669811">
    <w:abstractNumId w:val="29"/>
  </w:num>
  <w:num w:numId="55" w16cid:durableId="454761687">
    <w:abstractNumId w:val="57"/>
  </w:num>
  <w:num w:numId="56" w16cid:durableId="942028803">
    <w:abstractNumId w:val="9"/>
  </w:num>
  <w:num w:numId="57" w16cid:durableId="1960338104">
    <w:abstractNumId w:val="49"/>
  </w:num>
  <w:num w:numId="58" w16cid:durableId="586622205">
    <w:abstractNumId w:val="45"/>
  </w:num>
  <w:num w:numId="59" w16cid:durableId="1505048542">
    <w:abstractNumId w:val="28"/>
  </w:num>
  <w:num w:numId="60" w16cid:durableId="164373057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AC5"/>
    <w:rsid w:val="00073D30"/>
    <w:rsid w:val="001230B2"/>
    <w:rsid w:val="00567F6D"/>
    <w:rsid w:val="008932FB"/>
    <w:rsid w:val="00A952A4"/>
    <w:rsid w:val="00B84AC5"/>
    <w:rsid w:val="00C90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B164"/>
  <w15:chartTrackingRefBased/>
  <w15:docId w15:val="{52420D52-D492-47E7-8A84-E617B955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AC5"/>
    <w:rPr>
      <w:rFonts w:eastAsiaTheme="majorEastAsia" w:cstheme="majorBidi"/>
      <w:color w:val="272727" w:themeColor="text1" w:themeTint="D8"/>
    </w:rPr>
  </w:style>
  <w:style w:type="paragraph" w:styleId="Title">
    <w:name w:val="Title"/>
    <w:basedOn w:val="Normal"/>
    <w:next w:val="Normal"/>
    <w:link w:val="TitleChar"/>
    <w:uiPriority w:val="10"/>
    <w:qFormat/>
    <w:rsid w:val="00B8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AC5"/>
    <w:pPr>
      <w:spacing w:before="160"/>
      <w:jc w:val="center"/>
    </w:pPr>
    <w:rPr>
      <w:i/>
      <w:iCs/>
      <w:color w:val="404040" w:themeColor="text1" w:themeTint="BF"/>
    </w:rPr>
  </w:style>
  <w:style w:type="character" w:customStyle="1" w:styleId="QuoteChar">
    <w:name w:val="Quote Char"/>
    <w:basedOn w:val="DefaultParagraphFont"/>
    <w:link w:val="Quote"/>
    <w:uiPriority w:val="29"/>
    <w:rsid w:val="00B84AC5"/>
    <w:rPr>
      <w:i/>
      <w:iCs/>
      <w:color w:val="404040" w:themeColor="text1" w:themeTint="BF"/>
    </w:rPr>
  </w:style>
  <w:style w:type="paragraph" w:styleId="ListParagraph">
    <w:name w:val="List Paragraph"/>
    <w:basedOn w:val="Normal"/>
    <w:uiPriority w:val="34"/>
    <w:qFormat/>
    <w:rsid w:val="00B84AC5"/>
    <w:pPr>
      <w:ind w:left="720"/>
      <w:contextualSpacing/>
    </w:pPr>
  </w:style>
  <w:style w:type="character" w:styleId="IntenseEmphasis">
    <w:name w:val="Intense Emphasis"/>
    <w:basedOn w:val="DefaultParagraphFont"/>
    <w:uiPriority w:val="21"/>
    <w:qFormat/>
    <w:rsid w:val="00B84AC5"/>
    <w:rPr>
      <w:i/>
      <w:iCs/>
      <w:color w:val="2F5496" w:themeColor="accent1" w:themeShade="BF"/>
    </w:rPr>
  </w:style>
  <w:style w:type="paragraph" w:styleId="IntenseQuote">
    <w:name w:val="Intense Quote"/>
    <w:basedOn w:val="Normal"/>
    <w:next w:val="Normal"/>
    <w:link w:val="IntenseQuoteChar"/>
    <w:uiPriority w:val="30"/>
    <w:qFormat/>
    <w:rsid w:val="00B84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AC5"/>
    <w:rPr>
      <w:i/>
      <w:iCs/>
      <w:color w:val="2F5496" w:themeColor="accent1" w:themeShade="BF"/>
    </w:rPr>
  </w:style>
  <w:style w:type="character" w:styleId="IntenseReference">
    <w:name w:val="Intense Reference"/>
    <w:basedOn w:val="DefaultParagraphFont"/>
    <w:uiPriority w:val="32"/>
    <w:qFormat/>
    <w:rsid w:val="00B84A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35</Pages>
  <Words>8160</Words>
  <Characters>46514</Characters>
  <Application>Microsoft Office Word</Application>
  <DocSecurity>0</DocSecurity>
  <Lines>387</Lines>
  <Paragraphs>109</Paragraphs>
  <ScaleCrop>false</ScaleCrop>
  <Company/>
  <LinksUpToDate>false</LinksUpToDate>
  <CharactersWithSpaces>54565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dcterms:created xsi:type="dcterms:W3CDTF">2026-04-21T05:42:00Z</dcterms:created>
  <dcterms:modified xsi:type="dcterms:W3CDTF">2026-04-21T05:52:00Z</dcterms:modified>
</cp:coreProperties>
</file>