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1B3A5C"/>
          <w:sz w:val="26"/>
        </w:rPr>
        <w:t>Document A</w:t>
      </w:r>
    </w:p>
    <w:p>
      <w:pPr>
        <w:spacing w:after="120"/>
        <w:jc w:val="center"/>
      </w:pPr>
      <w:r>
        <w:rPr>
          <w:b/>
          <w:i w:val="0"/>
          <w:sz w:val="40"/>
        </w:rPr>
        <w:t>Experimental Execution Plan / SOP</w:t>
      </w:r>
    </w:p>
    <w:p>
      <w:pPr>
        <w:spacing w:after="120"/>
        <w:jc w:val="center"/>
      </w:pPr>
      <w:r>
        <w:rPr>
          <w:b w:val="0"/>
          <w:i/>
          <w:sz w:val="25"/>
        </w:rPr>
        <w:t>AgNO₃ Optimization Series for Bare Ag/Black-Si NAM Detection</w:t>
      </w:r>
    </w:p>
    <w:p>
      <w:pPr>
        <w:jc w:val="center"/>
      </w:pPr>
      <w:r>
        <w:rPr>
          <w:color w:val="1B3A5C"/>
        </w:rPr>
        <w:t>____________________________________________________________</w:t>
      </w:r>
    </w:p>
    <w:p/>
    <w:p>
      <w:pPr>
        <w:spacing w:after="120"/>
        <w:jc w:val="center"/>
      </w:pPr>
      <w:r>
        <w:rPr>
          <w:b w:val="0"/>
          <w:i w:val="0"/>
          <w:sz w:val="20"/>
        </w:rPr>
        <w:t>Sukesh P (M24IM1007)  |  IIT Jodhpur &amp; AIIMS Jodhpur Joint IDRP  |  13 August 2026</w:t>
      </w:r>
    </w:p>
    <w:p>
      <w:pPr>
        <w:spacing w:after="120"/>
        <w:jc w:val="center"/>
      </w:pPr>
      <w:r>
        <w:rPr>
          <w:b w:val="0"/>
          <w:i/>
          <w:sz w:val="19"/>
        </w:rPr>
        <w:t>Companion document: Document B — Scientific Rationale and Experimental Decision Log</w:t>
      </w:r>
    </w:p>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CONFIRMED — NAM molecular weight corrected: 293.27 g/mol (verified against PubChem CID 5462244 and Sigma-Aldrich product A3007, CAS 10597-89-4), replacing the 275.25 g/mol figure used in earlier documents. The old value was low by exactly one water molecule (18.02 g/mol) — consistent with an anhydrous/dehydration calculation slip. This changes your NAM stock concentration by about 6.5% (see Section 2).</w:t>
            </w:r>
          </w:p>
        </w:tc>
      </w:tr>
    </w:tbl>
    <w:p>
      <w:pPr>
        <w:spacing w:after="8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WARNING — Do not begin fabrication from this document until the "Values That Must Be Confirmed" section (next page) has been checked against your actual reagent bottles and instrument. Several quantities below are computed using placeholder assumptions that are explicitly flagged.</w:t>
            </w:r>
          </w:p>
        </w:tc>
      </w:tr>
    </w:tbl>
    <w:p>
      <w:pPr>
        <w:spacing w:after="80"/>
      </w:pPr>
    </w:p>
    <w:p>
      <w:r>
        <w:br w:type="page"/>
      </w:r>
    </w:p>
    <w:p>
      <w:pPr>
        <w:pStyle w:val="Heading1"/>
      </w:pPr>
      <w:r>
        <w:t>Experiment Summary</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1008"/>
            <w:shd w:val="clear" w:fill="1B3A5C"/>
          </w:tcPr>
          <w:p>
            <w:r/>
            <w:r>
              <w:rPr>
                <w:b/>
                <w:color w:val="FFFFFF"/>
                <w:sz w:val="18"/>
              </w:rPr>
              <w:t>Experiment</w:t>
            </w:r>
          </w:p>
        </w:tc>
        <w:tc>
          <w:tcPr>
            <w:tcW w:type="dxa" w:w="1872"/>
            <w:shd w:val="clear" w:fill="1B3A5C"/>
          </w:tcPr>
          <w:p>
            <w:r/>
            <w:r>
              <w:rPr>
                <w:b/>
                <w:color w:val="FFFFFF"/>
                <w:sz w:val="18"/>
              </w:rPr>
              <w:t>Variable</w:t>
            </w:r>
          </w:p>
        </w:tc>
        <w:tc>
          <w:tcPr>
            <w:tcW w:type="dxa" w:w="2880"/>
            <w:shd w:val="clear" w:fill="1B3A5C"/>
          </w:tcPr>
          <w:p>
            <w:r/>
            <w:r>
              <w:rPr>
                <w:b/>
                <w:color w:val="FFFFFF"/>
                <w:sz w:val="18"/>
              </w:rPr>
              <w:t>Levels</w:t>
            </w:r>
          </w:p>
        </w:tc>
        <w:tc>
          <w:tcPr>
            <w:tcW w:type="dxa" w:w="3168"/>
            <w:shd w:val="clear" w:fill="1B3A5C"/>
          </w:tcPr>
          <w:p>
            <w:r/>
            <w:r>
              <w:rPr>
                <w:b/>
                <w:color w:val="FFFFFF"/>
                <w:sz w:val="18"/>
              </w:rPr>
              <w:t>Constants</w:t>
            </w:r>
          </w:p>
        </w:tc>
        <w:tc>
          <w:tcPr>
            <w:tcW w:type="dxa" w:w="3456"/>
            <w:shd w:val="clear" w:fill="1B3A5C"/>
          </w:tcPr>
          <w:p>
            <w:r/>
            <w:r>
              <w:rPr>
                <w:b/>
                <w:color w:val="FFFFFF"/>
                <w:sz w:val="18"/>
              </w:rPr>
              <w:t>Purpose</w:t>
            </w:r>
          </w:p>
        </w:tc>
      </w:tr>
      <w:tr>
        <w:tc>
          <w:tcPr>
            <w:tcW w:type="dxa" w:w="1008"/>
          </w:tcPr>
          <w:p>
            <w:r/>
            <w:r>
              <w:rPr>
                <w:sz w:val="16"/>
              </w:rPr>
              <w:t>Exp. 1</w:t>
            </w:r>
          </w:p>
        </w:tc>
        <w:tc>
          <w:tcPr>
            <w:tcW w:type="dxa" w:w="1872"/>
          </w:tcPr>
          <w:p>
            <w:r/>
            <w:r>
              <w:rPr>
                <w:sz w:val="16"/>
              </w:rPr>
              <w:t>AgNO₃ concentration</w:t>
            </w:r>
          </w:p>
        </w:tc>
        <w:tc>
          <w:tcPr>
            <w:tcW w:type="dxa" w:w="2880"/>
          </w:tcPr>
          <w:p>
            <w:r/>
            <w:r>
              <w:rPr>
                <w:sz w:val="16"/>
              </w:rPr>
              <w:t>5, 10, 20, 40, 80 mM (Groups A0-D, see Section 4)</w:t>
            </w:r>
          </w:p>
        </w:tc>
        <w:tc>
          <w:tcPr>
            <w:tcW w:type="dxa" w:w="3168"/>
          </w:tcPr>
          <w:p>
            <w:r/>
            <w:r>
              <w:rPr>
                <w:sz w:val="16"/>
              </w:rPr>
              <w:t>2-min etch, 8.6 mL HF, 50 mL bath, NAM 1 mg/mL, 5 s / 3 acc. / fixed power</w:t>
            </w:r>
          </w:p>
        </w:tc>
        <w:tc>
          <w:tcPr>
            <w:tcW w:type="dxa" w:w="3456"/>
          </w:tcPr>
          <w:p>
            <w:r/>
            <w:r>
              <w:rPr>
                <w:sz w:val="16"/>
              </w:rPr>
              <w:t>Test whether Ag nanostructure geometry affects NAM detectability, independent of capture chemistry</w:t>
            </w:r>
          </w:p>
        </w:tc>
      </w:tr>
      <w:tr>
        <w:tc>
          <w:tcPr>
            <w:tcW w:type="dxa" w:w="1008"/>
            <w:shd w:val="clear" w:fill="E6ECF2"/>
          </w:tcPr>
          <w:p>
            <w:r/>
            <w:r>
              <w:rPr>
                <w:sz w:val="16"/>
              </w:rPr>
              <w:t>Exp. 2</w:t>
            </w:r>
          </w:p>
        </w:tc>
        <w:tc>
          <w:tcPr>
            <w:tcW w:type="dxa" w:w="1872"/>
            <w:shd w:val="clear" w:fill="E6ECF2"/>
          </w:tcPr>
          <w:p>
            <w:r/>
            <w:r>
              <w:rPr>
                <w:sz w:val="16"/>
              </w:rPr>
              <w:t>(conditional) NAM concentration</w:t>
            </w:r>
          </w:p>
        </w:tc>
        <w:tc>
          <w:tcPr>
            <w:tcW w:type="dxa" w:w="2880"/>
            <w:shd w:val="clear" w:fill="E6ECF2"/>
          </w:tcPr>
          <w:p>
            <w:r/>
            <w:r>
              <w:rPr>
                <w:sz w:val="16"/>
              </w:rPr>
              <w:t>1x / 5x / 10x (3.41 / 17.05 / 34.1 mM) — see Document B decision tree</w:t>
            </w:r>
          </w:p>
        </w:tc>
        <w:tc>
          <w:tcPr>
            <w:tcW w:type="dxa" w:w="3168"/>
            <w:shd w:val="clear" w:fill="E6ECF2"/>
          </w:tcPr>
          <w:p>
            <w:r/>
            <w:r>
              <w:rPr>
                <w:sz w:val="16"/>
              </w:rPr>
              <w:t>Best AgNO3 condition from Exp. 1, all else fixed</w:t>
            </w:r>
          </w:p>
        </w:tc>
        <w:tc>
          <w:tcPr>
            <w:tcW w:type="dxa" w:w="3456"/>
            <w:shd w:val="clear" w:fill="E6ECF2"/>
          </w:tcPr>
          <w:p>
            <w:r/>
            <w:r>
              <w:rPr>
                <w:sz w:val="16"/>
              </w:rPr>
              <w:t>Distinguish "not enough NAM" from "NAM doesn't stick to bare Ag" — only run if Exp. 1 is negative</w:t>
            </w:r>
          </w:p>
        </w:tc>
      </w:tr>
      <w:tr>
        <w:tc>
          <w:tcPr>
            <w:tcW w:type="dxa" w:w="1008"/>
          </w:tcPr>
          <w:p>
            <w:r/>
            <w:r>
              <w:rPr>
                <w:sz w:val="16"/>
              </w:rPr>
              <w:t>Exp. 3</w:t>
            </w:r>
          </w:p>
        </w:tc>
        <w:tc>
          <w:tcPr>
            <w:tcW w:type="dxa" w:w="1872"/>
          </w:tcPr>
          <w:p>
            <w:r/>
            <w:r>
              <w:rPr>
                <w:sz w:val="16"/>
              </w:rPr>
              <w:t>(later, deferred)</w:t>
            </w:r>
          </w:p>
        </w:tc>
        <w:tc>
          <w:tcPr>
            <w:tcW w:type="dxa" w:w="2880"/>
          </w:tcPr>
          <w:p>
            <w:r/>
            <w:r>
              <w:rPr>
                <w:sz w:val="16"/>
              </w:rPr>
              <w:t>Ag deposition cycles / reagent sequence</w:t>
            </w:r>
          </w:p>
        </w:tc>
        <w:tc>
          <w:tcPr>
            <w:tcW w:type="dxa" w:w="3168"/>
          </w:tcPr>
          <w:p>
            <w:r/>
            <w:r>
              <w:rPr>
                <w:sz w:val="16"/>
              </w:rPr>
              <w:t>Best AgNO3 + etch condition</w:t>
            </w:r>
          </w:p>
        </w:tc>
        <w:tc>
          <w:tcPr>
            <w:tcW w:type="dxa" w:w="3456"/>
          </w:tcPr>
          <w:p>
            <w:r/>
            <w:r>
              <w:rPr>
                <w:sz w:val="16"/>
              </w:rPr>
              <w:t>Second-order fabrication refinement — only after Exp. 1-2 are exhausted</w:t>
            </w:r>
          </w:p>
        </w:tc>
      </w:tr>
      <w:tr>
        <w:tc>
          <w:tcPr>
            <w:tcW w:type="dxa" w:w="1008"/>
            <w:shd w:val="clear" w:fill="E6ECF2"/>
          </w:tcPr>
          <w:p>
            <w:r/>
            <w:r>
              <w:rPr>
                <w:sz w:val="16"/>
              </w:rPr>
              <w:t>Exp. 4</w:t>
            </w:r>
          </w:p>
        </w:tc>
        <w:tc>
          <w:tcPr>
            <w:tcW w:type="dxa" w:w="1872"/>
            <w:shd w:val="clear" w:fill="E6ECF2"/>
          </w:tcPr>
          <w:p>
            <w:r/>
            <w:r>
              <w:rPr>
                <w:sz w:val="16"/>
              </w:rPr>
              <w:t>(deferred until MPBA available)</w:t>
            </w:r>
          </w:p>
        </w:tc>
        <w:tc>
          <w:tcPr>
            <w:tcW w:type="dxa" w:w="2880"/>
            <w:shd w:val="clear" w:fill="E6ECF2"/>
          </w:tcPr>
          <w:p>
            <w:r/>
            <w:r>
              <w:rPr>
                <w:sz w:val="16"/>
              </w:rPr>
              <w:t>MPBA functionalization</w:t>
            </w:r>
          </w:p>
        </w:tc>
        <w:tc>
          <w:tcPr>
            <w:tcW w:type="dxa" w:w="3168"/>
            <w:shd w:val="clear" w:fill="E6ECF2"/>
          </w:tcPr>
          <w:p>
            <w:r/>
            <w:r>
              <w:rPr>
                <w:sz w:val="16"/>
              </w:rPr>
              <w:t>Best bare-Ag condition as substrate</w:t>
            </w:r>
          </w:p>
        </w:tc>
        <w:tc>
          <w:tcPr>
            <w:tcW w:type="dxa" w:w="3456"/>
            <w:shd w:val="clear" w:fill="E6ECF2"/>
          </w:tcPr>
          <w:p>
            <w:r/>
            <w:r>
              <w:rPr>
                <w:sz w:val="16"/>
              </w:rPr>
              <w:t>Add covalent capture chemistry — see Document B roadmap</w:t>
            </w:r>
          </w:p>
        </w:tc>
      </w:tr>
    </w:tbl>
    <w:p>
      <w:pPr>
        <w:spacing w:after="40"/>
      </w:pPr>
    </w:p>
    <w:p>
      <w:r>
        <w:br w:type="page"/>
      </w:r>
    </w:p>
    <w:p>
      <w:pPr>
        <w:pStyle w:val="Heading1"/>
      </w:pPr>
      <w:r>
        <w:t>Values That Must Be Confirmed Before Starting</w:t>
      </w:r>
    </w:p>
    <w:p>
      <w:pPr>
        <w:spacing w:after="80"/>
      </w:pPr>
      <w:r>
        <w:rPr>
          <w:b w:val="0"/>
          <w:i w:val="0"/>
        </w:rPr>
        <w:t>Per your instruction, nothing below is invented. These are the specific unresolved inputs, what they affect, and exactly where to get them.</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
            <w:shd w:val="clear" w:fill="1B3A5C"/>
          </w:tcPr>
          <w:p>
            <w:r/>
            <w:r>
              <w:rPr>
                <w:b/>
                <w:color w:val="FFFFFF"/>
                <w:sz w:val="18"/>
              </w:rPr>
              <w:t>#</w:t>
            </w:r>
          </w:p>
        </w:tc>
        <w:tc>
          <w:tcPr>
            <w:tcW w:type="dxa" w:w="2448"/>
            <w:shd w:val="clear" w:fill="1B3A5C"/>
          </w:tcPr>
          <w:p>
            <w:r/>
            <w:r>
              <w:rPr>
                <w:b/>
                <w:color w:val="FFFFFF"/>
                <w:sz w:val="18"/>
              </w:rPr>
              <w:t>Value</w:t>
            </w:r>
          </w:p>
        </w:tc>
        <w:tc>
          <w:tcPr>
            <w:tcW w:type="dxa" w:w="3312"/>
            <w:shd w:val="clear" w:fill="1B3A5C"/>
          </w:tcPr>
          <w:p>
            <w:r/>
            <w:r>
              <w:rPr>
                <w:b/>
                <w:color w:val="FFFFFF"/>
                <w:sz w:val="18"/>
              </w:rPr>
              <w:t>Status / placeholder used here</w:t>
            </w:r>
          </w:p>
        </w:tc>
        <w:tc>
          <w:tcPr>
            <w:tcW w:type="dxa" w:w="2304"/>
            <w:shd w:val="clear" w:fill="1B3A5C"/>
          </w:tcPr>
          <w:p>
            <w:r/>
            <w:r>
              <w:rPr>
                <w:b/>
                <w:color w:val="FFFFFF"/>
                <w:sz w:val="18"/>
              </w:rPr>
              <w:t>Affects</w:t>
            </w:r>
          </w:p>
        </w:tc>
        <w:tc>
          <w:tcPr>
            <w:tcW w:type="dxa" w:w="2448"/>
            <w:shd w:val="clear" w:fill="1B3A5C"/>
          </w:tcPr>
          <w:p>
            <w:r/>
            <w:r>
              <w:rPr>
                <w:b/>
                <w:color w:val="FFFFFF"/>
                <w:sz w:val="18"/>
              </w:rPr>
              <w:t>Where to obtain it</w:t>
            </w:r>
          </w:p>
        </w:tc>
      </w:tr>
      <w:tr>
        <w:tc>
          <w:tcPr>
            <w:tcW w:type="dxa" w:w="432"/>
          </w:tcPr>
          <w:p>
            <w:r/>
            <w:r>
              <w:rPr>
                <w:sz w:val="15"/>
              </w:rPr>
              <w:t>1</w:t>
            </w:r>
          </w:p>
        </w:tc>
        <w:tc>
          <w:tcPr>
            <w:tcW w:type="dxa" w:w="2448"/>
          </w:tcPr>
          <w:p>
            <w:r/>
            <w:r>
              <w:rPr>
                <w:sz w:val="15"/>
              </w:rPr>
              <w:t>HF stock concentration</w:t>
            </w:r>
          </w:p>
        </w:tc>
        <w:tc>
          <w:tcPr>
            <w:tcW w:type="dxa" w:w="3312"/>
          </w:tcPr>
          <w:p>
            <w:r/>
            <w:r>
              <w:rPr>
                <w:sz w:val="15"/>
              </w:rPr>
              <w:t>Assumed 49% w/w, density 1.15 g/mL — NOT confirmed</w:t>
            </w:r>
          </w:p>
        </w:tc>
        <w:tc>
          <w:tcPr>
            <w:tcW w:type="dxa" w:w="2304"/>
          </w:tcPr>
          <w:p>
            <w:r/>
            <w:r>
              <w:rPr>
                <w:sz w:val="15"/>
              </w:rPr>
              <w:t>Exact molar HF concentration in the bath (Section 2); does not affect AgNO3 masses</w:t>
            </w:r>
          </w:p>
        </w:tc>
        <w:tc>
          <w:tcPr>
            <w:tcW w:type="dxa" w:w="2448"/>
          </w:tcPr>
          <w:p>
            <w:r/>
            <w:r>
              <w:rPr>
                <w:sz w:val="15"/>
              </w:rPr>
              <w:t>Reagent bottle label / certificate of analysis</w:t>
            </w:r>
          </w:p>
        </w:tc>
      </w:tr>
      <w:tr>
        <w:tc>
          <w:tcPr>
            <w:tcW w:type="dxa" w:w="432"/>
            <w:shd w:val="clear" w:fill="E6ECF2"/>
          </w:tcPr>
          <w:p>
            <w:r/>
            <w:r>
              <w:rPr>
                <w:sz w:val="15"/>
              </w:rPr>
              <w:t>2</w:t>
            </w:r>
          </w:p>
        </w:tc>
        <w:tc>
          <w:tcPr>
            <w:tcW w:type="dxa" w:w="2448"/>
            <w:shd w:val="clear" w:fill="E6ECF2"/>
          </w:tcPr>
          <w:p>
            <w:r/>
            <w:r>
              <w:rPr>
                <w:sz w:val="15"/>
              </w:rPr>
              <w:t>Exact laser power in mW for power levels "5" and "10"</w:t>
            </w:r>
          </w:p>
        </w:tc>
        <w:tc>
          <w:tcPr>
            <w:tcW w:type="dxa" w:w="3312"/>
            <w:shd w:val="clear" w:fill="E6ECF2"/>
          </w:tcPr>
          <w:p>
            <w:r/>
            <w:r>
              <w:rPr>
                <w:sz w:val="15"/>
              </w:rPr>
              <w:t>Unknown — general BWS465-785x class spec found (~30 mW nominal at probe, ~42 mW at laser port) but not confirmed for your exact BTC665N-785H-SYS unit</w:t>
            </w:r>
          </w:p>
        </w:tc>
        <w:tc>
          <w:tcPr>
            <w:tcW w:type="dxa" w:w="2304"/>
            <w:shd w:val="clear" w:fill="E6ECF2"/>
          </w:tcPr>
          <w:p>
            <w:r/>
            <w:r>
              <w:rPr>
                <w:sz w:val="15"/>
              </w:rPr>
              <w:t>Whether your two tested power levels are meaningfully different; absolute power reporting</w:t>
            </w:r>
          </w:p>
        </w:tc>
        <w:tc>
          <w:tcPr>
            <w:tcW w:type="dxa" w:w="2448"/>
            <w:shd w:val="clear" w:fill="E6ECF2"/>
          </w:tcPr>
          <w:p>
            <w:r/>
            <w:r>
              <w:rPr>
                <w:sz w:val="15"/>
              </w:rPr>
              <w:t>BWSpec software power display, or spec sheet/label on the laser head</w:t>
            </w:r>
          </w:p>
        </w:tc>
      </w:tr>
      <w:tr>
        <w:tc>
          <w:tcPr>
            <w:tcW w:type="dxa" w:w="432"/>
          </w:tcPr>
          <w:p>
            <w:r/>
            <w:r>
              <w:rPr>
                <w:sz w:val="15"/>
              </w:rPr>
              <w:t>3</w:t>
            </w:r>
          </w:p>
        </w:tc>
        <w:tc>
          <w:tcPr>
            <w:tcW w:type="dxa" w:w="2448"/>
          </w:tcPr>
          <w:p>
            <w:r/>
            <w:r>
              <w:rPr>
                <w:sz w:val="15"/>
              </w:rPr>
              <w:t>Si wafer specifications (resistivity, doping type, orientation, thickness)</w:t>
            </w:r>
          </w:p>
        </w:tc>
        <w:tc>
          <w:tcPr>
            <w:tcW w:type="dxa" w:w="3312"/>
          </w:tcPr>
          <w:p>
            <w:r/>
            <w:r>
              <w:rPr>
                <w:sz w:val="15"/>
              </w:rPr>
              <w:t>Not found in any file/folder — orientation is conventionally (100) for MACE work but not confirmed for your wafers</w:t>
            </w:r>
          </w:p>
        </w:tc>
        <w:tc>
          <w:tcPr>
            <w:tcW w:type="dxa" w:w="2304"/>
          </w:tcPr>
          <w:p>
            <w:r/>
            <w:r>
              <w:rPr>
                <w:sz w:val="15"/>
              </w:rPr>
              <w:t>Etch rate and pore morphology can depend on doping/resistivity; needed for a fully traceable SOP</w:t>
            </w:r>
          </w:p>
        </w:tc>
        <w:tc>
          <w:tcPr>
            <w:tcW w:type="dxa" w:w="2448"/>
          </w:tcPr>
          <w:p>
            <w:r/>
            <w:r>
              <w:rPr>
                <w:sz w:val="15"/>
              </w:rPr>
              <w:t>Wafer box/supplier datasheet</w:t>
            </w:r>
          </w:p>
        </w:tc>
      </w:tr>
      <w:tr>
        <w:tc>
          <w:tcPr>
            <w:tcW w:type="dxa" w:w="432"/>
            <w:shd w:val="clear" w:fill="E6ECF2"/>
          </w:tcPr>
          <w:p>
            <w:r/>
            <w:r>
              <w:rPr>
                <w:sz w:val="15"/>
              </w:rPr>
              <w:t>4</w:t>
            </w:r>
          </w:p>
        </w:tc>
        <w:tc>
          <w:tcPr>
            <w:tcW w:type="dxa" w:w="2448"/>
            <w:shd w:val="clear" w:fill="E6ECF2"/>
          </w:tcPr>
          <w:p>
            <w:r/>
            <w:r>
              <w:rPr>
                <w:sz w:val="15"/>
              </w:rPr>
              <w:t>Piranha / RCA cleaning solution concentrations (if used before A1 solvent clean)</w:t>
            </w:r>
          </w:p>
        </w:tc>
        <w:tc>
          <w:tcPr>
            <w:tcW w:type="dxa" w:w="3312"/>
            <w:shd w:val="clear" w:fill="E6ECF2"/>
          </w:tcPr>
          <w:p>
            <w:r/>
            <w:r>
              <w:rPr>
                <w:sz w:val="15"/>
              </w:rPr>
              <w:t>Not specified — this SOP assumes only the acetone→IPA→DI solvent clean plus HF oxide-strip, no piranha, per your "today's run sheet" constraint</w:t>
            </w:r>
          </w:p>
        </w:tc>
        <w:tc>
          <w:tcPr>
            <w:tcW w:type="dxa" w:w="2304"/>
            <w:shd w:val="clear" w:fill="E6ECF2"/>
          </w:tcPr>
          <w:p>
            <w:r/>
            <w:r>
              <w:rPr>
                <w:sz w:val="15"/>
              </w:rPr>
              <w:t>Starting surface cleanliness/oxide state</w:t>
            </w:r>
          </w:p>
        </w:tc>
        <w:tc>
          <w:tcPr>
            <w:tcW w:type="dxa" w:w="2448"/>
            <w:shd w:val="clear" w:fill="E6ECF2"/>
          </w:tcPr>
          <w:p>
            <w:r/>
            <w:r>
              <w:rPr>
                <w:sz w:val="15"/>
              </w:rPr>
              <w:t>Your own protocol notes if piranha was used previously</w:t>
            </w:r>
          </w:p>
        </w:tc>
      </w:tr>
      <w:tr>
        <w:tc>
          <w:tcPr>
            <w:tcW w:type="dxa" w:w="432"/>
          </w:tcPr>
          <w:p>
            <w:r/>
            <w:r>
              <w:rPr>
                <w:sz w:val="15"/>
              </w:rPr>
              <w:t>5</w:t>
            </w:r>
          </w:p>
        </w:tc>
        <w:tc>
          <w:tcPr>
            <w:tcW w:type="dxa" w:w="2448"/>
          </w:tcPr>
          <w:p>
            <w:r/>
            <w:r>
              <w:rPr>
                <w:sz w:val="15"/>
              </w:rPr>
              <w:t>R6G stock concentration and solvent</w:t>
            </w:r>
          </w:p>
        </w:tc>
        <w:tc>
          <w:tcPr>
            <w:tcW w:type="dxa" w:w="3312"/>
          </w:tcPr>
          <w:p>
            <w:r/>
            <w:r>
              <w:rPr>
                <w:sz w:val="15"/>
              </w:rPr>
              <w:t>0.1 / 0.01 / 0.001 mM stated in chat; solvent (DI water vs. ethanol) not confirmed</w:t>
            </w:r>
          </w:p>
        </w:tc>
        <w:tc>
          <w:tcPr>
            <w:tcW w:type="dxa" w:w="2304"/>
          </w:tcPr>
          <w:p>
            <w:r/>
            <w:r>
              <w:rPr>
                <w:sz w:val="15"/>
              </w:rPr>
              <w:t>R6G comparability across substrates; ethanol vs water changes drying behavior</w:t>
            </w:r>
          </w:p>
        </w:tc>
        <w:tc>
          <w:tcPr>
            <w:tcW w:type="dxa" w:w="2448"/>
          </w:tcPr>
          <w:p>
            <w:r/>
            <w:r>
              <w:rPr>
                <w:sz w:val="15"/>
              </w:rPr>
              <w:t>Your R6G prep notes</w:t>
            </w:r>
          </w:p>
        </w:tc>
      </w:tr>
      <w:tr>
        <w:tc>
          <w:tcPr>
            <w:tcW w:type="dxa" w:w="432"/>
            <w:shd w:val="clear" w:fill="E6ECF2"/>
          </w:tcPr>
          <w:p>
            <w:r/>
            <w:r>
              <w:rPr>
                <w:sz w:val="15"/>
              </w:rPr>
              <w:t>6</w:t>
            </w:r>
          </w:p>
        </w:tc>
        <w:tc>
          <w:tcPr>
            <w:tcW w:type="dxa" w:w="2448"/>
            <w:shd w:val="clear" w:fill="E6ECF2"/>
          </w:tcPr>
          <w:p>
            <w:r/>
            <w:r>
              <w:rPr>
                <w:sz w:val="15"/>
              </w:rPr>
              <w:t>Exact drop volume and pipette precision used previously</w:t>
            </w:r>
          </w:p>
        </w:tc>
        <w:tc>
          <w:tcPr>
            <w:tcW w:type="dxa" w:w="3312"/>
            <w:shd w:val="clear" w:fill="E6ECF2"/>
          </w:tcPr>
          <w:p>
            <w:r/>
            <w:r>
              <w:rPr>
                <w:sz w:val="15"/>
              </w:rPr>
              <w:t>2-3 µL adopted after the coffee-ring issue on 12 Aug; not logged per-file for earlier drops</w:t>
            </w:r>
          </w:p>
        </w:tc>
        <w:tc>
          <w:tcPr>
            <w:tcW w:type="dxa" w:w="2304"/>
            <w:shd w:val="clear" w:fill="E6ECF2"/>
          </w:tcPr>
          <w:p>
            <w:r/>
            <w:r>
              <w:rPr>
                <w:sz w:val="15"/>
              </w:rPr>
              <w:t>Reproducibility of deposited mass per spot</w:t>
            </w:r>
          </w:p>
        </w:tc>
        <w:tc>
          <w:tcPr>
            <w:tcW w:type="dxa" w:w="2448"/>
            <w:shd w:val="clear" w:fill="E6ECF2"/>
          </w:tcPr>
          <w:p>
            <w:r/>
            <w:r>
              <w:rPr>
                <w:sz w:val="15"/>
              </w:rPr>
              <w:t>Going forward: log this every time (Section 10)</w:t>
            </w:r>
          </w:p>
        </w:tc>
      </w:tr>
    </w:tbl>
    <w:p>
      <w:pPr>
        <w:spacing w:after="40"/>
      </w:pPr>
    </w:p>
    <w:p>
      <w:pPr>
        <w:spacing w:after="160"/>
        <w:ind w:left="360"/>
      </w:pPr>
      <w:r>
        <w:rPr>
          <w:i/>
          <w:color w:val="555555"/>
          <w:sz w:val="19"/>
        </w:rPr>
        <w:t>Items 1-2 do not block starting the AgNO3 series (Section 4) since the AgNO3 masses are independently verified — see Section 2. Items 3-6 should be resolved before treating results as fully publication-traceable.</w:t>
      </w:r>
    </w:p>
    <w:p>
      <w:r>
        <w:br w:type="page"/>
      </w:r>
    </w:p>
    <w:p>
      <w:pPr>
        <w:pStyle w:val="Heading1"/>
      </w:pPr>
      <w:r>
        <w:t>2. Chemical Calculations (Shown From First Principles)</w:t>
      </w:r>
    </w:p>
    <w:p>
      <w:pPr>
        <w:pStyle w:val="Heading2"/>
      </w:pPr>
      <w:r>
        <w:t>2.1  AgNO₃ (verified — does not depend on any assumed value)</w:t>
      </w:r>
    </w:p>
    <w:p>
      <w:pPr>
        <w:spacing w:after="80"/>
      </w:pPr>
      <w:r>
        <w:rPr>
          <w:b w:val="0"/>
          <w:i w:val="0"/>
        </w:rPr>
        <w:t>Formula: required mass (g) = target molarity (mol/L) × final volume (L) × MW (g/mol). MW of AgNO₃ = 169.87 g/mol.</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584"/>
            <w:shd w:val="clear" w:fill="1B3A5C"/>
          </w:tcPr>
          <w:p>
            <w:r/>
            <w:r>
              <w:rPr>
                <w:b/>
                <w:color w:val="FFFFFF"/>
                <w:sz w:val="18"/>
              </w:rPr>
              <w:t>Target [AgNO₃]</w:t>
            </w:r>
          </w:p>
        </w:tc>
        <w:tc>
          <w:tcPr>
            <w:tcW w:type="dxa" w:w="2304"/>
            <w:shd w:val="clear" w:fill="1B3A5C"/>
          </w:tcPr>
          <w:p>
            <w:r/>
            <w:r>
              <w:rPr>
                <w:b/>
                <w:color w:val="FFFFFF"/>
                <w:sz w:val="18"/>
              </w:rPr>
              <w:t>Fold vs. baseline</w:t>
            </w:r>
          </w:p>
        </w:tc>
        <w:tc>
          <w:tcPr>
            <w:tcW w:type="dxa" w:w="3888"/>
            <w:shd w:val="clear" w:fill="1B3A5C"/>
          </w:tcPr>
          <w:p>
            <w:r/>
            <w:r>
              <w:rPr>
                <w:b/>
                <w:color w:val="FFFFFF"/>
                <w:sz w:val="18"/>
              </w:rPr>
              <w:t>Calculation</w:t>
            </w:r>
          </w:p>
        </w:tc>
        <w:tc>
          <w:tcPr>
            <w:tcW w:type="dxa" w:w="2736"/>
            <w:shd w:val="clear" w:fill="1B3A5C"/>
          </w:tcPr>
          <w:p>
            <w:r/>
            <w:r>
              <w:rPr>
                <w:b/>
                <w:color w:val="FFFFFF"/>
                <w:sz w:val="18"/>
              </w:rPr>
              <w:t>Mass required in 50 mL</w:t>
            </w:r>
          </w:p>
        </w:tc>
      </w:tr>
      <w:tr>
        <w:tc>
          <w:tcPr>
            <w:tcW w:type="dxa" w:w="1584"/>
          </w:tcPr>
          <w:p>
            <w:r/>
            <w:r>
              <w:rPr>
                <w:sz w:val="17"/>
              </w:rPr>
              <w:t>5 mM</w:t>
            </w:r>
          </w:p>
        </w:tc>
        <w:tc>
          <w:tcPr>
            <w:tcW w:type="dxa" w:w="2304"/>
          </w:tcPr>
          <w:p>
            <w:r/>
            <w:r>
              <w:rPr>
                <w:sz w:val="17"/>
              </w:rPr>
              <w:t>0.25x</w:t>
            </w:r>
          </w:p>
        </w:tc>
        <w:tc>
          <w:tcPr>
            <w:tcW w:type="dxa" w:w="3888"/>
          </w:tcPr>
          <w:p>
            <w:r/>
            <w:r>
              <w:rPr>
                <w:sz w:val="17"/>
              </w:rPr>
              <w:t>0.005 mol/L × 0.050 L × 169.87 g/mol</w:t>
            </w:r>
          </w:p>
        </w:tc>
        <w:tc>
          <w:tcPr>
            <w:tcW w:type="dxa" w:w="2736"/>
          </w:tcPr>
          <w:p>
            <w:r/>
            <w:r>
              <w:rPr>
                <w:sz w:val="17"/>
              </w:rPr>
              <w:t>0.0425 g</w:t>
            </w:r>
          </w:p>
        </w:tc>
      </w:tr>
      <w:tr>
        <w:tc>
          <w:tcPr>
            <w:tcW w:type="dxa" w:w="1584"/>
            <w:shd w:val="clear" w:fill="E6ECF2"/>
          </w:tcPr>
          <w:p>
            <w:r/>
            <w:r>
              <w:rPr>
                <w:sz w:val="17"/>
              </w:rPr>
              <w:t>10 mM</w:t>
            </w:r>
          </w:p>
        </w:tc>
        <w:tc>
          <w:tcPr>
            <w:tcW w:type="dxa" w:w="2304"/>
            <w:shd w:val="clear" w:fill="E6ECF2"/>
          </w:tcPr>
          <w:p>
            <w:r/>
            <w:r>
              <w:rPr>
                <w:sz w:val="17"/>
              </w:rPr>
              <w:t>0.5x</w:t>
            </w:r>
          </w:p>
        </w:tc>
        <w:tc>
          <w:tcPr>
            <w:tcW w:type="dxa" w:w="3888"/>
            <w:shd w:val="clear" w:fill="E6ECF2"/>
          </w:tcPr>
          <w:p>
            <w:r/>
            <w:r>
              <w:rPr>
                <w:sz w:val="17"/>
              </w:rPr>
              <w:t>0.010 × 0.050 × 169.87</w:t>
            </w:r>
          </w:p>
        </w:tc>
        <w:tc>
          <w:tcPr>
            <w:tcW w:type="dxa" w:w="2736"/>
            <w:shd w:val="clear" w:fill="E6ECF2"/>
          </w:tcPr>
          <w:p>
            <w:r/>
            <w:r>
              <w:rPr>
                <w:sz w:val="17"/>
              </w:rPr>
              <w:t>0.0849 g</w:t>
            </w:r>
          </w:p>
        </w:tc>
      </w:tr>
      <w:tr>
        <w:tc>
          <w:tcPr>
            <w:tcW w:type="dxa" w:w="1584"/>
          </w:tcPr>
          <w:p>
            <w:r/>
            <w:r>
              <w:rPr>
                <w:sz w:val="17"/>
              </w:rPr>
              <w:t>20 mM</w:t>
            </w:r>
          </w:p>
        </w:tc>
        <w:tc>
          <w:tcPr>
            <w:tcW w:type="dxa" w:w="2304"/>
          </w:tcPr>
          <w:p>
            <w:r/>
            <w:r>
              <w:rPr>
                <w:sz w:val="17"/>
              </w:rPr>
              <w:t>1x (baseline — as previously fabricated)</w:t>
            </w:r>
          </w:p>
        </w:tc>
        <w:tc>
          <w:tcPr>
            <w:tcW w:type="dxa" w:w="3888"/>
          </w:tcPr>
          <w:p>
            <w:r/>
            <w:r>
              <w:rPr>
                <w:sz w:val="17"/>
              </w:rPr>
              <w:t>0.020 × 0.050 × 169.87</w:t>
            </w:r>
          </w:p>
        </w:tc>
        <w:tc>
          <w:tcPr>
            <w:tcW w:type="dxa" w:w="2736"/>
          </w:tcPr>
          <w:p>
            <w:r/>
            <w:r>
              <w:rPr>
                <w:sz w:val="17"/>
              </w:rPr>
              <w:t>0.1699 g (matches the 0.170 g used on 12 Aug)</w:t>
            </w:r>
          </w:p>
        </w:tc>
      </w:tr>
      <w:tr>
        <w:tc>
          <w:tcPr>
            <w:tcW w:type="dxa" w:w="1584"/>
            <w:shd w:val="clear" w:fill="E6ECF2"/>
          </w:tcPr>
          <w:p>
            <w:r/>
            <w:r>
              <w:rPr>
                <w:sz w:val="17"/>
              </w:rPr>
              <w:t>40 mM</w:t>
            </w:r>
          </w:p>
        </w:tc>
        <w:tc>
          <w:tcPr>
            <w:tcW w:type="dxa" w:w="2304"/>
            <w:shd w:val="clear" w:fill="E6ECF2"/>
          </w:tcPr>
          <w:p>
            <w:r/>
            <w:r>
              <w:rPr>
                <w:sz w:val="17"/>
              </w:rPr>
              <w:t>2x</w:t>
            </w:r>
          </w:p>
        </w:tc>
        <w:tc>
          <w:tcPr>
            <w:tcW w:type="dxa" w:w="3888"/>
            <w:shd w:val="clear" w:fill="E6ECF2"/>
          </w:tcPr>
          <w:p>
            <w:r/>
            <w:r>
              <w:rPr>
                <w:sz w:val="17"/>
              </w:rPr>
              <w:t>0.040 × 0.050 × 169.87</w:t>
            </w:r>
          </w:p>
        </w:tc>
        <w:tc>
          <w:tcPr>
            <w:tcW w:type="dxa" w:w="2736"/>
            <w:shd w:val="clear" w:fill="E6ECF2"/>
          </w:tcPr>
          <w:p>
            <w:r/>
            <w:r>
              <w:rPr>
                <w:sz w:val="17"/>
              </w:rPr>
              <w:t>0.3397 g</w:t>
            </w:r>
          </w:p>
        </w:tc>
      </w:tr>
      <w:tr>
        <w:tc>
          <w:tcPr>
            <w:tcW w:type="dxa" w:w="1584"/>
          </w:tcPr>
          <w:p>
            <w:r/>
            <w:r>
              <w:rPr>
                <w:sz w:val="17"/>
              </w:rPr>
              <w:t>80 mM</w:t>
            </w:r>
          </w:p>
        </w:tc>
        <w:tc>
          <w:tcPr>
            <w:tcW w:type="dxa" w:w="2304"/>
          </w:tcPr>
          <w:p>
            <w:r/>
            <w:r>
              <w:rPr>
                <w:sz w:val="17"/>
              </w:rPr>
              <w:t>4x</w:t>
            </w:r>
          </w:p>
        </w:tc>
        <w:tc>
          <w:tcPr>
            <w:tcW w:type="dxa" w:w="3888"/>
          </w:tcPr>
          <w:p>
            <w:r/>
            <w:r>
              <w:rPr>
                <w:sz w:val="17"/>
              </w:rPr>
              <w:t>0.080 × 0.050 × 169.87</w:t>
            </w:r>
          </w:p>
        </w:tc>
        <w:tc>
          <w:tcPr>
            <w:tcW w:type="dxa" w:w="2736"/>
          </w:tcPr>
          <w:p>
            <w:r/>
            <w:r>
              <w:rPr>
                <w:sz w:val="17"/>
              </w:rPr>
              <w:t>0.6795 g</w:t>
            </w:r>
          </w:p>
        </w:tc>
      </w:tr>
    </w:tbl>
    <w:p>
      <w:pPr>
        <w:spacing w:after="40"/>
      </w:pPr>
    </w:p>
    <w:p>
      <w:pPr>
        <w:spacing w:after="160"/>
        <w:ind w:left="360"/>
      </w:pPr>
      <w:r>
        <w:rPr>
          <w:i/>
          <w:color w:val="555555"/>
          <w:sz w:val="19"/>
        </w:rPr>
        <w:t>An intermediate 10 mM point is included here (see Document B Section on series critique) even though it wasn't in the original 4-point proposal — it fills the largest gap in the original series (5→20 mM was a 4x jump while every other step was 2x).</w:t>
      </w:r>
    </w:p>
    <w:p>
      <w:pPr>
        <w:pStyle w:val="Heading2"/>
      </w:pPr>
      <w:r>
        <w:t>2.2  HF (concentration NOT independently verified — placeholder shown)</w:t>
      </w:r>
    </w:p>
    <w:p>
      <w:pPr>
        <w:spacing w:after="80"/>
      </w:pPr>
      <w:r>
        <w:rPr>
          <w:b w:val="0"/>
          <w:i w:val="0"/>
        </w:rPr>
        <w:t>If the stock is 49% w/w at density 1.15 g/mL: molarity = (0.49 × 1150 g/L) ÷ 20.01 g/mol ≈ 28.2 M.</w:t>
      </w:r>
    </w:p>
    <w:p>
      <w:pPr>
        <w:spacing w:after="80"/>
      </w:pPr>
      <w:r>
        <w:rPr>
          <w:b w:val="0"/>
          <w:i w:val="0"/>
        </w:rPr>
        <w:t>8.6 mL × 28.2 M ÷ 50 mL final volume ≈ 4.85 M HF in the bath — IF the 49% assumption is correct. This figure is not used for anything decision-critical in this plan (HF volume is held constant across all groups), but should be corrected in your records once Item 1 above is confirmed.</w:t>
      </w:r>
    </w:p>
    <w:p>
      <w:pPr>
        <w:pStyle w:val="Heading2"/>
      </w:pPr>
      <w:r>
        <w:t>2.3  NAM/MurNAc (MW corrected to 293.27 g/mol)</w:t>
      </w:r>
    </w:p>
    <w:p>
      <w:pPr>
        <w:spacing w:after="80"/>
      </w:pPr>
      <w:r>
        <w:rPr>
          <w:b w:val="0"/>
          <w:i w:val="0"/>
        </w:rPr>
        <w:t>Formula: concentration (mM) = (mg/mL × 1000) ÷ MW (g/mol).</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3024"/>
            <w:shd w:val="clear" w:fill="1B3A5C"/>
          </w:tcPr>
          <w:p>
            <w:r/>
            <w:r>
              <w:rPr>
                <w:b/>
                <w:color w:val="FFFFFF"/>
                <w:sz w:val="18"/>
              </w:rPr>
              <w:t>Prep</w:t>
            </w:r>
          </w:p>
        </w:tc>
        <w:tc>
          <w:tcPr>
            <w:tcW w:type="dxa" w:w="3456"/>
            <w:shd w:val="clear" w:fill="1B3A5C"/>
          </w:tcPr>
          <w:p>
            <w:r/>
            <w:r>
              <w:rPr>
                <w:b/>
                <w:color w:val="FFFFFF"/>
                <w:sz w:val="18"/>
              </w:rPr>
              <w:t>Calculation (MW=293.27)</w:t>
            </w:r>
          </w:p>
        </w:tc>
        <w:tc>
          <w:tcPr>
            <w:tcW w:type="dxa" w:w="2304"/>
            <w:shd w:val="clear" w:fill="1B3A5C"/>
          </w:tcPr>
          <w:p>
            <w:r/>
            <w:r>
              <w:rPr>
                <w:b/>
                <w:color w:val="FFFFFF"/>
                <w:sz w:val="18"/>
              </w:rPr>
              <w:t>Concentration</w:t>
            </w:r>
          </w:p>
        </w:tc>
        <w:tc>
          <w:tcPr>
            <w:tcW w:type="dxa" w:w="3168"/>
            <w:shd w:val="clear" w:fill="1B3A5C"/>
          </w:tcPr>
          <w:p>
            <w:r/>
            <w:r>
              <w:rPr>
                <w:b/>
                <w:color w:val="FFFFFF"/>
                <w:sz w:val="18"/>
              </w:rPr>
              <w:t>Old (wrong, MW=275.25) value</w:t>
            </w:r>
          </w:p>
        </w:tc>
      </w:tr>
      <w:tr>
        <w:tc>
          <w:tcPr>
            <w:tcW w:type="dxa" w:w="3024"/>
          </w:tcPr>
          <w:p>
            <w:r/>
            <w:r>
              <w:rPr>
                <w:sz w:val="17"/>
              </w:rPr>
              <w:t>1 mg/mL — used 12 Aug</w:t>
            </w:r>
          </w:p>
        </w:tc>
        <w:tc>
          <w:tcPr>
            <w:tcW w:type="dxa" w:w="3456"/>
          </w:tcPr>
          <w:p>
            <w:r/>
            <w:r>
              <w:rPr>
                <w:sz w:val="17"/>
              </w:rPr>
              <w:t>1000 mg/L ÷ 293.27 g/mol</w:t>
            </w:r>
          </w:p>
        </w:tc>
        <w:tc>
          <w:tcPr>
            <w:tcW w:type="dxa" w:w="2304"/>
          </w:tcPr>
          <w:p>
            <w:r/>
            <w:r>
              <w:rPr>
                <w:sz w:val="17"/>
              </w:rPr>
              <w:t>3.41 mM</w:t>
            </w:r>
          </w:p>
        </w:tc>
        <w:tc>
          <w:tcPr>
            <w:tcW w:type="dxa" w:w="3168"/>
          </w:tcPr>
          <w:p>
            <w:r/>
            <w:r>
              <w:rPr>
                <w:sz w:val="17"/>
              </w:rPr>
              <w:t>3.63 mM (6.5% high)</w:t>
            </w:r>
          </w:p>
        </w:tc>
      </w:tr>
      <w:tr>
        <w:tc>
          <w:tcPr>
            <w:tcW w:type="dxa" w:w="3024"/>
            <w:shd w:val="clear" w:fill="E6ECF2"/>
          </w:tcPr>
          <w:p>
            <w:r/>
            <w:r>
              <w:rPr>
                <w:sz w:val="17"/>
              </w:rPr>
              <w:t>5 mg/mL — proposed 5x</w:t>
            </w:r>
          </w:p>
        </w:tc>
        <w:tc>
          <w:tcPr>
            <w:tcW w:type="dxa" w:w="3456"/>
            <w:shd w:val="clear" w:fill="E6ECF2"/>
          </w:tcPr>
          <w:p>
            <w:r/>
            <w:r>
              <w:rPr>
                <w:sz w:val="17"/>
              </w:rPr>
              <w:t>5000 mg/L ÷ 293.27 g/mol</w:t>
            </w:r>
          </w:p>
        </w:tc>
        <w:tc>
          <w:tcPr>
            <w:tcW w:type="dxa" w:w="2304"/>
            <w:shd w:val="clear" w:fill="E6ECF2"/>
          </w:tcPr>
          <w:p>
            <w:r/>
            <w:r>
              <w:rPr>
                <w:sz w:val="17"/>
              </w:rPr>
              <w:t>17.05 mM</w:t>
            </w:r>
          </w:p>
        </w:tc>
        <w:tc>
          <w:tcPr>
            <w:tcW w:type="dxa" w:w="3168"/>
            <w:shd w:val="clear" w:fill="E6ECF2"/>
          </w:tcPr>
          <w:p>
            <w:r/>
            <w:r>
              <w:rPr>
                <w:sz w:val="17"/>
              </w:rPr>
              <w:t>18.17 mM</w:t>
            </w:r>
          </w:p>
        </w:tc>
      </w:tr>
      <w:tr>
        <w:tc>
          <w:tcPr>
            <w:tcW w:type="dxa" w:w="3024"/>
          </w:tcPr>
          <w:p>
            <w:r/>
            <w:r>
              <w:rPr>
                <w:sz w:val="17"/>
              </w:rPr>
              <w:t>10 mg/mL — proposed 10x</w:t>
            </w:r>
          </w:p>
        </w:tc>
        <w:tc>
          <w:tcPr>
            <w:tcW w:type="dxa" w:w="3456"/>
          </w:tcPr>
          <w:p>
            <w:r/>
            <w:r>
              <w:rPr>
                <w:sz w:val="17"/>
              </w:rPr>
              <w:t>10000 mg/L ÷ 293.27 g/mol</w:t>
            </w:r>
          </w:p>
        </w:tc>
        <w:tc>
          <w:tcPr>
            <w:tcW w:type="dxa" w:w="2304"/>
          </w:tcPr>
          <w:p>
            <w:r/>
            <w:r>
              <w:rPr>
                <w:sz w:val="17"/>
              </w:rPr>
              <w:t>34.10 mM</w:t>
            </w:r>
          </w:p>
        </w:tc>
        <w:tc>
          <w:tcPr>
            <w:tcW w:type="dxa" w:w="3168"/>
          </w:tcPr>
          <w:p>
            <w:r/>
            <w:r>
              <w:rPr>
                <w:sz w:val="17"/>
              </w:rPr>
              <w:t>36.33 mM</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WARNING — Any NAM molarity figure in earlier documents (including the previous "Next Experiment Plan") used MW=275.25 g/mol and is approximately 6.5% too high. The mg/mL prep instructions themselves are unaffected (you still weigh the same mass) — only the molarity label was wrong. Re-label existing stock as 3.41 mM, not 3.63 mM.</w:t>
            </w:r>
          </w:p>
        </w:tc>
      </w:tr>
    </w:tbl>
    <w:p>
      <w:pPr>
        <w:spacing w:after="80"/>
      </w:pPr>
    </w:p>
    <w:p>
      <w:pPr>
        <w:pStyle w:val="Heading2"/>
      </w:pPr>
      <w:r>
        <w:t>2.4  R6G</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MISSING — R6G MW (typically cited as 479.02 g/mol for the chloride salt) was not independently re-verified against your specific reagent bottle in this pass — flagged for completeness, but the three working concentrations (0.1/0.01/0.001 mM) were stated directly by you in mM already, so no conversion is required to use them.</w:t>
            </w:r>
          </w:p>
        </w:tc>
      </w:tr>
    </w:tbl>
    <w:p>
      <w:pPr>
        <w:spacing w:after="80"/>
      </w:pPr>
    </w:p>
    <w:p>
      <w:r>
        <w:br w:type="page"/>
      </w:r>
    </w:p>
    <w:p>
      <w:pPr>
        <w:pStyle w:val="Heading1"/>
      </w:pPr>
      <w:r>
        <w:t>2.5  Chemical Preparation Table (Stock / Working / Final-at-Sample)</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1152"/>
            <w:shd w:val="clear" w:fill="1B3A5C"/>
          </w:tcPr>
          <w:p>
            <w:r/>
            <w:r>
              <w:rPr>
                <w:b/>
                <w:color w:val="FFFFFF"/>
                <w:sz w:val="18"/>
              </w:rPr>
              <w:t>Chemical</w:t>
            </w:r>
          </w:p>
        </w:tc>
        <w:tc>
          <w:tcPr>
            <w:tcW w:type="dxa" w:w="2592"/>
            <w:shd w:val="clear" w:fill="1B3A5C"/>
          </w:tcPr>
          <w:p>
            <w:r/>
            <w:r>
              <w:rPr>
                <w:b/>
                <w:color w:val="FFFFFF"/>
                <w:sz w:val="18"/>
              </w:rPr>
              <w:t>Stock solution</w:t>
            </w:r>
          </w:p>
        </w:tc>
        <w:tc>
          <w:tcPr>
            <w:tcW w:type="dxa" w:w="2880"/>
            <w:shd w:val="clear" w:fill="1B3A5C"/>
          </w:tcPr>
          <w:p>
            <w:r/>
            <w:r>
              <w:rPr>
                <w:b/>
                <w:color w:val="FFFFFF"/>
                <w:sz w:val="18"/>
              </w:rPr>
              <w:t>Working solution</w:t>
            </w:r>
          </w:p>
        </w:tc>
        <w:tc>
          <w:tcPr>
            <w:tcW w:type="dxa" w:w="2592"/>
            <w:shd w:val="clear" w:fill="1B3A5C"/>
          </w:tcPr>
          <w:p>
            <w:r/>
            <w:r>
              <w:rPr>
                <w:b/>
                <w:color w:val="FFFFFF"/>
                <w:sz w:val="18"/>
              </w:rPr>
              <w:t>Final conc. at sample</w:t>
            </w:r>
          </w:p>
        </w:tc>
        <w:tc>
          <w:tcPr>
            <w:tcW w:type="dxa" w:w="1584"/>
            <w:shd w:val="clear" w:fill="1B3A5C"/>
          </w:tcPr>
          <w:p>
            <w:r/>
            <w:r>
              <w:rPr>
                <w:b/>
                <w:color w:val="FFFFFF"/>
                <w:sz w:val="18"/>
              </w:rPr>
              <w:t>Purpose</w:t>
            </w:r>
          </w:p>
        </w:tc>
      </w:tr>
      <w:tr>
        <w:tc>
          <w:tcPr>
            <w:tcW w:type="dxa" w:w="1152"/>
          </w:tcPr>
          <w:p>
            <w:r/>
            <w:r>
              <w:rPr>
                <w:sz w:val="15"/>
              </w:rPr>
              <w:t>AgNO₃</w:t>
            </w:r>
          </w:p>
        </w:tc>
        <w:tc>
          <w:tcPr>
            <w:tcW w:type="dxa" w:w="2592"/>
          </w:tcPr>
          <w:p>
            <w:r/>
            <w:r>
              <w:rPr>
                <w:sz w:val="15"/>
              </w:rPr>
              <w:t>Solid, ACS grade (assume ≥99%, purity not confirmed)</w:t>
            </w:r>
          </w:p>
        </w:tc>
        <w:tc>
          <w:tcPr>
            <w:tcW w:type="dxa" w:w="2880"/>
          </w:tcPr>
          <w:p>
            <w:r/>
            <w:r>
              <w:rPr>
                <w:sz w:val="15"/>
              </w:rPr>
              <w:t>Dissolved directly to target: 0.0425-0.6795 g in 50 mL DI (Section 2.1)</w:t>
            </w:r>
          </w:p>
        </w:tc>
        <w:tc>
          <w:tcPr>
            <w:tcW w:type="dxa" w:w="2592"/>
          </w:tcPr>
          <w:p>
            <w:r/>
            <w:r>
              <w:rPr>
                <w:sz w:val="15"/>
              </w:rPr>
              <w:t>N/A — consumed into Ag nanostructure during MACE, not present in final measured sample</w:t>
            </w:r>
          </w:p>
        </w:tc>
        <w:tc>
          <w:tcPr>
            <w:tcW w:type="dxa" w:w="1584"/>
          </w:tcPr>
          <w:p>
            <w:r/>
            <w:r>
              <w:rPr>
                <w:sz w:val="15"/>
              </w:rPr>
              <w:t>MACE catalyst / Ag nanoparticle source</w:t>
            </w:r>
          </w:p>
        </w:tc>
      </w:tr>
      <w:tr>
        <w:tc>
          <w:tcPr>
            <w:tcW w:type="dxa" w:w="1152"/>
            <w:shd w:val="clear" w:fill="E6ECF2"/>
          </w:tcPr>
          <w:p>
            <w:r/>
            <w:r>
              <w:rPr>
                <w:sz w:val="15"/>
              </w:rPr>
              <w:t>HF</w:t>
            </w:r>
          </w:p>
        </w:tc>
        <w:tc>
          <w:tcPr>
            <w:tcW w:type="dxa" w:w="2592"/>
            <w:shd w:val="clear" w:fill="E6ECF2"/>
          </w:tcPr>
          <w:p>
            <w:r/>
            <w:r>
              <w:rPr>
                <w:sz w:val="15"/>
              </w:rPr>
              <w:t>Concentrated stock, assumed 49% w/w (UNCONFIRMED, Item 1)</w:t>
            </w:r>
          </w:p>
        </w:tc>
        <w:tc>
          <w:tcPr>
            <w:tcW w:type="dxa" w:w="2880"/>
            <w:shd w:val="clear" w:fill="E6ECF2"/>
          </w:tcPr>
          <w:p>
            <w:r/>
            <w:r>
              <w:rPr>
                <w:sz w:val="15"/>
              </w:rPr>
              <w:t>8.6 mL stock added to AgNO3/DI mixture, topped to 50 mL</w:t>
            </w:r>
          </w:p>
        </w:tc>
        <w:tc>
          <w:tcPr>
            <w:tcW w:type="dxa" w:w="2592"/>
            <w:shd w:val="clear" w:fill="E6ECF2"/>
          </w:tcPr>
          <w:p>
            <w:r/>
            <w:r>
              <w:rPr>
                <w:sz w:val="15"/>
              </w:rPr>
              <w:t>N/A — bath is discarded after etch, substrate rinsed</w:t>
            </w:r>
          </w:p>
        </w:tc>
        <w:tc>
          <w:tcPr>
            <w:tcW w:type="dxa" w:w="1584"/>
            <w:shd w:val="clear" w:fill="E6ECF2"/>
          </w:tcPr>
          <w:p>
            <w:r/>
            <w:r>
              <w:rPr>
                <w:sz w:val="15"/>
              </w:rPr>
              <w:t>Si etchant in one-step MACE</w:t>
            </w:r>
          </w:p>
        </w:tc>
      </w:tr>
      <w:tr>
        <w:tc>
          <w:tcPr>
            <w:tcW w:type="dxa" w:w="1152"/>
          </w:tcPr>
          <w:p>
            <w:r/>
            <w:r>
              <w:rPr>
                <w:sz w:val="15"/>
              </w:rPr>
              <w:t>NAM (MurNAc)</w:t>
            </w:r>
          </w:p>
        </w:tc>
        <w:tc>
          <w:tcPr>
            <w:tcW w:type="dxa" w:w="2592"/>
          </w:tcPr>
          <w:p>
            <w:r/>
            <w:r>
              <w:rPr>
                <w:sz w:val="15"/>
              </w:rPr>
              <w:t>1 mg/mL in DI water = 3.41 mM (working stock, corrected MW)</w:t>
            </w:r>
          </w:p>
        </w:tc>
        <w:tc>
          <w:tcPr>
            <w:tcW w:type="dxa" w:w="2880"/>
          </w:tcPr>
          <w:p>
            <w:r/>
            <w:r>
              <w:rPr>
                <w:sz w:val="15"/>
              </w:rPr>
              <w:t>Same as stock for Exp. 1 (held constant); 5/10 mg/mL for conditional Exp. 2</w:t>
            </w:r>
          </w:p>
        </w:tc>
        <w:tc>
          <w:tcPr>
            <w:tcW w:type="dxa" w:w="2592"/>
          </w:tcPr>
          <w:p>
            <w:r/>
            <w:r>
              <w:rPr>
                <w:sz w:val="15"/>
              </w:rPr>
              <w:t>Whatever concentration is in the 2-3 µL drop, post-drying (effectively concentrated as solvent evaporates)</w:t>
            </w:r>
          </w:p>
        </w:tc>
        <w:tc>
          <w:tcPr>
            <w:tcW w:type="dxa" w:w="1584"/>
          </w:tcPr>
          <w:p>
            <w:r/>
            <w:r>
              <w:rPr>
                <w:sz w:val="15"/>
              </w:rPr>
              <w:t>Target analyte</w:t>
            </w:r>
          </w:p>
        </w:tc>
      </w:tr>
      <w:tr>
        <w:tc>
          <w:tcPr>
            <w:tcW w:type="dxa" w:w="1152"/>
            <w:shd w:val="clear" w:fill="E6ECF2"/>
          </w:tcPr>
          <w:p>
            <w:r/>
            <w:r>
              <w:rPr>
                <w:sz w:val="15"/>
              </w:rPr>
              <w:t>R6G</w:t>
            </w:r>
          </w:p>
        </w:tc>
        <w:tc>
          <w:tcPr>
            <w:tcW w:type="dxa" w:w="2592"/>
            <w:shd w:val="clear" w:fill="E6ECF2"/>
          </w:tcPr>
          <w:p>
            <w:r/>
            <w:r>
              <w:rPr>
                <w:sz w:val="15"/>
              </w:rPr>
              <w:t>0.1 mM (highest of your 3-point series)</w:t>
            </w:r>
          </w:p>
        </w:tc>
        <w:tc>
          <w:tcPr>
            <w:tcW w:type="dxa" w:w="2880"/>
            <w:shd w:val="clear" w:fill="E6ECF2"/>
          </w:tcPr>
          <w:p>
            <w:r/>
            <w:r>
              <w:rPr>
                <w:sz w:val="15"/>
              </w:rPr>
              <w:t>0.1 / 0.01 / 0.001 mM series, solvent TBC (Item 5)</w:t>
            </w:r>
          </w:p>
        </w:tc>
        <w:tc>
          <w:tcPr>
            <w:tcW w:type="dxa" w:w="2592"/>
            <w:shd w:val="clear" w:fill="E6ECF2"/>
          </w:tcPr>
          <w:p>
            <w:r/>
            <w:r>
              <w:rPr>
                <w:sz w:val="15"/>
              </w:rPr>
              <w:t>Same as working — used as deposited</w:t>
            </w:r>
          </w:p>
        </w:tc>
        <w:tc>
          <w:tcPr>
            <w:tcW w:type="dxa" w:w="1584"/>
            <w:shd w:val="clear" w:fill="E6ECF2"/>
          </w:tcPr>
          <w:p>
            <w:r/>
            <w:r>
              <w:rPr>
                <w:sz w:val="15"/>
              </w:rPr>
              <w:t>SERS validation / substrate control</w:t>
            </w:r>
          </w:p>
        </w:tc>
      </w:tr>
      <w:tr>
        <w:tc>
          <w:tcPr>
            <w:tcW w:type="dxa" w:w="1152"/>
          </w:tcPr>
          <w:p>
            <w:r/>
            <w:r>
              <w:rPr>
                <w:sz w:val="15"/>
              </w:rPr>
              <w:t>DI water</w:t>
            </w:r>
          </w:p>
        </w:tc>
        <w:tc>
          <w:tcPr>
            <w:tcW w:type="dxa" w:w="2592"/>
          </w:tcPr>
          <w:p>
            <w:r/>
            <w:r>
              <w:rPr>
                <w:sz w:val="15"/>
              </w:rPr>
              <w:t>N/A (water purification system output)</w:t>
            </w:r>
          </w:p>
        </w:tc>
        <w:tc>
          <w:tcPr>
            <w:tcW w:type="dxa" w:w="2880"/>
          </w:tcPr>
          <w:p>
            <w:r/>
            <w:r>
              <w:rPr>
                <w:sz w:val="15"/>
              </w:rPr>
              <w:t>Solvent for all of the above; also final bath top-up</w:t>
            </w:r>
          </w:p>
        </w:tc>
        <w:tc>
          <w:tcPr>
            <w:tcW w:type="dxa" w:w="2592"/>
          </w:tcPr>
          <w:p>
            <w:r/>
            <w:r>
              <w:rPr>
                <w:sz w:val="15"/>
              </w:rPr>
              <w:t>N/A</w:t>
            </w:r>
          </w:p>
        </w:tc>
        <w:tc>
          <w:tcPr>
            <w:tcW w:type="dxa" w:w="1584"/>
          </w:tcPr>
          <w:p>
            <w:r/>
            <w:r>
              <w:rPr>
                <w:sz w:val="15"/>
              </w:rPr>
              <w:t>Solvent, rinsing</w:t>
            </w:r>
          </w:p>
        </w:tc>
      </w:tr>
    </w:tbl>
    <w:p>
      <w:pPr>
        <w:spacing w:after="40"/>
      </w:pPr>
    </w:p>
    <w:p>
      <w:pPr>
        <w:spacing w:after="160"/>
        <w:ind w:left="360"/>
      </w:pPr>
      <w:r>
        <w:rPr>
          <w:i/>
          <w:color w:val="555555"/>
          <w:sz w:val="19"/>
        </w:rPr>
        <w:t>"Final concentration at sample" is left largely N/A because SERS measurements here are on dried deposits, not solution-phase — the relevant quantity is total mass of analyte delivered to the measured spot (concentration x drop volume), not a solution molarity at the moment of measurement.</w:t>
      </w:r>
    </w:p>
    <w:p>
      <w:r>
        <w:br w:type="page"/>
      </w:r>
    </w:p>
    <w:p>
      <w:pPr>
        <w:pStyle w:val="Heading1"/>
      </w:pPr>
      <w:r>
        <w:t>3. Experimental Groups — Quick Reference</w:t>
      </w:r>
    </w:p>
    <w:p>
      <w:pPr>
        <w:spacing w:after="80"/>
      </w:pPr>
      <w:r>
        <w:rPr>
          <w:b w:val="0"/>
          <w:i w:val="0"/>
        </w:rPr>
        <w:t>Five groups: the original 4-point proposal (A, B, C, D) plus one inserted point (A2, 10 mM) that closes the uneven gap between A and B — see Document B for the reasoning. All groups share the same etch time, HF volume, NAM prep, and Raman settings; only AgNO3 mass changes.</w:t>
      </w:r>
    </w:p>
    <w:p>
      <w:pPr>
        <w:pStyle w:val="Heading2"/>
      </w:pPr>
      <w:r>
        <w:t>GROUP A</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shd w:val="clear" w:fill="1B3A5C"/>
          </w:tcPr>
          <w:p>
            <w:r/>
            <w:r>
              <w:rPr>
                <w:b/>
                <w:color w:val="FFFFFF"/>
                <w:sz w:val="18"/>
              </w:rPr>
              <w:t>Field</w:t>
            </w:r>
          </w:p>
        </w:tc>
        <w:tc>
          <w:tcPr>
            <w:tcW w:type="dxa" w:w="6624"/>
            <w:shd w:val="clear" w:fill="1B3A5C"/>
          </w:tcPr>
          <w:p>
            <w:r/>
            <w:r>
              <w:rPr>
                <w:b/>
                <w:color w:val="FFFFFF"/>
                <w:sz w:val="18"/>
              </w:rPr>
              <w:t>Value</w:t>
            </w:r>
          </w:p>
        </w:tc>
      </w:tr>
      <w:tr>
        <w:tc>
          <w:tcPr>
            <w:tcW w:type="dxa" w:w="3168"/>
          </w:tcPr>
          <w:p>
            <w:r/>
            <w:r>
              <w:rPr>
                <w:sz w:val="17"/>
              </w:rPr>
              <w:t>Experiment ID</w:t>
            </w:r>
          </w:p>
        </w:tc>
        <w:tc>
          <w:tcPr>
            <w:tcW w:type="dxa" w:w="6624"/>
          </w:tcPr>
          <w:p>
            <w:r/>
            <w:r>
              <w:rPr>
                <w:sz w:val="17"/>
              </w:rPr>
              <w:t>EXP-AG05</w:t>
            </w:r>
          </w:p>
        </w:tc>
      </w:tr>
      <w:tr>
        <w:tc>
          <w:tcPr>
            <w:tcW w:type="dxa" w:w="3168"/>
            <w:shd w:val="clear" w:fill="E6ECF2"/>
          </w:tcPr>
          <w:p>
            <w:r/>
            <w:r>
              <w:rPr>
                <w:sz w:val="17"/>
              </w:rPr>
              <w:t>Substrate ID</w:t>
            </w:r>
          </w:p>
        </w:tc>
        <w:tc>
          <w:tcPr>
            <w:tcW w:type="dxa" w:w="6624"/>
            <w:shd w:val="clear" w:fill="E6ECF2"/>
          </w:tcPr>
          <w:p>
            <w:r/>
            <w:r>
              <w:rPr>
                <w:sz w:val="17"/>
              </w:rPr>
              <w:t>EXP-AG05-SUB01 (increment -SUB02, etc. if repeated)</w:t>
            </w:r>
          </w:p>
        </w:tc>
      </w:tr>
      <w:tr>
        <w:tc>
          <w:tcPr>
            <w:tcW w:type="dxa" w:w="3168"/>
          </w:tcPr>
          <w:p>
            <w:r/>
            <w:r>
              <w:rPr>
                <w:sz w:val="17"/>
              </w:rPr>
              <w:t>AgNO₃ concentration</w:t>
            </w:r>
          </w:p>
        </w:tc>
        <w:tc>
          <w:tcPr>
            <w:tcW w:type="dxa" w:w="6624"/>
          </w:tcPr>
          <w:p>
            <w:r/>
            <w:r>
              <w:rPr>
                <w:sz w:val="17"/>
              </w:rPr>
              <w:t>5 mM</w:t>
            </w:r>
          </w:p>
        </w:tc>
      </w:tr>
      <w:tr>
        <w:tc>
          <w:tcPr>
            <w:tcW w:type="dxa" w:w="3168"/>
            <w:shd w:val="clear" w:fill="E6ECF2"/>
          </w:tcPr>
          <w:p>
            <w:r/>
            <w:r>
              <w:rPr>
                <w:sz w:val="17"/>
              </w:rPr>
              <w:t>AgNO₃ mass required</w:t>
            </w:r>
          </w:p>
        </w:tc>
        <w:tc>
          <w:tcPr>
            <w:tcW w:type="dxa" w:w="6624"/>
            <w:shd w:val="clear" w:fill="E6ECF2"/>
          </w:tcPr>
          <w:p>
            <w:r/>
            <w:r>
              <w:rPr>
                <w:sz w:val="17"/>
              </w:rPr>
              <w:t>0.0425 g</w:t>
            </w:r>
          </w:p>
        </w:tc>
      </w:tr>
      <w:tr>
        <w:tc>
          <w:tcPr>
            <w:tcW w:type="dxa" w:w="3168"/>
          </w:tcPr>
          <w:p>
            <w:r/>
            <w:r>
              <w:rPr>
                <w:sz w:val="17"/>
              </w:rPr>
              <w:t>HF volume</w:t>
            </w:r>
          </w:p>
        </w:tc>
        <w:tc>
          <w:tcPr>
            <w:tcW w:type="dxa" w:w="6624"/>
          </w:tcPr>
          <w:p>
            <w:r/>
            <w:r>
              <w:rPr>
                <w:sz w:val="17"/>
              </w:rPr>
              <w:t>8.6 mL (assumed 49% stock — Item 1)</w:t>
            </w:r>
          </w:p>
        </w:tc>
      </w:tr>
      <w:tr>
        <w:tc>
          <w:tcPr>
            <w:tcW w:type="dxa" w:w="3168"/>
            <w:shd w:val="clear" w:fill="E6ECF2"/>
          </w:tcPr>
          <w:p>
            <w:r/>
            <w:r>
              <w:rPr>
                <w:sz w:val="17"/>
              </w:rPr>
              <w:t>DI water</w:t>
            </w:r>
          </w:p>
        </w:tc>
        <w:tc>
          <w:tcPr>
            <w:tcW w:type="dxa" w:w="6624"/>
            <w:shd w:val="clear" w:fill="E6ECF2"/>
          </w:tcPr>
          <w:p>
            <w:r/>
            <w:r>
              <w:rPr>
                <w:sz w:val="17"/>
              </w:rPr>
              <w:t>to final volume of 50 mL total</w:t>
            </w:r>
          </w:p>
        </w:tc>
      </w:tr>
      <w:tr>
        <w:tc>
          <w:tcPr>
            <w:tcW w:type="dxa" w:w="3168"/>
          </w:tcPr>
          <w:p>
            <w:r/>
            <w:r>
              <w:rPr>
                <w:sz w:val="17"/>
              </w:rPr>
              <w:t>Final bath volume</w:t>
            </w:r>
          </w:p>
        </w:tc>
        <w:tc>
          <w:tcPr>
            <w:tcW w:type="dxa" w:w="6624"/>
          </w:tcPr>
          <w:p>
            <w:r/>
            <w:r>
              <w:rPr>
                <w:sz w:val="17"/>
              </w:rPr>
              <w:t>50 mL</w:t>
            </w:r>
          </w:p>
        </w:tc>
      </w:tr>
      <w:tr>
        <w:tc>
          <w:tcPr>
            <w:tcW w:type="dxa" w:w="3168"/>
            <w:shd w:val="clear" w:fill="E6ECF2"/>
          </w:tcPr>
          <w:p>
            <w:r/>
            <w:r>
              <w:rPr>
                <w:sz w:val="17"/>
              </w:rPr>
              <w:t>Etch/MACE time</w:t>
            </w:r>
          </w:p>
        </w:tc>
        <w:tc>
          <w:tcPr>
            <w:tcW w:type="dxa" w:w="6624"/>
            <w:shd w:val="clear" w:fill="E6ECF2"/>
          </w:tcPr>
          <w:p>
            <w:r/>
            <w:r>
              <w:rPr>
                <w:sz w:val="17"/>
              </w:rPr>
              <w:t>2 min</w:t>
            </w:r>
          </w:p>
        </w:tc>
      </w:tr>
      <w:tr>
        <w:tc>
          <w:tcPr>
            <w:tcW w:type="dxa" w:w="3168"/>
          </w:tcPr>
          <w:p>
            <w:r/>
            <w:r>
              <w:rPr>
                <w:sz w:val="17"/>
              </w:rPr>
              <w:t>NAM concentration used</w:t>
            </w:r>
          </w:p>
        </w:tc>
        <w:tc>
          <w:tcPr>
            <w:tcW w:type="dxa" w:w="6624"/>
          </w:tcPr>
          <w:p>
            <w:r/>
            <w:r>
              <w:rPr>
                <w:sz w:val="17"/>
              </w:rPr>
              <w:t>1 mg/mL = 3.41 mM (held constant — Section 2.3)</w:t>
            </w:r>
          </w:p>
        </w:tc>
      </w:tr>
      <w:tr>
        <w:tc>
          <w:tcPr>
            <w:tcW w:type="dxa" w:w="3168"/>
            <w:shd w:val="clear" w:fill="E6ECF2"/>
          </w:tcPr>
          <w:p>
            <w:r/>
            <w:r>
              <w:rPr>
                <w:sz w:val="17"/>
              </w:rPr>
              <w:t>NAM drop volume</w:t>
            </w:r>
          </w:p>
        </w:tc>
        <w:tc>
          <w:tcPr>
            <w:tcW w:type="dxa" w:w="6624"/>
            <w:shd w:val="clear" w:fill="E6ECF2"/>
          </w:tcPr>
          <w:p>
            <w:r/>
            <w:r>
              <w:rPr>
                <w:sz w:val="17"/>
              </w:rPr>
              <w:t>2-3 µL per spot</w:t>
            </w:r>
          </w:p>
        </w:tc>
      </w:tr>
      <w:tr>
        <w:tc>
          <w:tcPr>
            <w:tcW w:type="dxa" w:w="3168"/>
          </w:tcPr>
          <w:p>
            <w:r/>
            <w:r>
              <w:rPr>
                <w:sz w:val="17"/>
              </w:rPr>
              <w:t>Raman settings</w:t>
            </w:r>
          </w:p>
        </w:tc>
        <w:tc>
          <w:tcPr>
            <w:tcW w:type="dxa" w:w="6624"/>
          </w:tcPr>
          <w:p>
            <w:r/>
            <w:r>
              <w:rPr>
                <w:sz w:val="17"/>
              </w:rPr>
              <w:t>785 nm, 5 s integration, 3 accumulations, power level TBD-fixed (Item 2), 400-1800 cm⁻¹</w:t>
            </w:r>
          </w:p>
        </w:tc>
      </w:tr>
      <w:tr>
        <w:tc>
          <w:tcPr>
            <w:tcW w:type="dxa" w:w="3168"/>
            <w:shd w:val="clear" w:fill="E6ECF2"/>
          </w:tcPr>
          <w:p>
            <w:r/>
            <w:r>
              <w:rPr>
                <w:sz w:val="17"/>
              </w:rPr>
              <w:t>Spots per substrate</w:t>
            </w:r>
          </w:p>
        </w:tc>
        <w:tc>
          <w:tcPr>
            <w:tcW w:type="dxa" w:w="6624"/>
            <w:shd w:val="clear" w:fill="E6ECF2"/>
          </w:tcPr>
          <w:p>
            <w:r/>
            <w:r>
              <w:rPr>
                <w:sz w:val="17"/>
              </w:rPr>
              <w:t>≥3 (blank), ≥3 (R6G), ≥3 (NAM)</w:t>
            </w:r>
          </w:p>
        </w:tc>
      </w:tr>
    </w:tbl>
    <w:p>
      <w:pPr>
        <w:spacing w:after="40"/>
      </w:pPr>
    </w:p>
    <w:p>
      <w:pPr>
        <w:pStyle w:val="Heading2"/>
      </w:pPr>
      <w:r>
        <w:t>GROUP A2</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shd w:val="clear" w:fill="1B3A5C"/>
          </w:tcPr>
          <w:p>
            <w:r/>
            <w:r>
              <w:rPr>
                <w:b/>
                <w:color w:val="FFFFFF"/>
                <w:sz w:val="18"/>
              </w:rPr>
              <w:t>Field</w:t>
            </w:r>
          </w:p>
        </w:tc>
        <w:tc>
          <w:tcPr>
            <w:tcW w:type="dxa" w:w="6624"/>
            <w:shd w:val="clear" w:fill="1B3A5C"/>
          </w:tcPr>
          <w:p>
            <w:r/>
            <w:r>
              <w:rPr>
                <w:b/>
                <w:color w:val="FFFFFF"/>
                <w:sz w:val="18"/>
              </w:rPr>
              <w:t>Value</w:t>
            </w:r>
          </w:p>
        </w:tc>
      </w:tr>
      <w:tr>
        <w:tc>
          <w:tcPr>
            <w:tcW w:type="dxa" w:w="3168"/>
          </w:tcPr>
          <w:p>
            <w:r/>
            <w:r>
              <w:rPr>
                <w:sz w:val="17"/>
              </w:rPr>
              <w:t>Experiment ID</w:t>
            </w:r>
          </w:p>
        </w:tc>
        <w:tc>
          <w:tcPr>
            <w:tcW w:type="dxa" w:w="6624"/>
          </w:tcPr>
          <w:p>
            <w:r/>
            <w:r>
              <w:rPr>
                <w:sz w:val="17"/>
              </w:rPr>
              <w:t>EXP-AG10</w:t>
            </w:r>
          </w:p>
        </w:tc>
      </w:tr>
      <w:tr>
        <w:tc>
          <w:tcPr>
            <w:tcW w:type="dxa" w:w="3168"/>
            <w:shd w:val="clear" w:fill="E6ECF2"/>
          </w:tcPr>
          <w:p>
            <w:r/>
            <w:r>
              <w:rPr>
                <w:sz w:val="17"/>
              </w:rPr>
              <w:t>Substrate ID</w:t>
            </w:r>
          </w:p>
        </w:tc>
        <w:tc>
          <w:tcPr>
            <w:tcW w:type="dxa" w:w="6624"/>
            <w:shd w:val="clear" w:fill="E6ECF2"/>
          </w:tcPr>
          <w:p>
            <w:r/>
            <w:r>
              <w:rPr>
                <w:sz w:val="17"/>
              </w:rPr>
              <w:t>EXP-AG10-SUB01 (increment -SUB02, etc. if repeated)</w:t>
            </w:r>
          </w:p>
        </w:tc>
      </w:tr>
      <w:tr>
        <w:tc>
          <w:tcPr>
            <w:tcW w:type="dxa" w:w="3168"/>
          </w:tcPr>
          <w:p>
            <w:r/>
            <w:r>
              <w:rPr>
                <w:sz w:val="17"/>
              </w:rPr>
              <w:t>AgNO₃ concentration</w:t>
            </w:r>
          </w:p>
        </w:tc>
        <w:tc>
          <w:tcPr>
            <w:tcW w:type="dxa" w:w="6624"/>
          </w:tcPr>
          <w:p>
            <w:r/>
            <w:r>
              <w:rPr>
                <w:sz w:val="17"/>
              </w:rPr>
              <w:t>10 mM</w:t>
            </w:r>
          </w:p>
        </w:tc>
      </w:tr>
      <w:tr>
        <w:tc>
          <w:tcPr>
            <w:tcW w:type="dxa" w:w="3168"/>
            <w:shd w:val="clear" w:fill="E6ECF2"/>
          </w:tcPr>
          <w:p>
            <w:r/>
            <w:r>
              <w:rPr>
                <w:sz w:val="17"/>
              </w:rPr>
              <w:t>AgNO₃ mass required</w:t>
            </w:r>
          </w:p>
        </w:tc>
        <w:tc>
          <w:tcPr>
            <w:tcW w:type="dxa" w:w="6624"/>
            <w:shd w:val="clear" w:fill="E6ECF2"/>
          </w:tcPr>
          <w:p>
            <w:r/>
            <w:r>
              <w:rPr>
                <w:sz w:val="17"/>
              </w:rPr>
              <w:t>0.0849 g</w:t>
            </w:r>
          </w:p>
        </w:tc>
      </w:tr>
      <w:tr>
        <w:tc>
          <w:tcPr>
            <w:tcW w:type="dxa" w:w="3168"/>
          </w:tcPr>
          <w:p>
            <w:r/>
            <w:r>
              <w:rPr>
                <w:sz w:val="17"/>
              </w:rPr>
              <w:t>HF volume</w:t>
            </w:r>
          </w:p>
        </w:tc>
        <w:tc>
          <w:tcPr>
            <w:tcW w:type="dxa" w:w="6624"/>
          </w:tcPr>
          <w:p>
            <w:r/>
            <w:r>
              <w:rPr>
                <w:sz w:val="17"/>
              </w:rPr>
              <w:t>8.6 mL (assumed 49% stock — Item 1)</w:t>
            </w:r>
          </w:p>
        </w:tc>
      </w:tr>
      <w:tr>
        <w:tc>
          <w:tcPr>
            <w:tcW w:type="dxa" w:w="3168"/>
            <w:shd w:val="clear" w:fill="E6ECF2"/>
          </w:tcPr>
          <w:p>
            <w:r/>
            <w:r>
              <w:rPr>
                <w:sz w:val="17"/>
              </w:rPr>
              <w:t>DI water</w:t>
            </w:r>
          </w:p>
        </w:tc>
        <w:tc>
          <w:tcPr>
            <w:tcW w:type="dxa" w:w="6624"/>
            <w:shd w:val="clear" w:fill="E6ECF2"/>
          </w:tcPr>
          <w:p>
            <w:r/>
            <w:r>
              <w:rPr>
                <w:sz w:val="17"/>
              </w:rPr>
              <w:t>to final volume of 50 mL total</w:t>
            </w:r>
          </w:p>
        </w:tc>
      </w:tr>
      <w:tr>
        <w:tc>
          <w:tcPr>
            <w:tcW w:type="dxa" w:w="3168"/>
          </w:tcPr>
          <w:p>
            <w:r/>
            <w:r>
              <w:rPr>
                <w:sz w:val="17"/>
              </w:rPr>
              <w:t>Final bath volume</w:t>
            </w:r>
          </w:p>
        </w:tc>
        <w:tc>
          <w:tcPr>
            <w:tcW w:type="dxa" w:w="6624"/>
          </w:tcPr>
          <w:p>
            <w:r/>
            <w:r>
              <w:rPr>
                <w:sz w:val="17"/>
              </w:rPr>
              <w:t>50 mL</w:t>
            </w:r>
          </w:p>
        </w:tc>
      </w:tr>
      <w:tr>
        <w:tc>
          <w:tcPr>
            <w:tcW w:type="dxa" w:w="3168"/>
            <w:shd w:val="clear" w:fill="E6ECF2"/>
          </w:tcPr>
          <w:p>
            <w:r/>
            <w:r>
              <w:rPr>
                <w:sz w:val="17"/>
              </w:rPr>
              <w:t>Etch/MACE time</w:t>
            </w:r>
          </w:p>
        </w:tc>
        <w:tc>
          <w:tcPr>
            <w:tcW w:type="dxa" w:w="6624"/>
            <w:shd w:val="clear" w:fill="E6ECF2"/>
          </w:tcPr>
          <w:p>
            <w:r/>
            <w:r>
              <w:rPr>
                <w:sz w:val="17"/>
              </w:rPr>
              <w:t>2 min</w:t>
            </w:r>
          </w:p>
        </w:tc>
      </w:tr>
      <w:tr>
        <w:tc>
          <w:tcPr>
            <w:tcW w:type="dxa" w:w="3168"/>
          </w:tcPr>
          <w:p>
            <w:r/>
            <w:r>
              <w:rPr>
                <w:sz w:val="17"/>
              </w:rPr>
              <w:t>NAM concentration used</w:t>
            </w:r>
          </w:p>
        </w:tc>
        <w:tc>
          <w:tcPr>
            <w:tcW w:type="dxa" w:w="6624"/>
          </w:tcPr>
          <w:p>
            <w:r/>
            <w:r>
              <w:rPr>
                <w:sz w:val="17"/>
              </w:rPr>
              <w:t>1 mg/mL = 3.41 mM (held constant — Section 2.3)</w:t>
            </w:r>
          </w:p>
        </w:tc>
      </w:tr>
      <w:tr>
        <w:tc>
          <w:tcPr>
            <w:tcW w:type="dxa" w:w="3168"/>
            <w:shd w:val="clear" w:fill="E6ECF2"/>
          </w:tcPr>
          <w:p>
            <w:r/>
            <w:r>
              <w:rPr>
                <w:sz w:val="17"/>
              </w:rPr>
              <w:t>NAM drop volume</w:t>
            </w:r>
          </w:p>
        </w:tc>
        <w:tc>
          <w:tcPr>
            <w:tcW w:type="dxa" w:w="6624"/>
            <w:shd w:val="clear" w:fill="E6ECF2"/>
          </w:tcPr>
          <w:p>
            <w:r/>
            <w:r>
              <w:rPr>
                <w:sz w:val="17"/>
              </w:rPr>
              <w:t>2-3 µL per spot</w:t>
            </w:r>
          </w:p>
        </w:tc>
      </w:tr>
      <w:tr>
        <w:tc>
          <w:tcPr>
            <w:tcW w:type="dxa" w:w="3168"/>
          </w:tcPr>
          <w:p>
            <w:r/>
            <w:r>
              <w:rPr>
                <w:sz w:val="17"/>
              </w:rPr>
              <w:t>Raman settings</w:t>
            </w:r>
          </w:p>
        </w:tc>
        <w:tc>
          <w:tcPr>
            <w:tcW w:type="dxa" w:w="6624"/>
          </w:tcPr>
          <w:p>
            <w:r/>
            <w:r>
              <w:rPr>
                <w:sz w:val="17"/>
              </w:rPr>
              <w:t>785 nm, 5 s integration, 3 accumulations, power level TBD-fixed (Item 2), 400-1800 cm⁻¹</w:t>
            </w:r>
          </w:p>
        </w:tc>
      </w:tr>
      <w:tr>
        <w:tc>
          <w:tcPr>
            <w:tcW w:type="dxa" w:w="3168"/>
            <w:shd w:val="clear" w:fill="E6ECF2"/>
          </w:tcPr>
          <w:p>
            <w:r/>
            <w:r>
              <w:rPr>
                <w:sz w:val="17"/>
              </w:rPr>
              <w:t>Spots per substrate</w:t>
            </w:r>
          </w:p>
        </w:tc>
        <w:tc>
          <w:tcPr>
            <w:tcW w:type="dxa" w:w="6624"/>
            <w:shd w:val="clear" w:fill="E6ECF2"/>
          </w:tcPr>
          <w:p>
            <w:r/>
            <w:r>
              <w:rPr>
                <w:sz w:val="17"/>
              </w:rPr>
              <w:t>≥3 (blank), ≥3 (R6G), ≥3 (NAM)</w:t>
            </w:r>
          </w:p>
        </w:tc>
      </w:tr>
    </w:tbl>
    <w:p>
      <w:pPr>
        <w:spacing w:after="40"/>
      </w:pPr>
    </w:p>
    <w:p>
      <w:pPr>
        <w:pStyle w:val="Heading2"/>
      </w:pPr>
      <w:r>
        <w:t>GROUP B</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shd w:val="clear" w:fill="1B3A5C"/>
          </w:tcPr>
          <w:p>
            <w:r/>
            <w:r>
              <w:rPr>
                <w:b/>
                <w:color w:val="FFFFFF"/>
                <w:sz w:val="18"/>
              </w:rPr>
              <w:t>Field</w:t>
            </w:r>
          </w:p>
        </w:tc>
        <w:tc>
          <w:tcPr>
            <w:tcW w:type="dxa" w:w="6624"/>
            <w:shd w:val="clear" w:fill="1B3A5C"/>
          </w:tcPr>
          <w:p>
            <w:r/>
            <w:r>
              <w:rPr>
                <w:b/>
                <w:color w:val="FFFFFF"/>
                <w:sz w:val="18"/>
              </w:rPr>
              <w:t>Value</w:t>
            </w:r>
          </w:p>
        </w:tc>
      </w:tr>
      <w:tr>
        <w:tc>
          <w:tcPr>
            <w:tcW w:type="dxa" w:w="3168"/>
          </w:tcPr>
          <w:p>
            <w:r/>
            <w:r>
              <w:rPr>
                <w:sz w:val="17"/>
              </w:rPr>
              <w:t>Experiment ID</w:t>
            </w:r>
          </w:p>
        </w:tc>
        <w:tc>
          <w:tcPr>
            <w:tcW w:type="dxa" w:w="6624"/>
          </w:tcPr>
          <w:p>
            <w:r/>
            <w:r>
              <w:rPr>
                <w:sz w:val="17"/>
              </w:rPr>
              <w:t>EXP-AG20</w:t>
            </w:r>
          </w:p>
        </w:tc>
      </w:tr>
      <w:tr>
        <w:tc>
          <w:tcPr>
            <w:tcW w:type="dxa" w:w="3168"/>
            <w:shd w:val="clear" w:fill="E6ECF2"/>
          </w:tcPr>
          <w:p>
            <w:r/>
            <w:r>
              <w:rPr>
                <w:sz w:val="17"/>
              </w:rPr>
              <w:t>Substrate ID</w:t>
            </w:r>
          </w:p>
        </w:tc>
        <w:tc>
          <w:tcPr>
            <w:tcW w:type="dxa" w:w="6624"/>
            <w:shd w:val="clear" w:fill="E6ECF2"/>
          </w:tcPr>
          <w:p>
            <w:r/>
            <w:r>
              <w:rPr>
                <w:sz w:val="17"/>
              </w:rPr>
              <w:t>EXP-AG20-SUB01 (increment -SUB02, etc. if repeated)</w:t>
            </w:r>
          </w:p>
        </w:tc>
      </w:tr>
      <w:tr>
        <w:tc>
          <w:tcPr>
            <w:tcW w:type="dxa" w:w="3168"/>
          </w:tcPr>
          <w:p>
            <w:r/>
            <w:r>
              <w:rPr>
                <w:sz w:val="17"/>
              </w:rPr>
              <w:t>AgNO₃ concentration</w:t>
            </w:r>
          </w:p>
        </w:tc>
        <w:tc>
          <w:tcPr>
            <w:tcW w:type="dxa" w:w="6624"/>
          </w:tcPr>
          <w:p>
            <w:r/>
            <w:r>
              <w:rPr>
                <w:sz w:val="17"/>
              </w:rPr>
              <w:t>20 mM (baseline/repeat)</w:t>
            </w:r>
          </w:p>
        </w:tc>
      </w:tr>
      <w:tr>
        <w:tc>
          <w:tcPr>
            <w:tcW w:type="dxa" w:w="3168"/>
            <w:shd w:val="clear" w:fill="E6ECF2"/>
          </w:tcPr>
          <w:p>
            <w:r/>
            <w:r>
              <w:rPr>
                <w:sz w:val="17"/>
              </w:rPr>
              <w:t>AgNO₃ mass required</w:t>
            </w:r>
          </w:p>
        </w:tc>
        <w:tc>
          <w:tcPr>
            <w:tcW w:type="dxa" w:w="6624"/>
            <w:shd w:val="clear" w:fill="E6ECF2"/>
          </w:tcPr>
          <w:p>
            <w:r/>
            <w:r>
              <w:rPr>
                <w:sz w:val="17"/>
              </w:rPr>
              <w:t>0.1699 g</w:t>
            </w:r>
          </w:p>
        </w:tc>
      </w:tr>
      <w:tr>
        <w:tc>
          <w:tcPr>
            <w:tcW w:type="dxa" w:w="3168"/>
          </w:tcPr>
          <w:p>
            <w:r/>
            <w:r>
              <w:rPr>
                <w:sz w:val="17"/>
              </w:rPr>
              <w:t>HF volume</w:t>
            </w:r>
          </w:p>
        </w:tc>
        <w:tc>
          <w:tcPr>
            <w:tcW w:type="dxa" w:w="6624"/>
          </w:tcPr>
          <w:p>
            <w:r/>
            <w:r>
              <w:rPr>
                <w:sz w:val="17"/>
              </w:rPr>
              <w:t>8.6 mL (assumed 49% stock — Item 1)</w:t>
            </w:r>
          </w:p>
        </w:tc>
      </w:tr>
      <w:tr>
        <w:tc>
          <w:tcPr>
            <w:tcW w:type="dxa" w:w="3168"/>
            <w:shd w:val="clear" w:fill="E6ECF2"/>
          </w:tcPr>
          <w:p>
            <w:r/>
            <w:r>
              <w:rPr>
                <w:sz w:val="17"/>
              </w:rPr>
              <w:t>DI water</w:t>
            </w:r>
          </w:p>
        </w:tc>
        <w:tc>
          <w:tcPr>
            <w:tcW w:type="dxa" w:w="6624"/>
            <w:shd w:val="clear" w:fill="E6ECF2"/>
          </w:tcPr>
          <w:p>
            <w:r/>
            <w:r>
              <w:rPr>
                <w:sz w:val="17"/>
              </w:rPr>
              <w:t>to final volume of 50 mL total</w:t>
            </w:r>
          </w:p>
        </w:tc>
      </w:tr>
      <w:tr>
        <w:tc>
          <w:tcPr>
            <w:tcW w:type="dxa" w:w="3168"/>
          </w:tcPr>
          <w:p>
            <w:r/>
            <w:r>
              <w:rPr>
                <w:sz w:val="17"/>
              </w:rPr>
              <w:t>Final bath volume</w:t>
            </w:r>
          </w:p>
        </w:tc>
        <w:tc>
          <w:tcPr>
            <w:tcW w:type="dxa" w:w="6624"/>
          </w:tcPr>
          <w:p>
            <w:r/>
            <w:r>
              <w:rPr>
                <w:sz w:val="17"/>
              </w:rPr>
              <w:t>50 mL</w:t>
            </w:r>
          </w:p>
        </w:tc>
      </w:tr>
      <w:tr>
        <w:tc>
          <w:tcPr>
            <w:tcW w:type="dxa" w:w="3168"/>
            <w:shd w:val="clear" w:fill="E6ECF2"/>
          </w:tcPr>
          <w:p>
            <w:r/>
            <w:r>
              <w:rPr>
                <w:sz w:val="17"/>
              </w:rPr>
              <w:t>Etch/MACE time</w:t>
            </w:r>
          </w:p>
        </w:tc>
        <w:tc>
          <w:tcPr>
            <w:tcW w:type="dxa" w:w="6624"/>
            <w:shd w:val="clear" w:fill="E6ECF2"/>
          </w:tcPr>
          <w:p>
            <w:r/>
            <w:r>
              <w:rPr>
                <w:sz w:val="17"/>
              </w:rPr>
              <w:t>2 min</w:t>
            </w:r>
          </w:p>
        </w:tc>
      </w:tr>
      <w:tr>
        <w:tc>
          <w:tcPr>
            <w:tcW w:type="dxa" w:w="3168"/>
          </w:tcPr>
          <w:p>
            <w:r/>
            <w:r>
              <w:rPr>
                <w:sz w:val="17"/>
              </w:rPr>
              <w:t>NAM concentration used</w:t>
            </w:r>
          </w:p>
        </w:tc>
        <w:tc>
          <w:tcPr>
            <w:tcW w:type="dxa" w:w="6624"/>
          </w:tcPr>
          <w:p>
            <w:r/>
            <w:r>
              <w:rPr>
                <w:sz w:val="17"/>
              </w:rPr>
              <w:t>1 mg/mL = 3.41 mM (held constant — Section 2.3)</w:t>
            </w:r>
          </w:p>
        </w:tc>
      </w:tr>
      <w:tr>
        <w:tc>
          <w:tcPr>
            <w:tcW w:type="dxa" w:w="3168"/>
            <w:shd w:val="clear" w:fill="E6ECF2"/>
          </w:tcPr>
          <w:p>
            <w:r/>
            <w:r>
              <w:rPr>
                <w:sz w:val="17"/>
              </w:rPr>
              <w:t>NAM drop volume</w:t>
            </w:r>
          </w:p>
        </w:tc>
        <w:tc>
          <w:tcPr>
            <w:tcW w:type="dxa" w:w="6624"/>
            <w:shd w:val="clear" w:fill="E6ECF2"/>
          </w:tcPr>
          <w:p>
            <w:r/>
            <w:r>
              <w:rPr>
                <w:sz w:val="17"/>
              </w:rPr>
              <w:t>2-3 µL per spot</w:t>
            </w:r>
          </w:p>
        </w:tc>
      </w:tr>
      <w:tr>
        <w:tc>
          <w:tcPr>
            <w:tcW w:type="dxa" w:w="3168"/>
          </w:tcPr>
          <w:p>
            <w:r/>
            <w:r>
              <w:rPr>
                <w:sz w:val="17"/>
              </w:rPr>
              <w:t>Raman settings</w:t>
            </w:r>
          </w:p>
        </w:tc>
        <w:tc>
          <w:tcPr>
            <w:tcW w:type="dxa" w:w="6624"/>
          </w:tcPr>
          <w:p>
            <w:r/>
            <w:r>
              <w:rPr>
                <w:sz w:val="17"/>
              </w:rPr>
              <w:t>785 nm, 5 s integration, 3 accumulations, power level TBD-fixed (Item 2), 400-1800 cm⁻¹</w:t>
            </w:r>
          </w:p>
        </w:tc>
      </w:tr>
      <w:tr>
        <w:tc>
          <w:tcPr>
            <w:tcW w:type="dxa" w:w="3168"/>
            <w:shd w:val="clear" w:fill="E6ECF2"/>
          </w:tcPr>
          <w:p>
            <w:r/>
            <w:r>
              <w:rPr>
                <w:sz w:val="17"/>
              </w:rPr>
              <w:t>Spots per substrate</w:t>
            </w:r>
          </w:p>
        </w:tc>
        <w:tc>
          <w:tcPr>
            <w:tcW w:type="dxa" w:w="6624"/>
            <w:shd w:val="clear" w:fill="E6ECF2"/>
          </w:tcPr>
          <w:p>
            <w:r/>
            <w:r>
              <w:rPr>
                <w:sz w:val="17"/>
              </w:rPr>
              <w:t>≥3 (blank), ≥3 (R6G), ≥3 (NAM)</w:t>
            </w:r>
          </w:p>
        </w:tc>
      </w:tr>
    </w:tbl>
    <w:p>
      <w:pPr>
        <w:spacing w:after="40"/>
      </w:pPr>
    </w:p>
    <w:p>
      <w:pPr>
        <w:pStyle w:val="Heading2"/>
      </w:pPr>
      <w:r>
        <w:t>GROUP C</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shd w:val="clear" w:fill="1B3A5C"/>
          </w:tcPr>
          <w:p>
            <w:r/>
            <w:r>
              <w:rPr>
                <w:b/>
                <w:color w:val="FFFFFF"/>
                <w:sz w:val="18"/>
              </w:rPr>
              <w:t>Field</w:t>
            </w:r>
          </w:p>
        </w:tc>
        <w:tc>
          <w:tcPr>
            <w:tcW w:type="dxa" w:w="6624"/>
            <w:shd w:val="clear" w:fill="1B3A5C"/>
          </w:tcPr>
          <w:p>
            <w:r/>
            <w:r>
              <w:rPr>
                <w:b/>
                <w:color w:val="FFFFFF"/>
                <w:sz w:val="18"/>
              </w:rPr>
              <w:t>Value</w:t>
            </w:r>
          </w:p>
        </w:tc>
      </w:tr>
      <w:tr>
        <w:tc>
          <w:tcPr>
            <w:tcW w:type="dxa" w:w="3168"/>
          </w:tcPr>
          <w:p>
            <w:r/>
            <w:r>
              <w:rPr>
                <w:sz w:val="17"/>
              </w:rPr>
              <w:t>Experiment ID</w:t>
            </w:r>
          </w:p>
        </w:tc>
        <w:tc>
          <w:tcPr>
            <w:tcW w:type="dxa" w:w="6624"/>
          </w:tcPr>
          <w:p>
            <w:r/>
            <w:r>
              <w:rPr>
                <w:sz w:val="17"/>
              </w:rPr>
              <w:t>EXP-AG40</w:t>
            </w:r>
          </w:p>
        </w:tc>
      </w:tr>
      <w:tr>
        <w:tc>
          <w:tcPr>
            <w:tcW w:type="dxa" w:w="3168"/>
            <w:shd w:val="clear" w:fill="E6ECF2"/>
          </w:tcPr>
          <w:p>
            <w:r/>
            <w:r>
              <w:rPr>
                <w:sz w:val="17"/>
              </w:rPr>
              <w:t>Substrate ID</w:t>
            </w:r>
          </w:p>
        </w:tc>
        <w:tc>
          <w:tcPr>
            <w:tcW w:type="dxa" w:w="6624"/>
            <w:shd w:val="clear" w:fill="E6ECF2"/>
          </w:tcPr>
          <w:p>
            <w:r/>
            <w:r>
              <w:rPr>
                <w:sz w:val="17"/>
              </w:rPr>
              <w:t>EXP-AG40-SUB01 (increment -SUB02, etc. if repeated)</w:t>
            </w:r>
          </w:p>
        </w:tc>
      </w:tr>
      <w:tr>
        <w:tc>
          <w:tcPr>
            <w:tcW w:type="dxa" w:w="3168"/>
          </w:tcPr>
          <w:p>
            <w:r/>
            <w:r>
              <w:rPr>
                <w:sz w:val="17"/>
              </w:rPr>
              <w:t>AgNO₃ concentration</w:t>
            </w:r>
          </w:p>
        </w:tc>
        <w:tc>
          <w:tcPr>
            <w:tcW w:type="dxa" w:w="6624"/>
          </w:tcPr>
          <w:p>
            <w:r/>
            <w:r>
              <w:rPr>
                <w:sz w:val="17"/>
              </w:rPr>
              <w:t>40 mM</w:t>
            </w:r>
          </w:p>
        </w:tc>
      </w:tr>
      <w:tr>
        <w:tc>
          <w:tcPr>
            <w:tcW w:type="dxa" w:w="3168"/>
            <w:shd w:val="clear" w:fill="E6ECF2"/>
          </w:tcPr>
          <w:p>
            <w:r/>
            <w:r>
              <w:rPr>
                <w:sz w:val="17"/>
              </w:rPr>
              <w:t>AgNO₃ mass required</w:t>
            </w:r>
          </w:p>
        </w:tc>
        <w:tc>
          <w:tcPr>
            <w:tcW w:type="dxa" w:w="6624"/>
            <w:shd w:val="clear" w:fill="E6ECF2"/>
          </w:tcPr>
          <w:p>
            <w:r/>
            <w:r>
              <w:rPr>
                <w:sz w:val="17"/>
              </w:rPr>
              <w:t>0.3397 g</w:t>
            </w:r>
          </w:p>
        </w:tc>
      </w:tr>
      <w:tr>
        <w:tc>
          <w:tcPr>
            <w:tcW w:type="dxa" w:w="3168"/>
          </w:tcPr>
          <w:p>
            <w:r/>
            <w:r>
              <w:rPr>
                <w:sz w:val="17"/>
              </w:rPr>
              <w:t>HF volume</w:t>
            </w:r>
          </w:p>
        </w:tc>
        <w:tc>
          <w:tcPr>
            <w:tcW w:type="dxa" w:w="6624"/>
          </w:tcPr>
          <w:p>
            <w:r/>
            <w:r>
              <w:rPr>
                <w:sz w:val="17"/>
              </w:rPr>
              <w:t>8.6 mL (assumed 49% stock — Item 1)</w:t>
            </w:r>
          </w:p>
        </w:tc>
      </w:tr>
      <w:tr>
        <w:tc>
          <w:tcPr>
            <w:tcW w:type="dxa" w:w="3168"/>
            <w:shd w:val="clear" w:fill="E6ECF2"/>
          </w:tcPr>
          <w:p>
            <w:r/>
            <w:r>
              <w:rPr>
                <w:sz w:val="17"/>
              </w:rPr>
              <w:t>DI water</w:t>
            </w:r>
          </w:p>
        </w:tc>
        <w:tc>
          <w:tcPr>
            <w:tcW w:type="dxa" w:w="6624"/>
            <w:shd w:val="clear" w:fill="E6ECF2"/>
          </w:tcPr>
          <w:p>
            <w:r/>
            <w:r>
              <w:rPr>
                <w:sz w:val="17"/>
              </w:rPr>
              <w:t>to final volume of 50 mL total</w:t>
            </w:r>
          </w:p>
        </w:tc>
      </w:tr>
      <w:tr>
        <w:tc>
          <w:tcPr>
            <w:tcW w:type="dxa" w:w="3168"/>
          </w:tcPr>
          <w:p>
            <w:r/>
            <w:r>
              <w:rPr>
                <w:sz w:val="17"/>
              </w:rPr>
              <w:t>Final bath volume</w:t>
            </w:r>
          </w:p>
        </w:tc>
        <w:tc>
          <w:tcPr>
            <w:tcW w:type="dxa" w:w="6624"/>
          </w:tcPr>
          <w:p>
            <w:r/>
            <w:r>
              <w:rPr>
                <w:sz w:val="17"/>
              </w:rPr>
              <w:t>50 mL</w:t>
            </w:r>
          </w:p>
        </w:tc>
      </w:tr>
      <w:tr>
        <w:tc>
          <w:tcPr>
            <w:tcW w:type="dxa" w:w="3168"/>
            <w:shd w:val="clear" w:fill="E6ECF2"/>
          </w:tcPr>
          <w:p>
            <w:r/>
            <w:r>
              <w:rPr>
                <w:sz w:val="17"/>
              </w:rPr>
              <w:t>Etch/MACE time</w:t>
            </w:r>
          </w:p>
        </w:tc>
        <w:tc>
          <w:tcPr>
            <w:tcW w:type="dxa" w:w="6624"/>
            <w:shd w:val="clear" w:fill="E6ECF2"/>
          </w:tcPr>
          <w:p>
            <w:r/>
            <w:r>
              <w:rPr>
                <w:sz w:val="17"/>
              </w:rPr>
              <w:t>2 min</w:t>
            </w:r>
          </w:p>
        </w:tc>
      </w:tr>
      <w:tr>
        <w:tc>
          <w:tcPr>
            <w:tcW w:type="dxa" w:w="3168"/>
          </w:tcPr>
          <w:p>
            <w:r/>
            <w:r>
              <w:rPr>
                <w:sz w:val="17"/>
              </w:rPr>
              <w:t>NAM concentration used</w:t>
            </w:r>
          </w:p>
        </w:tc>
        <w:tc>
          <w:tcPr>
            <w:tcW w:type="dxa" w:w="6624"/>
          </w:tcPr>
          <w:p>
            <w:r/>
            <w:r>
              <w:rPr>
                <w:sz w:val="17"/>
              </w:rPr>
              <w:t>1 mg/mL = 3.41 mM (held constant — Section 2.3)</w:t>
            </w:r>
          </w:p>
        </w:tc>
      </w:tr>
      <w:tr>
        <w:tc>
          <w:tcPr>
            <w:tcW w:type="dxa" w:w="3168"/>
            <w:shd w:val="clear" w:fill="E6ECF2"/>
          </w:tcPr>
          <w:p>
            <w:r/>
            <w:r>
              <w:rPr>
                <w:sz w:val="17"/>
              </w:rPr>
              <w:t>NAM drop volume</w:t>
            </w:r>
          </w:p>
        </w:tc>
        <w:tc>
          <w:tcPr>
            <w:tcW w:type="dxa" w:w="6624"/>
            <w:shd w:val="clear" w:fill="E6ECF2"/>
          </w:tcPr>
          <w:p>
            <w:r/>
            <w:r>
              <w:rPr>
                <w:sz w:val="17"/>
              </w:rPr>
              <w:t>2-3 µL per spot</w:t>
            </w:r>
          </w:p>
        </w:tc>
      </w:tr>
      <w:tr>
        <w:tc>
          <w:tcPr>
            <w:tcW w:type="dxa" w:w="3168"/>
          </w:tcPr>
          <w:p>
            <w:r/>
            <w:r>
              <w:rPr>
                <w:sz w:val="17"/>
              </w:rPr>
              <w:t>Raman settings</w:t>
            </w:r>
          </w:p>
        </w:tc>
        <w:tc>
          <w:tcPr>
            <w:tcW w:type="dxa" w:w="6624"/>
          </w:tcPr>
          <w:p>
            <w:r/>
            <w:r>
              <w:rPr>
                <w:sz w:val="17"/>
              </w:rPr>
              <w:t>785 nm, 5 s integration, 3 accumulations, power level TBD-fixed (Item 2), 400-1800 cm⁻¹</w:t>
            </w:r>
          </w:p>
        </w:tc>
      </w:tr>
      <w:tr>
        <w:tc>
          <w:tcPr>
            <w:tcW w:type="dxa" w:w="3168"/>
            <w:shd w:val="clear" w:fill="E6ECF2"/>
          </w:tcPr>
          <w:p>
            <w:r/>
            <w:r>
              <w:rPr>
                <w:sz w:val="17"/>
              </w:rPr>
              <w:t>Spots per substrate</w:t>
            </w:r>
          </w:p>
        </w:tc>
        <w:tc>
          <w:tcPr>
            <w:tcW w:type="dxa" w:w="6624"/>
            <w:shd w:val="clear" w:fill="E6ECF2"/>
          </w:tcPr>
          <w:p>
            <w:r/>
            <w:r>
              <w:rPr>
                <w:sz w:val="17"/>
              </w:rPr>
              <w:t>≥3 (blank), ≥3 (R6G), ≥3 (NAM)</w:t>
            </w:r>
          </w:p>
        </w:tc>
      </w:tr>
    </w:tbl>
    <w:p>
      <w:pPr>
        <w:spacing w:after="40"/>
      </w:pPr>
    </w:p>
    <w:p>
      <w:pPr>
        <w:pStyle w:val="Heading2"/>
      </w:pPr>
      <w:r>
        <w:t>GROUP D</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shd w:val="clear" w:fill="1B3A5C"/>
          </w:tcPr>
          <w:p>
            <w:r/>
            <w:r>
              <w:rPr>
                <w:b/>
                <w:color w:val="FFFFFF"/>
                <w:sz w:val="18"/>
              </w:rPr>
              <w:t>Field</w:t>
            </w:r>
          </w:p>
        </w:tc>
        <w:tc>
          <w:tcPr>
            <w:tcW w:type="dxa" w:w="6624"/>
            <w:shd w:val="clear" w:fill="1B3A5C"/>
          </w:tcPr>
          <w:p>
            <w:r/>
            <w:r>
              <w:rPr>
                <w:b/>
                <w:color w:val="FFFFFF"/>
                <w:sz w:val="18"/>
              </w:rPr>
              <w:t>Value</w:t>
            </w:r>
          </w:p>
        </w:tc>
      </w:tr>
      <w:tr>
        <w:tc>
          <w:tcPr>
            <w:tcW w:type="dxa" w:w="3168"/>
          </w:tcPr>
          <w:p>
            <w:r/>
            <w:r>
              <w:rPr>
                <w:sz w:val="17"/>
              </w:rPr>
              <w:t>Experiment ID</w:t>
            </w:r>
          </w:p>
        </w:tc>
        <w:tc>
          <w:tcPr>
            <w:tcW w:type="dxa" w:w="6624"/>
          </w:tcPr>
          <w:p>
            <w:r/>
            <w:r>
              <w:rPr>
                <w:sz w:val="17"/>
              </w:rPr>
              <w:t>EXP-AG80</w:t>
            </w:r>
          </w:p>
        </w:tc>
      </w:tr>
      <w:tr>
        <w:tc>
          <w:tcPr>
            <w:tcW w:type="dxa" w:w="3168"/>
            <w:shd w:val="clear" w:fill="E6ECF2"/>
          </w:tcPr>
          <w:p>
            <w:r/>
            <w:r>
              <w:rPr>
                <w:sz w:val="17"/>
              </w:rPr>
              <w:t>Substrate ID</w:t>
            </w:r>
          </w:p>
        </w:tc>
        <w:tc>
          <w:tcPr>
            <w:tcW w:type="dxa" w:w="6624"/>
            <w:shd w:val="clear" w:fill="E6ECF2"/>
          </w:tcPr>
          <w:p>
            <w:r/>
            <w:r>
              <w:rPr>
                <w:sz w:val="17"/>
              </w:rPr>
              <w:t>EXP-AG80-SUB01 (increment -SUB02, etc. if repeated)</w:t>
            </w:r>
          </w:p>
        </w:tc>
      </w:tr>
      <w:tr>
        <w:tc>
          <w:tcPr>
            <w:tcW w:type="dxa" w:w="3168"/>
          </w:tcPr>
          <w:p>
            <w:r/>
            <w:r>
              <w:rPr>
                <w:sz w:val="17"/>
              </w:rPr>
              <w:t>AgNO₃ concentration</w:t>
            </w:r>
          </w:p>
        </w:tc>
        <w:tc>
          <w:tcPr>
            <w:tcW w:type="dxa" w:w="6624"/>
          </w:tcPr>
          <w:p>
            <w:r/>
            <w:r>
              <w:rPr>
                <w:sz w:val="17"/>
              </w:rPr>
              <w:t>80 mM</w:t>
            </w:r>
          </w:p>
        </w:tc>
      </w:tr>
      <w:tr>
        <w:tc>
          <w:tcPr>
            <w:tcW w:type="dxa" w:w="3168"/>
            <w:shd w:val="clear" w:fill="E6ECF2"/>
          </w:tcPr>
          <w:p>
            <w:r/>
            <w:r>
              <w:rPr>
                <w:sz w:val="17"/>
              </w:rPr>
              <w:t>AgNO₃ mass required</w:t>
            </w:r>
          </w:p>
        </w:tc>
        <w:tc>
          <w:tcPr>
            <w:tcW w:type="dxa" w:w="6624"/>
            <w:shd w:val="clear" w:fill="E6ECF2"/>
          </w:tcPr>
          <w:p>
            <w:r/>
            <w:r>
              <w:rPr>
                <w:sz w:val="17"/>
              </w:rPr>
              <w:t>0.6795 g</w:t>
            </w:r>
          </w:p>
        </w:tc>
      </w:tr>
      <w:tr>
        <w:tc>
          <w:tcPr>
            <w:tcW w:type="dxa" w:w="3168"/>
          </w:tcPr>
          <w:p>
            <w:r/>
            <w:r>
              <w:rPr>
                <w:sz w:val="17"/>
              </w:rPr>
              <w:t>HF volume</w:t>
            </w:r>
          </w:p>
        </w:tc>
        <w:tc>
          <w:tcPr>
            <w:tcW w:type="dxa" w:w="6624"/>
          </w:tcPr>
          <w:p>
            <w:r/>
            <w:r>
              <w:rPr>
                <w:sz w:val="17"/>
              </w:rPr>
              <w:t>8.6 mL (assumed 49% stock — Item 1)</w:t>
            </w:r>
          </w:p>
        </w:tc>
      </w:tr>
      <w:tr>
        <w:tc>
          <w:tcPr>
            <w:tcW w:type="dxa" w:w="3168"/>
            <w:shd w:val="clear" w:fill="E6ECF2"/>
          </w:tcPr>
          <w:p>
            <w:r/>
            <w:r>
              <w:rPr>
                <w:sz w:val="17"/>
              </w:rPr>
              <w:t>DI water</w:t>
            </w:r>
          </w:p>
        </w:tc>
        <w:tc>
          <w:tcPr>
            <w:tcW w:type="dxa" w:w="6624"/>
            <w:shd w:val="clear" w:fill="E6ECF2"/>
          </w:tcPr>
          <w:p>
            <w:r/>
            <w:r>
              <w:rPr>
                <w:sz w:val="17"/>
              </w:rPr>
              <w:t>to final volume of 50 mL total</w:t>
            </w:r>
          </w:p>
        </w:tc>
      </w:tr>
      <w:tr>
        <w:tc>
          <w:tcPr>
            <w:tcW w:type="dxa" w:w="3168"/>
          </w:tcPr>
          <w:p>
            <w:r/>
            <w:r>
              <w:rPr>
                <w:sz w:val="17"/>
              </w:rPr>
              <w:t>Final bath volume</w:t>
            </w:r>
          </w:p>
        </w:tc>
        <w:tc>
          <w:tcPr>
            <w:tcW w:type="dxa" w:w="6624"/>
          </w:tcPr>
          <w:p>
            <w:r/>
            <w:r>
              <w:rPr>
                <w:sz w:val="17"/>
              </w:rPr>
              <w:t>50 mL</w:t>
            </w:r>
          </w:p>
        </w:tc>
      </w:tr>
      <w:tr>
        <w:tc>
          <w:tcPr>
            <w:tcW w:type="dxa" w:w="3168"/>
            <w:shd w:val="clear" w:fill="E6ECF2"/>
          </w:tcPr>
          <w:p>
            <w:r/>
            <w:r>
              <w:rPr>
                <w:sz w:val="17"/>
              </w:rPr>
              <w:t>Etch/MACE time</w:t>
            </w:r>
          </w:p>
        </w:tc>
        <w:tc>
          <w:tcPr>
            <w:tcW w:type="dxa" w:w="6624"/>
            <w:shd w:val="clear" w:fill="E6ECF2"/>
          </w:tcPr>
          <w:p>
            <w:r/>
            <w:r>
              <w:rPr>
                <w:sz w:val="17"/>
              </w:rPr>
              <w:t>2 min</w:t>
            </w:r>
          </w:p>
        </w:tc>
      </w:tr>
      <w:tr>
        <w:tc>
          <w:tcPr>
            <w:tcW w:type="dxa" w:w="3168"/>
          </w:tcPr>
          <w:p>
            <w:r/>
            <w:r>
              <w:rPr>
                <w:sz w:val="17"/>
              </w:rPr>
              <w:t>NAM concentration used</w:t>
            </w:r>
          </w:p>
        </w:tc>
        <w:tc>
          <w:tcPr>
            <w:tcW w:type="dxa" w:w="6624"/>
          </w:tcPr>
          <w:p>
            <w:r/>
            <w:r>
              <w:rPr>
                <w:sz w:val="17"/>
              </w:rPr>
              <w:t>1 mg/mL = 3.41 mM (held constant — Section 2.3)</w:t>
            </w:r>
          </w:p>
        </w:tc>
      </w:tr>
      <w:tr>
        <w:tc>
          <w:tcPr>
            <w:tcW w:type="dxa" w:w="3168"/>
            <w:shd w:val="clear" w:fill="E6ECF2"/>
          </w:tcPr>
          <w:p>
            <w:r/>
            <w:r>
              <w:rPr>
                <w:sz w:val="17"/>
              </w:rPr>
              <w:t>NAM drop volume</w:t>
            </w:r>
          </w:p>
        </w:tc>
        <w:tc>
          <w:tcPr>
            <w:tcW w:type="dxa" w:w="6624"/>
            <w:shd w:val="clear" w:fill="E6ECF2"/>
          </w:tcPr>
          <w:p>
            <w:r/>
            <w:r>
              <w:rPr>
                <w:sz w:val="17"/>
              </w:rPr>
              <w:t>2-3 µL per spot</w:t>
            </w:r>
          </w:p>
        </w:tc>
      </w:tr>
      <w:tr>
        <w:tc>
          <w:tcPr>
            <w:tcW w:type="dxa" w:w="3168"/>
          </w:tcPr>
          <w:p>
            <w:r/>
            <w:r>
              <w:rPr>
                <w:sz w:val="17"/>
              </w:rPr>
              <w:t>Raman settings</w:t>
            </w:r>
          </w:p>
        </w:tc>
        <w:tc>
          <w:tcPr>
            <w:tcW w:type="dxa" w:w="6624"/>
          </w:tcPr>
          <w:p>
            <w:r/>
            <w:r>
              <w:rPr>
                <w:sz w:val="17"/>
              </w:rPr>
              <w:t>785 nm, 5 s integration, 3 accumulations, power level TBD-fixed (Item 2), 400-1800 cm⁻¹</w:t>
            </w:r>
          </w:p>
        </w:tc>
      </w:tr>
      <w:tr>
        <w:tc>
          <w:tcPr>
            <w:tcW w:type="dxa" w:w="3168"/>
            <w:shd w:val="clear" w:fill="E6ECF2"/>
          </w:tcPr>
          <w:p>
            <w:r/>
            <w:r>
              <w:rPr>
                <w:sz w:val="17"/>
              </w:rPr>
              <w:t>Spots per substrate</w:t>
            </w:r>
          </w:p>
        </w:tc>
        <w:tc>
          <w:tcPr>
            <w:tcW w:type="dxa" w:w="6624"/>
            <w:shd w:val="clear" w:fill="E6ECF2"/>
          </w:tcPr>
          <w:p>
            <w:r/>
            <w:r>
              <w:rPr>
                <w:sz w:val="17"/>
              </w:rPr>
              <w:t>≥3 (blank), ≥3 (R6G), ≥3 (NAM)</w:t>
            </w:r>
          </w:p>
        </w:tc>
      </w:tr>
    </w:tbl>
    <w:p>
      <w:pPr>
        <w:spacing w:after="40"/>
      </w:pPr>
    </w:p>
    <w:p>
      <w:r>
        <w:br w:type="page"/>
      </w:r>
    </w:p>
    <w:p>
      <w:pPr>
        <w:pStyle w:val="Heading1"/>
      </w:pPr>
      <w:r>
        <w:t>5. Silicon Cleaning / Pretreatment (identical for all 5 groups)</w:t>
      </w:r>
    </w:p>
    <w:p>
      <w:pPr>
        <w:pStyle w:val="ListNumber"/>
        <w:spacing w:after="80"/>
      </w:pPr>
      <w:r>
        <w:rPr>
          <w:b/>
        </w:rPr>
        <w:t xml:space="preserve">Solvent clean (Stage A1). </w:t>
      </w:r>
      <w:r>
        <w:t>Sequential sonication or rinse in acetone → IPA → DI water. Exact durations not re-confirmed in this pass — use your established protocol from the master SOP (SOP_MACE_NAM_SERS_Bench_Protocol_Aug2026.docx) unless changed.</w:t>
      </w:r>
    </w:p>
    <w:p>
      <w:pPr>
        <w:pStyle w:val="ListNumber"/>
        <w:spacing w:after="80"/>
      </w:pPr>
      <w:r>
        <w:rPr>
          <w:b/>
        </w:rPr>
        <w:t xml:space="preserve">Native oxide strip (Stage A3). </w:t>
      </w:r>
      <w:r>
        <w:t>Dilute-HF dip immediately (within ~5 min) before the MACE etch — same protocol as 12 Aug, timing not to be delayed.</w:t>
      </w:r>
    </w:p>
    <w:p>
      <w:pPr>
        <w:pStyle w:val="ListNumber"/>
        <w:spacing w:after="80"/>
      </w:pPr>
      <w:r>
        <w:rPr>
          <w:b/>
        </w:rPr>
        <w:t xml:space="preserve">Piranha (Stage A2). </w:t>
      </w:r>
      <w:r>
        <w:t>NOT used in this round, consistent with the 12 Aug "no piranha" run sheet. Note this explicitly in your log so it isn't assumed done later.</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MISSING — Si wafer specs (Item 3) — if resistivity/doping type differ between pieces used for different groups, etch rate could differ independent of AgNO3. Confirm all 5 pieces come from the same wafer batch.</w:t>
            </w:r>
          </w:p>
        </w:tc>
      </w:tr>
    </w:tbl>
    <w:p>
      <w:pPr>
        <w:spacing w:after="80"/>
      </w:pPr>
    </w:p>
    <w:p>
      <w:pPr>
        <w:pStyle w:val="Heading1"/>
      </w:pPr>
      <w:r>
        <w:t>6. MACE / Ag Deposition Procedure (one-step, identical mechanism across groups)</w:t>
      </w:r>
    </w:p>
    <w:p>
      <w:pPr>
        <w:pStyle w:val="ListNumber"/>
        <w:spacing w:after="80"/>
      </w:pPr>
      <w:r>
        <w:rPr>
          <w:b/>
        </w:rPr>
        <w:t xml:space="preserve">Dissolve AgNO₃. </w:t>
      </w:r>
      <w:r>
        <w:t>Weigh the group-specific mass (Section 3 table) into approximately 20 mL DI water in a clean PP/PTFE beaker. Swirl until fully dissolved (AgNO3 is highly soluble; all 5 target masses dissolve readily at room temperature).</w:t>
      </w:r>
    </w:p>
    <w:p>
      <w:pPr>
        <w:pStyle w:val="ListNumber"/>
        <w:spacing w:after="80"/>
      </w:pPr>
      <w:r>
        <w:rPr>
          <w:b/>
        </w:rPr>
        <w:t xml:space="preserve">Add HF. </w:t>
      </w:r>
      <w:r>
        <w:t>In a separate PP/PTFE container, measure 8.6 mL concentrated HF. Add the HF to the AgNO3 solution (not the reverse) — this order was used on 12 Aug and is kept constant here.</w:t>
      </w:r>
    </w:p>
    <w:p>
      <w:pPr>
        <w:pStyle w:val="ListNumber"/>
        <w:spacing w:after="80"/>
      </w:pPr>
      <w:r>
        <w:rPr>
          <w:b/>
        </w:rPr>
        <w:t xml:space="preserve">Top to final volume. </w:t>
      </w:r>
      <w:r>
        <w:t>Add DI water to bring the total to 50 mL. Swirl gently to mix; avoid splashing.</w:t>
      </w:r>
    </w:p>
    <w:p>
      <w:pPr>
        <w:pStyle w:val="ListNumber"/>
        <w:spacing w:after="80"/>
      </w:pPr>
      <w:r>
        <w:rPr>
          <w:b/>
        </w:rPr>
        <w:t xml:space="preserve">Immerse the substrate. </w:t>
      </w:r>
      <w:r>
        <w:t>Immerse the freshly oxide-stripped Si piece immediately. Start the timer.</w:t>
      </w:r>
    </w:p>
    <w:p>
      <w:pPr>
        <w:pStyle w:val="ListNumber"/>
        <w:spacing w:after="80"/>
      </w:pPr>
      <w:r>
        <w:rPr>
          <w:b/>
        </w:rPr>
        <w:t xml:space="preserve">Etch for 2 minutes. </w:t>
      </w:r>
      <w:r>
        <w:t>Same across all 5 groups — this is the one previously-validated etch time (Section 1.4 of the previous report), held fixed so AgNO3 is the only variable.</w:t>
      </w:r>
    </w:p>
    <w:p>
      <w:pPr>
        <w:pStyle w:val="ListNumber"/>
        <w:spacing w:after="80"/>
      </w:pPr>
      <w:r>
        <w:rPr>
          <w:b/>
        </w:rPr>
        <w:t xml:space="preserve">Remove and quench. </w:t>
      </w:r>
      <w:r>
        <w:t>Remove the substrate at exactly 2:00, rinse immediately and thoroughly with DI water to halt the reaction.</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WARNING — Full HF safety protocol applies at every step above: double gloves (HF-rated outer layer), face shield, fume hood, calcium gluconate gel on hand, do not work alone. See master SOP Section 2 for complete detail.</w:t>
            </w:r>
          </w:p>
        </w:tc>
      </w:tr>
    </w:tbl>
    <w:p>
      <w:pPr>
        <w:spacing w:after="80"/>
      </w:pPr>
    </w:p>
    <w:p>
      <w:pPr>
        <w:pStyle w:val="Heading1"/>
      </w:pPr>
      <w:r>
        <w:t>7. Washing, Drying, and Storage</w:t>
      </w:r>
    </w:p>
    <w:p>
      <w:pPr>
        <w:pStyle w:val="ListBullet"/>
        <w:spacing w:after="60"/>
      </w:pPr>
      <w:r>
        <w:t>Wash: thorough DI water rinse immediately post-etch (above), then a second brief DI rinse before drying.</w:t>
      </w:r>
    </w:p>
    <w:p>
      <w:pPr>
        <w:pStyle w:val="ListBullet"/>
        <w:spacing w:after="60"/>
      </w:pPr>
      <w:r>
        <w:t>Dry: dry nitrogen blow-dry if available, otherwise air-dry in a covered, particle-free container. Do not wipe the surface.</w:t>
      </w:r>
    </w:p>
    <w:p>
      <w:pPr>
        <w:pStyle w:val="ListBullet"/>
        <w:spacing w:after="60"/>
      </w:pPr>
      <w:r>
        <w:t>Storage: IPA immersion if not measured same-day (consistent with 12 Aug protocol); label the vial with the Experiment ID immediately, before setting it down.</w:t>
      </w:r>
    </w:p>
    <w:p>
      <w:r>
        <w:br w:type="page"/>
      </w:r>
    </w:p>
    <w:p>
      <w:pPr>
        <w:pStyle w:val="Heading1"/>
      </w:pPr>
      <w:r>
        <w:t>8. NAM Preparation and Deposition</w:t>
      </w:r>
    </w:p>
    <w:p>
      <w:pPr>
        <w:pStyle w:val="Heading2"/>
      </w:pPr>
      <w:r>
        <w:t>8.1  Stock preparation</w:t>
      </w:r>
    </w:p>
    <w:p>
      <w:pPr>
        <w:spacing w:after="80"/>
      </w:pPr>
      <w:r>
        <w:rPr>
          <w:b w:val="0"/>
          <w:i w:val="0"/>
        </w:rPr>
        <w:t>1 mg NAM per 1 mL DI water = 3.41 mM (Section 2.3, corrected MW). Weigh on an analytical balance; record actual mass and volume used (not just the target) in the log — see Section 11.</w:t>
      </w:r>
    </w:p>
    <w:p>
      <w:pPr>
        <w:pStyle w:val="Heading2"/>
      </w:pPr>
      <w:r>
        <w:t>8.2  Deposition procedure (per spot)</w:t>
      </w:r>
    </w:p>
    <w:p>
      <w:pPr>
        <w:pStyle w:val="ListNumber"/>
        <w:spacing w:after="80"/>
      </w:pPr>
      <w:r>
        <w:rPr>
          <w:b/>
        </w:rPr>
        <w:t xml:space="preserve">Confine the drop. </w:t>
      </w:r>
      <w:r>
        <w:t>Given the coffee-ring/spreading issue observed on 12 Aug (black-Si is superhydrophilic), use a hydrophobic barrier (wax/PAP pen ring) around each target spot before dropping, OR keep to 2-3 µL and accept a wider raster search area if no barrier is available.</w:t>
      </w:r>
    </w:p>
    <w:p>
      <w:pPr>
        <w:pStyle w:val="ListNumber"/>
        <w:spacing w:after="80"/>
      </w:pPr>
      <w:r>
        <w:rPr>
          <w:b/>
        </w:rPr>
        <w:t xml:space="preserve">Deposit 2-3 µL </w:t>
      </w:r>
      <w:r>
        <w:t>of the 1 mg/mL (3.41 mM) NAM stock at the marked spot.</w:t>
      </w:r>
    </w:p>
    <w:p>
      <w:pPr>
        <w:pStyle w:val="ListNumber"/>
        <w:spacing w:after="80"/>
      </w:pPr>
      <w:r>
        <w:rPr>
          <w:b/>
        </w:rPr>
        <w:t xml:space="preserve">Air-dry fully, undisturbed. </w:t>
      </w:r>
      <w:r>
        <w:t>Do not blow or heat-dry (worsens ring formation). Record actual dry time observed.</w:t>
      </w:r>
    </w:p>
    <w:p>
      <w:pPr>
        <w:pStyle w:val="ListNumber"/>
        <w:spacing w:after="80"/>
      </w:pPr>
      <w:r>
        <w:rPr>
          <w:b/>
        </w:rPr>
        <w:t xml:space="preserve">Repeat at ≥3 separate spots </w:t>
      </w:r>
      <w:r>
        <w:t>on the same substrate, each spaced far enough apart to avoid cross-contamination.</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MISSING — Exact dry time was not controlled/logged on 12 Aug. Going forward, time from deposition to a visually dry spot and record it — this is a real experimental variable (evaporation rate affects deposit morphology/ring formation).</w:t>
            </w:r>
          </w:p>
        </w:tc>
      </w:tr>
    </w:tbl>
    <w:p>
      <w:pPr>
        <w:spacing w:after="80"/>
      </w:pPr>
    </w:p>
    <w:p>
      <w:pPr>
        <w:pStyle w:val="Heading1"/>
      </w:pPr>
      <w:r>
        <w:t>9. Raman Measurement Procedure</w:t>
      </w:r>
    </w:p>
    <w:p>
      <w:pPr>
        <w:spacing w:after="80"/>
      </w:pPr>
      <w:r>
        <w:rPr>
          <w:b w:val="0"/>
          <w:i w:val="0"/>
        </w:rPr>
        <w:t>Order per substrate: blank (bare, post-etch) → R6G spot-check → NAM (≥3 spots). Blank is always taken first, same session, same settings as the samples that follow it on that substrate.</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304"/>
            <w:shd w:val="clear" w:fill="1B3A5C"/>
          </w:tcPr>
          <w:p>
            <w:r/>
            <w:r>
              <w:rPr>
                <w:b/>
                <w:color w:val="FFFFFF"/>
                <w:sz w:val="18"/>
              </w:rPr>
              <w:t>Setting</w:t>
            </w:r>
          </w:p>
        </w:tc>
        <w:tc>
          <w:tcPr>
            <w:tcW w:type="dxa" w:w="3744"/>
            <w:shd w:val="clear" w:fill="1B3A5C"/>
          </w:tcPr>
          <w:p>
            <w:r/>
            <w:r>
              <w:rPr>
                <w:b/>
                <w:color w:val="FFFFFF"/>
                <w:sz w:val="18"/>
              </w:rPr>
              <w:t>Value</w:t>
            </w:r>
          </w:p>
        </w:tc>
        <w:tc>
          <w:tcPr>
            <w:tcW w:type="dxa" w:w="3744"/>
            <w:shd w:val="clear" w:fill="1B3A5C"/>
          </w:tcPr>
          <w:p>
            <w:r/>
            <w:r>
              <w:rPr>
                <w:b/>
                <w:color w:val="FFFFFF"/>
                <w:sz w:val="18"/>
              </w:rPr>
              <w:t>Notes</w:t>
            </w:r>
          </w:p>
        </w:tc>
      </w:tr>
      <w:tr>
        <w:tc>
          <w:tcPr>
            <w:tcW w:type="dxa" w:w="2304"/>
          </w:tcPr>
          <w:p>
            <w:r/>
            <w:r>
              <w:rPr>
                <w:sz w:val="17"/>
              </w:rPr>
              <w:t>Laser wavelength</w:t>
            </w:r>
          </w:p>
        </w:tc>
        <w:tc>
          <w:tcPr>
            <w:tcW w:type="dxa" w:w="3744"/>
          </w:tcPr>
          <w:p>
            <w:r/>
            <w:r>
              <w:rPr>
                <w:sz w:val="17"/>
              </w:rPr>
              <w:t>785 nm (784.92 nm actual)</w:t>
            </w:r>
          </w:p>
        </w:tc>
        <w:tc>
          <w:tcPr>
            <w:tcW w:type="dxa" w:w="3744"/>
          </w:tcPr>
          <w:p>
            <w:r/>
            <w:r>
              <w:rPr>
                <w:sz w:val="17"/>
              </w:rPr>
              <w:t>Fixed — do not switch mid-series</w:t>
            </w:r>
          </w:p>
        </w:tc>
      </w:tr>
      <w:tr>
        <w:tc>
          <w:tcPr>
            <w:tcW w:type="dxa" w:w="2304"/>
            <w:shd w:val="clear" w:fill="E6ECF2"/>
          </w:tcPr>
          <w:p>
            <w:r/>
            <w:r>
              <w:rPr>
                <w:sz w:val="17"/>
              </w:rPr>
              <w:t>Integration time</w:t>
            </w:r>
          </w:p>
        </w:tc>
        <w:tc>
          <w:tcPr>
            <w:tcW w:type="dxa" w:w="3744"/>
            <w:shd w:val="clear" w:fill="E6ECF2"/>
          </w:tcPr>
          <w:p>
            <w:r/>
            <w:r>
              <w:rPr>
                <w:sz w:val="17"/>
              </w:rPr>
              <w:t>5 s</w:t>
            </w:r>
          </w:p>
        </w:tc>
        <w:tc>
          <w:tcPr>
            <w:tcW w:type="dxa" w:w="3744"/>
            <w:shd w:val="clear" w:fill="E6ECF2"/>
          </w:tcPr>
          <w:p>
            <w:r/>
            <w:r>
              <w:rPr>
                <w:sz w:val="17"/>
              </w:rPr>
              <w:t>Matches 12 Aug main dataset</w:t>
            </w:r>
          </w:p>
        </w:tc>
      </w:tr>
      <w:tr>
        <w:tc>
          <w:tcPr>
            <w:tcW w:type="dxa" w:w="2304"/>
          </w:tcPr>
          <w:p>
            <w:r/>
            <w:r>
              <w:rPr>
                <w:sz w:val="17"/>
              </w:rPr>
              <w:t>Accumulations</w:t>
            </w:r>
          </w:p>
        </w:tc>
        <w:tc>
          <w:tcPr>
            <w:tcW w:type="dxa" w:w="3744"/>
          </w:tcPr>
          <w:p>
            <w:r/>
            <w:r>
              <w:rPr>
                <w:sz w:val="17"/>
              </w:rPr>
              <w:t>3</w:t>
            </w:r>
          </w:p>
        </w:tc>
        <w:tc>
          <w:tcPr>
            <w:tcW w:type="dxa" w:w="3744"/>
          </w:tcPr>
          <w:p>
            <w:r/>
            <w:r>
              <w:rPr>
                <w:sz w:val="17"/>
              </w:rPr>
              <w:t>Matches 12 Aug main dataset</w:t>
            </w:r>
          </w:p>
        </w:tc>
      </w:tr>
      <w:tr>
        <w:tc>
          <w:tcPr>
            <w:tcW w:type="dxa" w:w="2304"/>
            <w:shd w:val="clear" w:fill="E6ECF2"/>
          </w:tcPr>
          <w:p>
            <w:r/>
            <w:r>
              <w:rPr>
                <w:sz w:val="17"/>
              </w:rPr>
              <w:t>Laser power level</w:t>
            </w:r>
          </w:p>
        </w:tc>
        <w:tc>
          <w:tcPr>
            <w:tcW w:type="dxa" w:w="3744"/>
            <w:shd w:val="clear" w:fill="E6ECF2"/>
          </w:tcPr>
          <w:p>
            <w:r/>
            <w:r>
              <w:rPr>
                <w:sz w:val="17"/>
              </w:rPr>
              <w:t>Pick ONE of {5,10} and use for every group</w:t>
            </w:r>
          </w:p>
        </w:tc>
        <w:tc>
          <w:tcPr>
            <w:tcW w:type="dxa" w:w="3744"/>
            <w:shd w:val="clear" w:fill="E6ECF2"/>
          </w:tcPr>
          <w:p>
            <w:r/>
            <w:r>
              <w:rPr>
                <w:sz w:val="17"/>
              </w:rPr>
              <w:t>See Item 2 — exact mW unconfirmed, but internal consistency across groups is what matters most here</w:t>
            </w:r>
          </w:p>
        </w:tc>
      </w:tr>
      <w:tr>
        <w:tc>
          <w:tcPr>
            <w:tcW w:type="dxa" w:w="2304"/>
          </w:tcPr>
          <w:p>
            <w:r/>
            <w:r>
              <w:rPr>
                <w:sz w:val="17"/>
              </w:rPr>
              <w:t>Spectral range</w:t>
            </w:r>
          </w:p>
        </w:tc>
        <w:tc>
          <w:tcPr>
            <w:tcW w:type="dxa" w:w="3744"/>
          </w:tcPr>
          <w:p>
            <w:r/>
            <w:r>
              <w:rPr>
                <w:sz w:val="17"/>
              </w:rPr>
              <w:t>400-1800 cm⁻¹</w:t>
            </w:r>
          </w:p>
        </w:tc>
        <w:tc>
          <w:tcPr>
            <w:tcW w:type="dxa" w:w="3744"/>
          </w:tcPr>
          <w:p>
            <w:r/>
            <w:r>
              <w:rPr>
                <w:sz w:val="17"/>
              </w:rPr>
              <w:t>Covers all target R6G and NAM peaks</w:t>
            </w:r>
          </w:p>
        </w:tc>
      </w:tr>
      <w:tr>
        <w:tc>
          <w:tcPr>
            <w:tcW w:type="dxa" w:w="2304"/>
            <w:shd w:val="clear" w:fill="E6ECF2"/>
          </w:tcPr>
          <w:p>
            <w:r/>
            <w:r>
              <w:rPr>
                <w:sz w:val="17"/>
              </w:rPr>
              <w:t>Spots per sample type</w:t>
            </w:r>
          </w:p>
        </w:tc>
        <w:tc>
          <w:tcPr>
            <w:tcW w:type="dxa" w:w="3744"/>
            <w:shd w:val="clear" w:fill="E6ECF2"/>
          </w:tcPr>
          <w:p>
            <w:r/>
            <w:r>
              <w:rPr>
                <w:sz w:val="17"/>
              </w:rPr>
              <w:t>≥3</w:t>
            </w:r>
          </w:p>
        </w:tc>
        <w:tc>
          <w:tcPr>
            <w:tcW w:type="dxa" w:w="3744"/>
            <w:shd w:val="clear" w:fill="E6ECF2"/>
          </w:tcPr>
          <w:p>
            <w:r/>
            <w:r>
              <w:rPr>
                <w:sz w:val="17"/>
              </w:rPr>
              <w:t>Blank, R6G, NAM each</w:t>
            </w:r>
          </w:p>
        </w:tc>
      </w:tr>
    </w:tbl>
    <w:p>
      <w:pPr>
        <w:spacing w:after="40"/>
      </w:pPr>
    </w:p>
    <w:p>
      <w:r>
        <w:br w:type="page"/>
      </w:r>
    </w:p>
    <w:p>
      <w:pPr>
        <w:pStyle w:val="Heading1"/>
      </w:pPr>
      <w:r>
        <w:t>10. Sample / File Naming Convention</w:t>
      </w:r>
    </w:p>
    <w:p>
      <w:pPr>
        <w:spacing w:after="80"/>
      </w:pPr>
      <w:r>
        <w:rPr>
          <w:b w:val="0"/>
          <w:i w:val="0"/>
        </w:rPr>
        <w:t>Format: EXP-NAM-AG{concentration}-{SAMPLETYPE}-S{spot#}</w:t>
      </w:r>
    </w:p>
    <w:tbl>
      <w:tblPr>
        <w:tblStyle w:val="TableGrid"/>
        <w:tblW w:type="auto" w:w="0"/>
        <w:jc w:val="center"/>
        <w:tblLayout w:type="autofit"/>
        <w:tblLook w:firstColumn="1" w:firstRow="1" w:lastColumn="0" w:lastRow="0" w:noHBand="0" w:noVBand="1" w:val="04A0"/>
      </w:tblPr>
      <w:tblGrid>
        <w:gridCol w:w="4946"/>
        <w:gridCol w:w="4946"/>
      </w:tblGrid>
      <w:tr>
        <w:tc>
          <w:tcPr>
            <w:tcW w:type="dxa" w:w="4608"/>
            <w:shd w:val="clear" w:fill="1B3A5C"/>
          </w:tcPr>
          <w:p>
            <w:r/>
            <w:r>
              <w:rPr>
                <w:b/>
                <w:color w:val="FFFFFF"/>
                <w:sz w:val="18"/>
              </w:rPr>
              <w:t>Example</w:t>
            </w:r>
          </w:p>
        </w:tc>
        <w:tc>
          <w:tcPr>
            <w:tcW w:type="dxa" w:w="5184"/>
            <w:shd w:val="clear" w:fill="1B3A5C"/>
          </w:tcPr>
          <w:p>
            <w:r/>
            <w:r>
              <w:rPr>
                <w:b/>
                <w:color w:val="FFFFFF"/>
                <w:sz w:val="18"/>
              </w:rPr>
              <w:t>Meaning</w:t>
            </w:r>
          </w:p>
        </w:tc>
      </w:tr>
      <w:tr>
        <w:tc>
          <w:tcPr>
            <w:tcW w:type="dxa" w:w="4608"/>
          </w:tcPr>
          <w:p>
            <w:r/>
            <w:r>
              <w:rPr>
                <w:sz w:val="18"/>
              </w:rPr>
              <w:t>EXP-NAM-AG05-BLANK-S01</w:t>
            </w:r>
          </w:p>
        </w:tc>
        <w:tc>
          <w:tcPr>
            <w:tcW w:type="dxa" w:w="5184"/>
          </w:tcPr>
          <w:p>
            <w:r/>
            <w:r>
              <w:rPr>
                <w:sz w:val="18"/>
              </w:rPr>
              <w:t>Group A (5 mM AgNO3), blank spectrum, spot 1</w:t>
            </w:r>
          </w:p>
        </w:tc>
      </w:tr>
      <w:tr>
        <w:tc>
          <w:tcPr>
            <w:tcW w:type="dxa" w:w="4608"/>
            <w:shd w:val="clear" w:fill="E6ECF2"/>
          </w:tcPr>
          <w:p>
            <w:r/>
            <w:r>
              <w:rPr>
                <w:sz w:val="18"/>
              </w:rPr>
              <w:t>EXP-NAM-AG05-R6G-S01</w:t>
            </w:r>
          </w:p>
        </w:tc>
        <w:tc>
          <w:tcPr>
            <w:tcW w:type="dxa" w:w="5184"/>
            <w:shd w:val="clear" w:fill="E6ECF2"/>
          </w:tcPr>
          <w:p>
            <w:r/>
            <w:r>
              <w:rPr>
                <w:sz w:val="18"/>
              </w:rPr>
              <w:t>Group A, R6G, spot 1</w:t>
            </w:r>
          </w:p>
        </w:tc>
      </w:tr>
      <w:tr>
        <w:tc>
          <w:tcPr>
            <w:tcW w:type="dxa" w:w="4608"/>
          </w:tcPr>
          <w:p>
            <w:r/>
            <w:r>
              <w:rPr>
                <w:sz w:val="18"/>
              </w:rPr>
              <w:t>EXP-NAM-AG05-NAM-S01</w:t>
            </w:r>
          </w:p>
        </w:tc>
        <w:tc>
          <w:tcPr>
            <w:tcW w:type="dxa" w:w="5184"/>
          </w:tcPr>
          <w:p>
            <w:r/>
            <w:r>
              <w:rPr>
                <w:sz w:val="18"/>
              </w:rPr>
              <w:t>Group A, NAM, spot 1</w:t>
            </w:r>
          </w:p>
        </w:tc>
      </w:tr>
      <w:tr>
        <w:tc>
          <w:tcPr>
            <w:tcW w:type="dxa" w:w="4608"/>
            <w:shd w:val="clear" w:fill="E6ECF2"/>
          </w:tcPr>
          <w:p>
            <w:r/>
            <w:r>
              <w:rPr>
                <w:sz w:val="18"/>
              </w:rPr>
              <w:t>EXP-NAM-AG10-NAM-S02</w:t>
            </w:r>
          </w:p>
        </w:tc>
        <w:tc>
          <w:tcPr>
            <w:tcW w:type="dxa" w:w="5184"/>
            <w:shd w:val="clear" w:fill="E6ECF2"/>
          </w:tcPr>
          <w:p>
            <w:r/>
            <w:r>
              <w:rPr>
                <w:sz w:val="18"/>
              </w:rPr>
              <w:t>Group A2 (10 mM), NAM, spot 2</w:t>
            </w:r>
          </w:p>
        </w:tc>
      </w:tr>
      <w:tr>
        <w:tc>
          <w:tcPr>
            <w:tcW w:type="dxa" w:w="4608"/>
          </w:tcPr>
          <w:p>
            <w:r/>
            <w:r>
              <w:rPr>
                <w:sz w:val="18"/>
              </w:rPr>
              <w:t>EXP-NAM-AG20-BLANK-S01</w:t>
            </w:r>
          </w:p>
        </w:tc>
        <w:tc>
          <w:tcPr>
            <w:tcW w:type="dxa" w:w="5184"/>
          </w:tcPr>
          <w:p>
            <w:r/>
            <w:r>
              <w:rPr>
                <w:sz w:val="18"/>
              </w:rPr>
              <w:t>Group B (20 mM baseline), blank, spot 1</w:t>
            </w:r>
          </w:p>
        </w:tc>
      </w:tr>
      <w:tr>
        <w:tc>
          <w:tcPr>
            <w:tcW w:type="dxa" w:w="4608"/>
            <w:shd w:val="clear" w:fill="E6ECF2"/>
          </w:tcPr>
          <w:p>
            <w:r/>
            <w:r>
              <w:rPr>
                <w:sz w:val="18"/>
              </w:rPr>
              <w:t>EXP-NAM-AG80-R6G-S03</w:t>
            </w:r>
          </w:p>
        </w:tc>
        <w:tc>
          <w:tcPr>
            <w:tcW w:type="dxa" w:w="5184"/>
            <w:shd w:val="clear" w:fill="E6ECF2"/>
          </w:tcPr>
          <w:p>
            <w:r/>
            <w:r>
              <w:rPr>
                <w:sz w:val="18"/>
              </w:rPr>
              <w:t>Group D (80 mM), R6G, spot 3</w:t>
            </w:r>
          </w:p>
        </w:tc>
      </w:tr>
    </w:tbl>
    <w:p>
      <w:pPr>
        <w:spacing w:after="40"/>
      </w:pPr>
    </w:p>
    <w:p>
      <w:pPr>
        <w:spacing w:after="160"/>
        <w:ind w:left="360"/>
      </w:pPr>
      <w:r>
        <w:rPr>
          <w:i/>
          <w:color w:val="555555"/>
          <w:sz w:val="19"/>
        </w:rPr>
        <w:t>Use this as the actual instrument save-name where possible, or as a mapping column in your log sheet if the instrument software enforces its own naming (as with today's SP_NN.csv sequential names) — this is exactly the gap that made classifying 12 Aug's 177 files by folder-name-inference necessary rather than direct.</w:t>
      </w:r>
    </w:p>
    <w:p>
      <w:pPr>
        <w:pStyle w:val="Heading1"/>
      </w:pPr>
      <w:r>
        <w:t>11. Recommended Logging Spreadsheet</w:t>
      </w:r>
    </w:p>
    <w:p>
      <w:pPr>
        <w:spacing w:after="80"/>
      </w:pPr>
      <w:r>
        <w:rPr>
          <w:b w:val="0"/>
          <w:i w:val="0"/>
        </w:rPr>
        <w:t>One row per spectrum. Columns:</w:t>
      </w:r>
    </w:p>
    <w:tbl>
      <w:tblPr>
        <w:tblStyle w:val="TableGrid"/>
        <w:tblW w:type="auto" w:w="0"/>
        <w:jc w:val="center"/>
        <w:tblLayout w:type="autofit"/>
        <w:tblLook w:firstColumn="1" w:firstRow="1" w:lastColumn="0" w:lastRow="0" w:noHBand="0" w:noVBand="1" w:val="04A0"/>
      </w:tblPr>
      <w:tblGrid>
        <w:gridCol w:w="9893"/>
      </w:tblGrid>
      <w:tr>
        <w:tc>
          <w:tcPr>
            <w:tcW w:type="dxa" w:w="9792"/>
            <w:shd w:val="clear" w:fill="1B3A5C"/>
          </w:tcPr>
          <w:p>
            <w:r/>
            <w:r>
              <w:rPr>
                <w:b/>
                <w:color w:val="FFFFFF"/>
                <w:sz w:val="18"/>
              </w:rPr>
              <w:t>Column</w:t>
            </w:r>
          </w:p>
        </w:tc>
      </w:tr>
      <w:tr>
        <w:tc>
          <w:tcPr>
            <w:tcW w:type="dxa" w:w="9792"/>
          </w:tcPr>
          <w:p>
            <w:r/>
            <w:r>
              <w:rPr>
                <w:sz w:val="17"/>
              </w:rPr>
              <w:t>Date</w:t>
            </w:r>
          </w:p>
        </w:tc>
      </w:tr>
      <w:tr>
        <w:tc>
          <w:tcPr>
            <w:tcW w:type="dxa" w:w="9792"/>
            <w:shd w:val="clear" w:fill="E6ECF2"/>
          </w:tcPr>
          <w:p>
            <w:r/>
            <w:r>
              <w:rPr>
                <w:sz w:val="17"/>
              </w:rPr>
              <w:t>Experiment ID</w:t>
            </w:r>
          </w:p>
        </w:tc>
      </w:tr>
      <w:tr>
        <w:tc>
          <w:tcPr>
            <w:tcW w:type="dxa" w:w="9792"/>
          </w:tcPr>
          <w:p>
            <w:r/>
            <w:r>
              <w:rPr>
                <w:sz w:val="17"/>
              </w:rPr>
              <w:t>Substrate ID</w:t>
            </w:r>
          </w:p>
        </w:tc>
      </w:tr>
      <w:tr>
        <w:tc>
          <w:tcPr>
            <w:tcW w:type="dxa" w:w="9792"/>
            <w:shd w:val="clear" w:fill="E6ECF2"/>
          </w:tcPr>
          <w:p>
            <w:r/>
            <w:r>
              <w:rPr>
                <w:sz w:val="17"/>
              </w:rPr>
              <w:t>AgNO3 concentration (mM)</w:t>
            </w:r>
          </w:p>
        </w:tc>
      </w:tr>
      <w:tr>
        <w:tc>
          <w:tcPr>
            <w:tcW w:type="dxa" w:w="9792"/>
          </w:tcPr>
          <w:p>
            <w:r/>
            <w:r>
              <w:rPr>
                <w:sz w:val="17"/>
              </w:rPr>
              <w:t>AgNO3 mass (g)</w:t>
            </w:r>
          </w:p>
        </w:tc>
      </w:tr>
      <w:tr>
        <w:tc>
          <w:tcPr>
            <w:tcW w:type="dxa" w:w="9792"/>
            <w:shd w:val="clear" w:fill="E6ECF2"/>
          </w:tcPr>
          <w:p>
            <w:r/>
            <w:r>
              <w:rPr>
                <w:sz w:val="17"/>
              </w:rPr>
              <w:t>HF concentration (assumed/confirmed)</w:t>
            </w:r>
          </w:p>
        </w:tc>
      </w:tr>
      <w:tr>
        <w:tc>
          <w:tcPr>
            <w:tcW w:type="dxa" w:w="9792"/>
          </w:tcPr>
          <w:p>
            <w:r/>
            <w:r>
              <w:rPr>
                <w:sz w:val="17"/>
              </w:rPr>
              <w:t>HF volume (mL)</w:t>
            </w:r>
          </w:p>
        </w:tc>
      </w:tr>
      <w:tr>
        <w:tc>
          <w:tcPr>
            <w:tcW w:type="dxa" w:w="9792"/>
            <w:shd w:val="clear" w:fill="E6ECF2"/>
          </w:tcPr>
          <w:p>
            <w:r/>
            <w:r>
              <w:rPr>
                <w:sz w:val="17"/>
              </w:rPr>
              <w:t>Final bath volume (mL)</w:t>
            </w:r>
          </w:p>
        </w:tc>
      </w:tr>
      <w:tr>
        <w:tc>
          <w:tcPr>
            <w:tcW w:type="dxa" w:w="9792"/>
          </w:tcPr>
          <w:p>
            <w:r/>
            <w:r>
              <w:rPr>
                <w:sz w:val="17"/>
              </w:rPr>
              <w:t>Etch time (min)</w:t>
            </w:r>
          </w:p>
        </w:tc>
      </w:tr>
      <w:tr>
        <w:tc>
          <w:tcPr>
            <w:tcW w:type="dxa" w:w="9792"/>
            <w:shd w:val="clear" w:fill="E6ECF2"/>
          </w:tcPr>
          <w:p>
            <w:r/>
            <w:r>
              <w:rPr>
                <w:sz w:val="17"/>
              </w:rPr>
              <w:t>Si batch/wafer ID</w:t>
            </w:r>
          </w:p>
        </w:tc>
      </w:tr>
      <w:tr>
        <w:tc>
          <w:tcPr>
            <w:tcW w:type="dxa" w:w="9792"/>
          </w:tcPr>
          <w:p>
            <w:r/>
            <w:r>
              <w:rPr>
                <w:sz w:val="17"/>
              </w:rPr>
              <w:t>NAM stock (mg/mL)</w:t>
            </w:r>
          </w:p>
        </w:tc>
      </w:tr>
      <w:tr>
        <w:tc>
          <w:tcPr>
            <w:tcW w:type="dxa" w:w="9792"/>
            <w:shd w:val="clear" w:fill="E6ECF2"/>
          </w:tcPr>
          <w:p>
            <w:r/>
            <w:r>
              <w:rPr>
                <w:sz w:val="17"/>
              </w:rPr>
              <w:t>NAM concentration (mM)</w:t>
            </w:r>
          </w:p>
        </w:tc>
      </w:tr>
      <w:tr>
        <w:tc>
          <w:tcPr>
            <w:tcW w:type="dxa" w:w="9792"/>
          </w:tcPr>
          <w:p>
            <w:r/>
            <w:r>
              <w:rPr>
                <w:sz w:val="17"/>
              </w:rPr>
              <w:t>NAM drop volume (µL)</w:t>
            </w:r>
          </w:p>
        </w:tc>
      </w:tr>
      <w:tr>
        <w:tc>
          <w:tcPr>
            <w:tcW w:type="dxa" w:w="9792"/>
            <w:shd w:val="clear" w:fill="E6ECF2"/>
          </w:tcPr>
          <w:p>
            <w:r/>
            <w:r>
              <w:rPr>
                <w:sz w:val="17"/>
              </w:rPr>
              <w:t>R6G concentration (mM)</w:t>
            </w:r>
          </w:p>
        </w:tc>
      </w:tr>
      <w:tr>
        <w:tc>
          <w:tcPr>
            <w:tcW w:type="dxa" w:w="9792"/>
          </w:tcPr>
          <w:p>
            <w:r/>
            <w:r>
              <w:rPr>
                <w:sz w:val="17"/>
              </w:rPr>
              <w:t>Laser power level</w:t>
            </w:r>
          </w:p>
        </w:tc>
      </w:tr>
      <w:tr>
        <w:tc>
          <w:tcPr>
            <w:tcW w:type="dxa" w:w="9792"/>
            <w:shd w:val="clear" w:fill="E6ECF2"/>
          </w:tcPr>
          <w:p>
            <w:r/>
            <w:r>
              <w:rPr>
                <w:sz w:val="17"/>
              </w:rPr>
              <w:t>Laser power (mW, if known)</w:t>
            </w:r>
          </w:p>
        </w:tc>
      </w:tr>
      <w:tr>
        <w:tc>
          <w:tcPr>
            <w:tcW w:type="dxa" w:w="9792"/>
          </w:tcPr>
          <w:p>
            <w:r/>
            <w:r>
              <w:rPr>
                <w:sz w:val="17"/>
              </w:rPr>
              <w:t>Integration time (s)</w:t>
            </w:r>
          </w:p>
        </w:tc>
      </w:tr>
      <w:tr>
        <w:tc>
          <w:tcPr>
            <w:tcW w:type="dxa" w:w="9792"/>
            <w:shd w:val="clear" w:fill="E6ECF2"/>
          </w:tcPr>
          <w:p>
            <w:r/>
            <w:r>
              <w:rPr>
                <w:sz w:val="17"/>
              </w:rPr>
              <w:t>Accumulations</w:t>
            </w:r>
          </w:p>
        </w:tc>
      </w:tr>
      <w:tr>
        <w:tc>
          <w:tcPr>
            <w:tcW w:type="dxa" w:w="9792"/>
          </w:tcPr>
          <w:p>
            <w:r/>
            <w:r>
              <w:rPr>
                <w:sz w:val="17"/>
              </w:rPr>
              <w:t>Spot #</w:t>
            </w:r>
          </w:p>
        </w:tc>
      </w:tr>
      <w:tr>
        <w:tc>
          <w:tcPr>
            <w:tcW w:type="dxa" w:w="9792"/>
            <w:shd w:val="clear" w:fill="E6ECF2"/>
          </w:tcPr>
          <w:p>
            <w:r/>
            <w:r>
              <w:rPr>
                <w:sz w:val="17"/>
              </w:rPr>
              <w:t>Sample type (Blank/R6G/NAM)</w:t>
            </w:r>
          </w:p>
        </w:tc>
      </w:tr>
      <w:tr>
        <w:tc>
          <w:tcPr>
            <w:tcW w:type="dxa" w:w="9792"/>
          </w:tcPr>
          <w:p>
            <w:r/>
            <w:r>
              <w:rPr>
                <w:sz w:val="17"/>
              </w:rPr>
              <w:t>File name</w:t>
            </w:r>
          </w:p>
        </w:tc>
      </w:tr>
      <w:tr>
        <w:tc>
          <w:tcPr>
            <w:tcW w:type="dxa" w:w="9792"/>
            <w:shd w:val="clear" w:fill="E6ECF2"/>
          </w:tcPr>
          <w:p>
            <w:r/>
            <w:r>
              <w:rPr>
                <w:sz w:val="17"/>
              </w:rPr>
              <w:t>Peak 1 pos/height/SNR</w:t>
            </w:r>
          </w:p>
        </w:tc>
      </w:tr>
      <w:tr>
        <w:tc>
          <w:tcPr>
            <w:tcW w:type="dxa" w:w="9792"/>
          </w:tcPr>
          <w:p>
            <w:r/>
            <w:r>
              <w:rPr>
                <w:sz w:val="17"/>
              </w:rPr>
              <w:t>Peak 2 pos/height/SNR</w:t>
            </w:r>
          </w:p>
        </w:tc>
      </w:tr>
      <w:tr>
        <w:tc>
          <w:tcPr>
            <w:tcW w:type="dxa" w:w="9792"/>
            <w:shd w:val="clear" w:fill="E6ECF2"/>
          </w:tcPr>
          <w:p>
            <w:r/>
            <w:r>
              <w:rPr>
                <w:sz w:val="17"/>
              </w:rPr>
              <w:t>Peak 3 pos/height/SNR</w:t>
            </w:r>
          </w:p>
        </w:tc>
      </w:tr>
      <w:tr>
        <w:tc>
          <w:tcPr>
            <w:tcW w:type="dxa" w:w="9792"/>
          </w:tcPr>
          <w:p>
            <w:r/>
            <w:r>
              <w:rPr>
                <w:sz w:val="17"/>
              </w:rPr>
              <w:t>Notes</w:t>
            </w:r>
          </w:p>
        </w:tc>
      </w:tr>
    </w:tbl>
    <w:p>
      <w:pPr>
        <w:spacing w:after="40"/>
      </w:pPr>
    </w:p>
    <w:p>
      <w:pPr>
        <w:spacing w:after="160"/>
        <w:ind w:left="360"/>
      </w:pPr>
      <w:r>
        <w:rPr>
          <w:i/>
          <w:color w:val="555555"/>
          <w:sz w:val="19"/>
        </w:rPr>
        <w:t>A single running spreadsheet across all groups, filled in live during measurement, would have prevented the file-classification work needed to analyze 12 Aug's data after the fact.</w:t>
      </w:r>
    </w:p>
    <w:p>
      <w:r>
        <w:br w:type="page"/>
      </w:r>
    </w:p>
    <w:p>
      <w:pPr>
        <w:pStyle w:val="Heading1"/>
      </w:pPr>
      <w:r>
        <w:t>12. Data Analysis Plan</w:t>
      </w:r>
    </w:p>
    <w:p>
      <w:pPr>
        <w:pStyle w:val="Heading2"/>
      </w:pPr>
      <w:r>
        <w:t>12.1  Processing steps</w:t>
      </w:r>
    </w:p>
    <w:p>
      <w:pPr>
        <w:pStyle w:val="ListNumber"/>
        <w:spacing w:after="80"/>
      </w:pPr>
      <w:r>
        <w:rPr>
          <w:b/>
        </w:rPr>
        <w:t xml:space="preserve">Baseline correction. </w:t>
      </w:r>
      <w:r>
        <w:t>Asymmetric least-squares or similar, consistent with the method already validated in your NAM manuscript (λ=10⁵, p=0.001, per that document's Section 2.5) — applied identically to every spectrum so groups stay comparable.</w:t>
      </w:r>
    </w:p>
    <w:p>
      <w:pPr>
        <w:pStyle w:val="ListNumber"/>
        <w:spacing w:after="80"/>
      </w:pPr>
      <w:r>
        <w:rPr>
          <w:b/>
        </w:rPr>
        <w:t xml:space="preserve">Smoothing (optional). </w:t>
      </w:r>
      <w:r>
        <w:t>Savitzky-Golay only if raw spectra are visibly noisy; apply identically across all groups if used at all, never selectively.</w:t>
      </w:r>
    </w:p>
    <w:p>
      <w:pPr>
        <w:pStyle w:val="ListNumber"/>
        <w:spacing w:after="80"/>
      </w:pPr>
      <w:r>
        <w:rPr>
          <w:b/>
        </w:rPr>
        <w:t xml:space="preserve">Normalization. </w:t>
      </w:r>
      <w:r>
        <w:t>Do NOT normalize away intensity differences between AgNO3 groups — raw (dark-subtracted) intensity is the signal you're trying to compare. Normalize only within a single spectrum if comparing peak ratios.</w:t>
      </w:r>
    </w:p>
    <w:p>
      <w:pPr>
        <w:pStyle w:val="Heading2"/>
      </w:pPr>
      <w:r>
        <w:t>12.2  Metrics</w:t>
      </w:r>
    </w:p>
    <w:p>
      <w:pPr>
        <w:pStyle w:val="ListBullet"/>
        <w:spacing w:after="60"/>
      </w:pPr>
      <w:r>
        <w:rPr>
          <w:b/>
        </w:rPr>
        <w:t xml:space="preserve">SNR. </w:t>
      </w:r>
      <w:r>
        <w:t>Peak height above a local flanking baseline, divided by noise std from a peak-free region (e.g. 2400-2800 cm⁻¹) — same method used to analyze the 12 Aug dataset, for direct comparability.</w:t>
      </w:r>
    </w:p>
    <w:p>
      <w:pPr>
        <w:pStyle w:val="ListBullet"/>
        <w:spacing w:after="60"/>
      </w:pPr>
      <w:r>
        <w:rPr>
          <w:b/>
        </w:rPr>
        <w:t xml:space="preserve">Peak height and peak area. </w:t>
      </w:r>
      <w:r>
        <w:t>Report both; height for quick SNR screening, area for more robust comparison when peaks are broad or overlapping.</w:t>
      </w:r>
    </w:p>
    <w:p>
      <w:pPr>
        <w:pStyle w:val="ListBullet"/>
        <w:spacing w:after="60"/>
      </w:pPr>
      <w:r>
        <w:rPr>
          <w:b/>
        </w:rPr>
        <w:t>Peak position.</w:t>
      </w:r>
      <w:r>
        <w:t xml:space="preserve"> Compare to your own manuscript reference table and to standard R6G positions; report actual found position, not just target.</w:t>
      </w:r>
    </w:p>
    <w:p>
      <w:pPr>
        <w:pStyle w:val="ListBullet"/>
        <w:spacing w:after="60"/>
      </w:pPr>
      <w:r>
        <w:rPr>
          <w:b/>
        </w:rPr>
        <w:t>Reproducibility.</w:t>
      </w:r>
      <w:r>
        <w:t xml:space="preserve"> Fraction of spots (within a substrate) and fraction of independent substrates (across repeats) where a given peak clears the SNR threshold.</w:t>
      </w:r>
    </w:p>
    <w:p>
      <w:pPr>
        <w:pStyle w:val="ListBullet"/>
        <w:spacing w:after="60"/>
      </w:pPr>
      <w:r>
        <w:rPr>
          <w:b/>
        </w:rPr>
        <w:t xml:space="preserve">Coefficient of variation (CV). </w:t>
      </w:r>
      <w:r>
        <w:t>Std/mean of peak height across spots on one substrate (spot-to-spot) and across repeat substrates of the same group (substrate-to-substrate) — report both, don't conflate them.</w:t>
      </w:r>
    </w:p>
    <w:p>
      <w:pPr>
        <w:pStyle w:val="Heading2"/>
      </w:pPr>
      <w:r>
        <w:t>12.3  Detection criteria</w:t>
      </w:r>
    </w:p>
    <w:tbl>
      <w:tblPr>
        <w:tblStyle w:val="TableGrid"/>
        <w:tblW w:type="auto" w:w="0"/>
        <w:jc w:val="center"/>
        <w:tblLayout w:type="autofit"/>
        <w:tblLook w:firstColumn="1" w:firstRow="1" w:lastColumn="0" w:lastRow="0" w:noHBand="0" w:noVBand="1" w:val="04A0"/>
      </w:tblPr>
      <w:tblGrid>
        <w:gridCol w:w="4946"/>
        <w:gridCol w:w="4946"/>
      </w:tblGrid>
      <w:tr>
        <w:tc>
          <w:tcPr>
            <w:tcW w:type="dxa" w:w="2016"/>
            <w:shd w:val="clear" w:fill="1B3A5C"/>
          </w:tcPr>
          <w:p>
            <w:r/>
            <w:r>
              <w:rPr>
                <w:b/>
                <w:color w:val="FFFFFF"/>
                <w:sz w:val="18"/>
              </w:rPr>
              <w:t>Category</w:t>
            </w:r>
          </w:p>
        </w:tc>
        <w:tc>
          <w:tcPr>
            <w:tcW w:type="dxa" w:w="7776"/>
            <w:shd w:val="clear" w:fill="1B3A5C"/>
          </w:tcPr>
          <w:p>
            <w:r/>
            <w:r>
              <w:rPr>
                <w:b/>
                <w:color w:val="FFFFFF"/>
                <w:sz w:val="18"/>
              </w:rPr>
              <w:t>Criteria</w:t>
            </w:r>
          </w:p>
        </w:tc>
      </w:tr>
      <w:tr>
        <w:tc>
          <w:tcPr>
            <w:tcW w:type="dxa" w:w="2016"/>
          </w:tcPr>
          <w:p>
            <w:r/>
            <w:r>
              <w:rPr>
                <w:sz w:val="17"/>
              </w:rPr>
              <w:t>Detected</w:t>
            </w:r>
          </w:p>
        </w:tc>
        <w:tc>
          <w:tcPr>
            <w:tcW w:type="dxa" w:w="7776"/>
          </w:tcPr>
          <w:p>
            <w:r/>
            <w:r>
              <w:rPr>
                <w:sz w:val="17"/>
              </w:rPr>
              <w:t>≥2 of the primary NAM bands (930, 871 cm⁻¹) at SNR ≥ 3, reproducible in ≥2 of ≥3 spots on the same substrate, AND consistent position (±5 cm⁻¹) across those spots</w:t>
            </w:r>
          </w:p>
        </w:tc>
      </w:tr>
      <w:tr>
        <w:tc>
          <w:tcPr>
            <w:tcW w:type="dxa" w:w="2016"/>
            <w:shd w:val="clear" w:fill="E6ECF2"/>
          </w:tcPr>
          <w:p>
            <w:r/>
            <w:r>
              <w:rPr>
                <w:sz w:val="17"/>
              </w:rPr>
              <w:t>Possibly detected</w:t>
            </w:r>
          </w:p>
        </w:tc>
        <w:tc>
          <w:tcPr>
            <w:tcW w:type="dxa" w:w="7776"/>
            <w:shd w:val="clear" w:fill="E6ECF2"/>
          </w:tcPr>
          <w:p>
            <w:r/>
            <w:r>
              <w:rPr>
                <w:sz w:val="17"/>
              </w:rPr>
              <w:t>1 primary band at SNR ≥ 3 in ≥1 spot, OR both primary bands at SNR 2-3 (borderline) — flag for repeat measurement, don't report as a positive result</w:t>
            </w:r>
          </w:p>
        </w:tc>
      </w:tr>
      <w:tr>
        <w:tc>
          <w:tcPr>
            <w:tcW w:type="dxa" w:w="2016"/>
          </w:tcPr>
          <w:p>
            <w:r/>
            <w:r>
              <w:rPr>
                <w:sz w:val="17"/>
              </w:rPr>
              <w:t>Not detected</w:t>
            </w:r>
          </w:p>
        </w:tc>
        <w:tc>
          <w:tcPr>
            <w:tcW w:type="dxa" w:w="7776"/>
          </w:tcPr>
          <w:p>
            <w:r/>
            <w:r>
              <w:rPr>
                <w:sz w:val="17"/>
              </w:rPr>
              <w:t>No primary band reaches SNR ≥ 3 in any spot, or only isolated single-spot hits with no cross-spot repeat (this was the 12 Aug outcome across all conditions tested)</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WARNING — A single peak in a single spot is explicitly NOT sufficient for "detected," per your own instruction — this matches how the 12 Aug isolated SNR≈3 hits (930 cm⁻1 on 10m, 1023 cm⁻1 on 2m) were correctly treated as inconclusive rather than positive.</w:t>
            </w:r>
          </w:p>
        </w:tc>
      </w:tr>
    </w:tbl>
    <w:p>
      <w:pPr>
        <w:spacing w:after="80"/>
      </w:pP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MISSING — NAM diagnostic peaks (930, 871 cm⁻1 as primary; 541, 1023, 1347, 1394 cm⁻1 as secondary) are taken directly from your own manuscript's experimental reference table — not invented. No published SERS-specific (as opposed to powder Raman) NAM peak list was found in the literature search for this or the previous report, so these positions are the best available reference, but their behavior under SERS (vs. powder Raman) enhancement has not been independently confirmed.</w:t>
            </w:r>
          </w:p>
        </w:tc>
      </w:tr>
    </w:tbl>
    <w:p>
      <w:pPr>
        <w:spacing w:after="80"/>
      </w:pPr>
    </w:p>
    <w:p>
      <w:r>
        <w:br w:type="page"/>
      </w:r>
    </w:p>
    <w:p>
      <w:pPr>
        <w:pStyle w:val="Heading1"/>
      </w:pPr>
      <w:r>
        <w:t>13. Blanks and Replicates — Definitions and Structure</w:t>
      </w:r>
    </w:p>
    <w:p>
      <w:pPr>
        <w:pStyle w:val="Heading2"/>
      </w:pPr>
      <w:r>
        <w:t>13.1  Definitions</w:t>
      </w:r>
    </w:p>
    <w:p>
      <w:pPr>
        <w:pStyle w:val="ListBullet"/>
        <w:spacing w:after="60"/>
      </w:pPr>
      <w:r>
        <w:rPr>
          <w:b/>
        </w:rPr>
        <w:t xml:space="preserve">Technical replicate: </w:t>
      </w:r>
      <w:r>
        <w:t>the same spot, measured twice (e.g., 2 spectra back-to-back without moving the stage). Tells you instrument/measurement noise only.</w:t>
      </w:r>
    </w:p>
    <w:p>
      <w:pPr>
        <w:pStyle w:val="ListBullet"/>
        <w:spacing w:after="60"/>
      </w:pPr>
      <w:r>
        <w:rPr>
          <w:b/>
        </w:rPr>
        <w:t xml:space="preserve">Spot-to-spot variation: </w:t>
      </w:r>
      <w:r>
        <w:t>different spots on the same substrate. Tells you within-substrate nanostructure uniformity.</w:t>
      </w:r>
    </w:p>
    <w:p>
      <w:pPr>
        <w:pStyle w:val="ListBullet"/>
        <w:spacing w:after="60"/>
      </w:pPr>
      <w:r>
        <w:rPr>
          <w:b/>
        </w:rPr>
        <w:t xml:space="preserve">Independent/substrate replicate: </w:t>
      </w:r>
      <w:r>
        <w:t>a separate substrate fabricated under nominally identical conditions (e.g., a second 20 mM piece). Tells you fabrication reproducibility — this is what's missing for the 2-min/20 mM condition per the previous report's Section 5.</w:t>
      </w:r>
    </w:p>
    <w:p>
      <w:pPr>
        <w:pStyle w:val="Heading2"/>
      </w:pPr>
      <w:r>
        <w:t>13.2  What to average, and what not to</w:t>
      </w:r>
    </w:p>
    <w:p>
      <w:pPr>
        <w:pStyle w:val="ListBullet"/>
        <w:spacing w:after="60"/>
      </w:pPr>
      <w:r>
        <w:t>Average technical replicates at the same spot freely — they represent the same physical measurement.</w:t>
      </w:r>
    </w:p>
    <w:p>
      <w:pPr>
        <w:pStyle w:val="ListBullet"/>
        <w:spacing w:after="60"/>
      </w:pPr>
      <w:r>
        <w:t>Do NOT average spot-to-spot spectra into a single number before computing reproducibility — first evaluate each spot individually against the detection criteria (Section 12.3), THEN summarize how many spots passed.</w:t>
      </w:r>
    </w:p>
    <w:p>
      <w:pPr>
        <w:pStyle w:val="ListBullet"/>
        <w:spacing w:after="60"/>
      </w:pPr>
      <w:r>
        <w:t>Do NOT average across AgNO3 groups — they are different experimental conditions by design.</w:t>
      </w:r>
    </w:p>
    <w:p>
      <w:pPr>
        <w:pStyle w:val="ListBullet"/>
        <w:spacing w:after="60"/>
      </w:pPr>
      <w:r>
        <w:t>Averaging across independent substrates of the SAME condition is appropriate only after confirming they behave consistently (similar peak positions/heights) — report the substrate-to-substrate CV alongside any averaged spectrum.</w:t>
      </w:r>
    </w:p>
    <w:p>
      <w:pPr>
        <w:pStyle w:val="Heading2"/>
      </w:pPr>
      <w:r>
        <w:t>13.3  Required minimum per substrate</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872"/>
            <w:shd w:val="clear" w:fill="1B3A5C"/>
          </w:tcPr>
          <w:p>
            <w:r/>
            <w:r>
              <w:rPr>
                <w:b/>
                <w:color w:val="FFFFFF"/>
                <w:sz w:val="18"/>
              </w:rPr>
              <w:t>Sample type</w:t>
            </w:r>
          </w:p>
        </w:tc>
        <w:tc>
          <w:tcPr>
            <w:tcW w:type="dxa" w:w="1728"/>
            <w:shd w:val="clear" w:fill="1B3A5C"/>
          </w:tcPr>
          <w:p>
            <w:r/>
            <w:r>
              <w:rPr>
                <w:b/>
                <w:color w:val="FFFFFF"/>
                <w:sz w:val="18"/>
              </w:rPr>
              <w:t>Min. spots</w:t>
            </w:r>
          </w:p>
        </w:tc>
        <w:tc>
          <w:tcPr>
            <w:tcW w:type="dxa" w:w="2016"/>
            <w:shd w:val="clear" w:fill="1B3A5C"/>
          </w:tcPr>
          <w:p>
            <w:r/>
            <w:r>
              <w:rPr>
                <w:b/>
                <w:color w:val="FFFFFF"/>
                <w:sz w:val="18"/>
              </w:rPr>
              <w:t>Min. spectra/spot</w:t>
            </w:r>
          </w:p>
        </w:tc>
        <w:tc>
          <w:tcPr>
            <w:tcW w:type="dxa" w:w="5616"/>
            <w:shd w:val="clear" w:fill="1B3A5C"/>
          </w:tcPr>
          <w:p>
            <w:r/>
            <w:r>
              <w:rPr>
                <w:b/>
                <w:color w:val="FFFFFF"/>
                <w:sz w:val="18"/>
              </w:rPr>
              <w:t>Purpose</w:t>
            </w:r>
          </w:p>
        </w:tc>
      </w:tr>
      <w:tr>
        <w:tc>
          <w:tcPr>
            <w:tcW w:type="dxa" w:w="1872"/>
          </w:tcPr>
          <w:p>
            <w:r/>
            <w:r>
              <w:rPr>
                <w:sz w:val="17"/>
              </w:rPr>
              <w:t>Blank</w:t>
            </w:r>
          </w:p>
        </w:tc>
        <w:tc>
          <w:tcPr>
            <w:tcW w:type="dxa" w:w="1728"/>
          </w:tcPr>
          <w:p>
            <w:r/>
            <w:r>
              <w:rPr>
                <w:sz w:val="17"/>
              </w:rPr>
              <w:t>3</w:t>
            </w:r>
          </w:p>
        </w:tc>
        <w:tc>
          <w:tcPr>
            <w:tcW w:type="dxa" w:w="2016"/>
          </w:tcPr>
          <w:p>
            <w:r/>
            <w:r>
              <w:rPr>
                <w:sz w:val="17"/>
              </w:rPr>
              <w:t>1-2</w:t>
            </w:r>
          </w:p>
        </w:tc>
        <w:tc>
          <w:tcPr>
            <w:tcW w:type="dxa" w:w="5616"/>
          </w:tcPr>
          <w:p>
            <w:r/>
            <w:r>
              <w:rPr>
                <w:sz w:val="17"/>
              </w:rPr>
              <w:t>Background/substrate-only reference, same-session, same settings as R6G/NAM below</w:t>
            </w:r>
          </w:p>
        </w:tc>
      </w:tr>
      <w:tr>
        <w:tc>
          <w:tcPr>
            <w:tcW w:type="dxa" w:w="1872"/>
            <w:shd w:val="clear" w:fill="E6ECF2"/>
          </w:tcPr>
          <w:p>
            <w:r/>
            <w:r>
              <w:rPr>
                <w:sz w:val="17"/>
              </w:rPr>
              <w:t>R6G</w:t>
            </w:r>
          </w:p>
        </w:tc>
        <w:tc>
          <w:tcPr>
            <w:tcW w:type="dxa" w:w="1728"/>
            <w:shd w:val="clear" w:fill="E6ECF2"/>
          </w:tcPr>
          <w:p>
            <w:r/>
            <w:r>
              <w:rPr>
                <w:sz w:val="17"/>
              </w:rPr>
              <w:t>3 (spot-check) or full 3-conc. series on winner</w:t>
            </w:r>
          </w:p>
        </w:tc>
        <w:tc>
          <w:tcPr>
            <w:tcW w:type="dxa" w:w="2016"/>
            <w:shd w:val="clear" w:fill="E6ECF2"/>
          </w:tcPr>
          <w:p>
            <w:r/>
            <w:r>
              <w:rPr>
                <w:sz w:val="17"/>
              </w:rPr>
              <w:t>1-2</w:t>
            </w:r>
          </w:p>
        </w:tc>
        <w:tc>
          <w:tcPr>
            <w:tcW w:type="dxa" w:w="5616"/>
            <w:shd w:val="clear" w:fill="E6ECF2"/>
          </w:tcPr>
          <w:p>
            <w:r/>
            <w:r>
              <w:rPr>
                <w:sz w:val="17"/>
              </w:rPr>
              <w:t>Go/no-go SERS-activity gate (Section 9 of previous report)</w:t>
            </w:r>
          </w:p>
        </w:tc>
      </w:tr>
      <w:tr>
        <w:tc>
          <w:tcPr>
            <w:tcW w:type="dxa" w:w="1872"/>
          </w:tcPr>
          <w:p>
            <w:r/>
            <w:r>
              <w:rPr>
                <w:sz w:val="17"/>
              </w:rPr>
              <w:t>NAM</w:t>
            </w:r>
          </w:p>
        </w:tc>
        <w:tc>
          <w:tcPr>
            <w:tcW w:type="dxa" w:w="1728"/>
          </w:tcPr>
          <w:p>
            <w:r/>
            <w:r>
              <w:rPr>
                <w:sz w:val="17"/>
              </w:rPr>
              <w:t>≥3</w:t>
            </w:r>
          </w:p>
        </w:tc>
        <w:tc>
          <w:tcPr>
            <w:tcW w:type="dxa" w:w="2016"/>
          </w:tcPr>
          <w:p>
            <w:r/>
            <w:r>
              <w:rPr>
                <w:sz w:val="17"/>
              </w:rPr>
              <w:t>1-2</w:t>
            </w:r>
          </w:p>
        </w:tc>
        <w:tc>
          <w:tcPr>
            <w:tcW w:type="dxa" w:w="5616"/>
          </w:tcPr>
          <w:p>
            <w:r/>
            <w:r>
              <w:rPr>
                <w:sz w:val="17"/>
              </w:rPr>
              <w:t>Primary measurement — detection criteria applied per spot (Section 12.3)</w:t>
            </w:r>
          </w:p>
        </w:tc>
      </w:tr>
    </w:tbl>
    <w:p>
      <w:pPr>
        <w:spacing w:after="40"/>
      </w:pPr>
    </w:p>
    <w:p>
      <w:r>
        <w:br w:type="page"/>
      </w:r>
    </w:p>
    <w:p>
      <w:pPr>
        <w:pStyle w:val="Heading1"/>
      </w:pPr>
      <w:r>
        <w:t>14. Safety Checkpoints</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WARNING — Every group involves concentrated HF (oxide strip + MACE bath). Full protocol applies at every session: double gloves with HF-rated outer layer, face shield, fume hood, calcium gluconate gel on hand, never work alone, no working alone at any stage from Section 5 through Section 7.</w:t>
            </w:r>
          </w:p>
        </w:tc>
      </w:tr>
    </w:tbl>
    <w:p>
      <w:pPr>
        <w:spacing w:after="80"/>
      </w:pPr>
    </w:p>
    <w:p>
      <w:pPr>
        <w:pStyle w:val="ListBullet"/>
        <w:spacing w:after="60"/>
      </w:pPr>
      <w:r>
        <w:t>Confirm calcium gluconate gel is present and in date before starting any group.</w:t>
      </w:r>
    </w:p>
    <w:p>
      <w:pPr>
        <w:pStyle w:val="ListBullet"/>
        <w:spacing w:after="60"/>
      </w:pPr>
      <w:r>
        <w:t>Confirm a second person is aware you are running an HF session.</w:t>
      </w:r>
    </w:p>
    <w:p>
      <w:pPr>
        <w:pStyle w:val="ListBullet"/>
        <w:spacing w:after="60"/>
      </w:pPr>
      <w:r>
        <w:t>Prepare all 5 AgNO3/HF baths in labeled, separate PP/PTFE containers — never reuse a container between groups without a full acid-safe cleaning cycle.</w:t>
      </w:r>
    </w:p>
    <w:p>
      <w:pPr>
        <w:pStyle w:val="ListBullet"/>
        <w:spacing w:after="60"/>
      </w:pPr>
      <w:r>
        <w:t>Waste segregation: acid stream vs. silver/heavy-metal stream, per master SOP.</w:t>
      </w:r>
    </w:p>
    <w:p>
      <w:pPr>
        <w:pStyle w:val="Heading1"/>
      </w:pPr>
      <w:r>
        <w:t>15. Decision Criteria for Selecting the Best Substrate (Recap)</w:t>
      </w:r>
    </w:p>
    <w:p>
      <w:pPr>
        <w:pStyle w:val="ListNumber"/>
        <w:spacing w:after="80"/>
      </w:pPr>
      <w:r>
        <w:rPr>
          <w:b/>
        </w:rPr>
        <w:t xml:space="preserve">Step 1 — R6G gate. </w:t>
      </w:r>
      <w:r>
        <w:t>Discard any group whose R6G spot-check doesn't clear SNR ≥ 10 at 1509 cm⁻¹.</w:t>
      </w:r>
    </w:p>
    <w:p>
      <w:pPr>
        <w:pStyle w:val="ListNumber"/>
        <w:spacing w:after="80"/>
      </w:pPr>
      <w:r>
        <w:rPr>
          <w:b/>
        </w:rPr>
        <w:t xml:space="preserve">Step 2 — R6G reproducibility. </w:t>
      </w:r>
      <w:r>
        <w:t>Among groups that pass Step 1, prefer lowest spot-to-spot CV.</w:t>
      </w:r>
    </w:p>
    <w:p>
      <w:pPr>
        <w:pStyle w:val="ListNumber"/>
        <w:spacing w:after="80"/>
      </w:pPr>
      <w:r>
        <w:rPr>
          <w:b/>
        </w:rPr>
        <w:t xml:space="preserve">Step 3 — NAM peak count. </w:t>
      </w:r>
      <w:r>
        <w:t>Rank remaining groups by Section 12.3 "Detected"/"Possibly detected" outcome.</w:t>
      </w:r>
    </w:p>
    <w:p>
      <w:pPr>
        <w:pStyle w:val="ListNumber"/>
        <w:spacing w:after="80"/>
      </w:pPr>
      <w:r>
        <w:rPr>
          <w:b/>
        </w:rPr>
        <w:t xml:space="preserve">Step 4 — Magnitude as tiebreaker only. </w:t>
      </w:r>
      <w:r>
        <w:t>Higher SNR breaks ties between two groups that both show genuine, reproducible NAM signal.</w:t>
      </w:r>
    </w:p>
    <w:p>
      <w:pPr>
        <w:spacing w:after="160"/>
        <w:ind w:left="360"/>
      </w:pPr>
      <w:r>
        <w:rPr>
          <w:i/>
          <w:color w:val="555555"/>
          <w:sz w:val="19"/>
        </w:rPr>
        <w:t>Full reasoning behind these criteria, and what each possible outcome implies scientifically, is in Document B.</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B3A5C"/>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