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i w:val="0"/>
          <w:sz w:val="40"/>
        </w:rPr>
        <w:t>Today's Run Sheet</w:t>
      </w:r>
    </w:p>
    <w:p>
      <w:pPr>
        <w:spacing w:after="120"/>
        <w:jc w:val="center"/>
      </w:pPr>
      <w:r>
        <w:rPr>
          <w:b w:val="0"/>
          <w:i/>
          <w:sz w:val="25"/>
        </w:rPr>
        <w:t>Bare-Silver MACE Substrate + Free NAM Deposition (No Piranha, No Boronic Acid)</w:t>
      </w:r>
    </w:p>
    <w:p>
      <w:pPr>
        <w:jc w:val="center"/>
      </w:pPr>
      <w:r>
        <w:rPr>
          <w:color w:val="A31F1F"/>
        </w:rPr>
        <w:t>____________________________________________________________</w:t>
      </w:r>
    </w:p>
    <w:p/>
    <w:p>
      <w:pPr>
        <w:spacing w:after="120"/>
        <w:jc w:val="center"/>
      </w:pPr>
      <w:r>
        <w:rPr>
          <w:b w:val="0"/>
          <w:i w:val="0"/>
          <w:sz w:val="20"/>
        </w:rPr>
        <w:t>Prepared for:  Sukesh P (M24IM1007)  |  Date: 8 August 2026</w:t>
      </w:r>
    </w:p>
    <w:p>
      <w:pPr>
        <w:spacing w:after="120"/>
        <w:jc w:val="center"/>
      </w:pPr>
      <w:r>
        <w:rPr>
          <w:b w:val="0"/>
          <w:i/>
          <w:sz w:val="19"/>
        </w:rPr>
        <w:t>This is a trimmed run sheet derived from the master SOP (SOP_MACE_NAM_SERS_Bench_Protocol_Aug2026.docx). Two steps are deliberately skipped today: Stage A2 (piranha clean) and Stage C0 (MPBA boronic-acid functionalization). Everything else is unchanged.</w:t>
      </w:r>
    </w:p>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This run still uses concentrated HF (Stage A3 and Stage B). Full HF safety requirements apply: double gloves (HF-rated outer layer), face shield, fume hood, calcium gluconate gel on hand, do not work alone. See the master SOP Section 2 for complete detail — this sheet assumes you have already read it.</w:t>
            </w:r>
          </w:p>
        </w:tc>
      </w:tr>
    </w:tbl>
    <w:p>
      <w:pPr>
        <w:spacing w:after="80"/>
      </w:pPr>
    </w:p>
    <w:p>
      <w:pPr>
        <w:pStyle w:val="Heading2"/>
      </w:pPr>
      <w:r>
        <w:t>What today's run actually tests</w:t>
      </w:r>
    </w:p>
    <w:p>
      <w:pPr>
        <w:spacing w:after="120"/>
      </w:pPr>
      <w:r>
        <w:rPr>
          <w:b w:val="0"/>
          <w:i w:val="0"/>
        </w:rPr>
        <w:t>With no capture chemistry applied, this run reproduces the project's known bare-Ag condition — per the companion research, this is expected to show little or no NAM signal, and that is a valid, useful result: it is one of the two required reference conditions (the other being R6G on the same batch) that every future functionalized run must be compared against. Treat today as establishing/reconfirming that baseline, not as a failed attempt if NAM shows nothing.</w:t>
      </w:r>
    </w:p>
    <w:p>
      <w:pPr>
        <w:pStyle w:val="Heading1"/>
      </w:pPr>
      <w:r>
        <w:t>Materials Needed Today</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3312"/>
            <w:shd w:val="clear" w:fill="A31F1F"/>
          </w:tcPr>
          <w:p>
            <w:r/>
            <w:r>
              <w:rPr>
                <w:b/>
                <w:color w:val="FFFFFF"/>
                <w:sz w:val="18"/>
              </w:rPr>
              <w:t>Reagent</w:t>
            </w:r>
          </w:p>
        </w:tc>
        <w:tc>
          <w:tcPr>
            <w:tcW w:type="dxa" w:w="3168"/>
            <w:shd w:val="clear" w:fill="A31F1F"/>
          </w:tcPr>
          <w:p>
            <w:r/>
            <w:r>
              <w:rPr>
                <w:b/>
                <w:color w:val="FFFFFF"/>
                <w:sz w:val="18"/>
              </w:rPr>
              <w:t>Grade/Concentration</w:t>
            </w:r>
          </w:p>
        </w:tc>
        <w:tc>
          <w:tcPr>
            <w:tcW w:type="dxa" w:w="4320"/>
            <w:shd w:val="clear" w:fill="A31F1F"/>
          </w:tcPr>
          <w:p>
            <w:r/>
            <w:r>
              <w:rPr>
                <w:b/>
                <w:color w:val="FFFFFF"/>
                <w:sz w:val="18"/>
              </w:rPr>
              <w:t>Quantity</w:t>
            </w:r>
          </w:p>
        </w:tc>
      </w:tr>
      <w:tr>
        <w:tc>
          <w:tcPr>
            <w:tcW w:type="dxa" w:w="3312"/>
          </w:tcPr>
          <w:p>
            <w:r/>
            <w:r>
              <w:rPr>
                <w:sz w:val="18"/>
              </w:rPr>
              <w:t>Acetone</w:t>
            </w:r>
          </w:p>
        </w:tc>
        <w:tc>
          <w:tcPr>
            <w:tcW w:type="dxa" w:w="3168"/>
          </w:tcPr>
          <w:p>
            <w:r/>
            <w:r>
              <w:rPr>
                <w:sz w:val="18"/>
              </w:rPr>
              <w:t>Semiconductor/electronic grade</w:t>
            </w:r>
          </w:p>
        </w:tc>
        <w:tc>
          <w:tcPr>
            <w:tcW w:type="dxa" w:w="4320"/>
          </w:tcPr>
          <w:p>
            <w:r/>
            <w:r>
              <w:rPr>
                <w:sz w:val="18"/>
              </w:rPr>
              <w:t>~50 mL</w:t>
            </w:r>
          </w:p>
        </w:tc>
      </w:tr>
      <w:tr>
        <w:tc>
          <w:tcPr>
            <w:tcW w:type="dxa" w:w="3312"/>
            <w:shd w:val="clear" w:fill="F5E5E5"/>
          </w:tcPr>
          <w:p>
            <w:r/>
            <w:r>
              <w:rPr>
                <w:sz w:val="18"/>
              </w:rPr>
              <w:t>Isopropyl alcohol (IPA)</w:t>
            </w:r>
          </w:p>
        </w:tc>
        <w:tc>
          <w:tcPr>
            <w:tcW w:type="dxa" w:w="3168"/>
            <w:shd w:val="clear" w:fill="F5E5E5"/>
          </w:tcPr>
          <w:p>
            <w:r/>
            <w:r>
              <w:rPr>
                <w:sz w:val="18"/>
              </w:rPr>
              <w:t>Semiconductor/electronic grade</w:t>
            </w:r>
          </w:p>
        </w:tc>
        <w:tc>
          <w:tcPr>
            <w:tcW w:type="dxa" w:w="4320"/>
            <w:shd w:val="clear" w:fill="F5E5E5"/>
          </w:tcPr>
          <w:p>
            <w:r/>
            <w:r>
              <w:rPr>
                <w:sz w:val="18"/>
              </w:rPr>
              <w:t>~50 mL</w:t>
            </w:r>
          </w:p>
        </w:tc>
      </w:tr>
      <w:tr>
        <w:tc>
          <w:tcPr>
            <w:tcW w:type="dxa" w:w="3312"/>
          </w:tcPr>
          <w:p>
            <w:r/>
            <w:r>
              <w:rPr>
                <w:sz w:val="18"/>
              </w:rPr>
              <w:t>DI water (18.2 MOhm)</w:t>
            </w:r>
          </w:p>
        </w:tc>
        <w:tc>
          <w:tcPr>
            <w:tcW w:type="dxa" w:w="3168"/>
          </w:tcPr>
          <w:p>
            <w:r/>
            <w:r>
              <w:rPr>
                <w:sz w:val="18"/>
              </w:rPr>
              <w:t>-</w:t>
            </w:r>
          </w:p>
        </w:tc>
        <w:tc>
          <w:tcPr>
            <w:tcW w:type="dxa" w:w="4320"/>
          </w:tcPr>
          <w:p>
            <w:r/>
            <w:r>
              <w:rPr>
                <w:sz w:val="18"/>
              </w:rPr>
              <w:t>~150 mL total</w:t>
            </w:r>
          </w:p>
        </w:tc>
      </w:tr>
      <w:tr>
        <w:tc>
          <w:tcPr>
            <w:tcW w:type="dxa" w:w="3312"/>
            <w:shd w:val="clear" w:fill="F5E5E5"/>
          </w:tcPr>
          <w:p>
            <w:r/>
            <w:r>
              <w:rPr>
                <w:sz w:val="18"/>
              </w:rPr>
              <w:t>Hydrofluoric acid (HF)</w:t>
            </w:r>
          </w:p>
        </w:tc>
        <w:tc>
          <w:tcPr>
            <w:tcW w:type="dxa" w:w="3168"/>
            <w:shd w:val="clear" w:fill="F5E5E5"/>
          </w:tcPr>
          <w:p>
            <w:r/>
            <w:r>
              <w:rPr>
                <w:sz w:val="18"/>
              </w:rPr>
              <w:t>48-49% aqueous, concentrated stock</w:t>
            </w:r>
          </w:p>
        </w:tc>
        <w:tc>
          <w:tcPr>
            <w:tcW w:type="dxa" w:w="4320"/>
            <w:shd w:val="clear" w:fill="F5E5E5"/>
          </w:tcPr>
          <w:p>
            <w:r/>
            <w:r>
              <w:rPr>
                <w:sz w:val="18"/>
              </w:rPr>
              <w:t>~12.5 mL total (4.1 mL oxide-strip + 8.3 mL MACE bath)</w:t>
            </w:r>
          </w:p>
        </w:tc>
      </w:tr>
      <w:tr>
        <w:tc>
          <w:tcPr>
            <w:tcW w:type="dxa" w:w="3312"/>
          </w:tcPr>
          <w:p>
            <w:r/>
            <w:r>
              <w:rPr>
                <w:sz w:val="18"/>
              </w:rPr>
              <w:t>Silver nitrate (AgNO3)</w:t>
            </w:r>
          </w:p>
        </w:tc>
        <w:tc>
          <w:tcPr>
            <w:tcW w:type="dxa" w:w="3168"/>
          </w:tcPr>
          <w:p>
            <w:r/>
            <w:r>
              <w:rPr>
                <w:sz w:val="18"/>
              </w:rPr>
              <w:t>ACS reagent grade, solid</w:t>
            </w:r>
          </w:p>
        </w:tc>
        <w:tc>
          <w:tcPr>
            <w:tcW w:type="dxa" w:w="4320"/>
          </w:tcPr>
          <w:p>
            <w:r/>
            <w:r>
              <w:rPr>
                <w:sz w:val="18"/>
              </w:rPr>
              <w:t>0.17 g</w:t>
            </w:r>
          </w:p>
        </w:tc>
      </w:tr>
      <w:tr>
        <w:tc>
          <w:tcPr>
            <w:tcW w:type="dxa" w:w="3312"/>
            <w:shd w:val="clear" w:fill="F5E5E5"/>
          </w:tcPr>
          <w:p>
            <w:r/>
            <w:r>
              <w:rPr>
                <w:sz w:val="18"/>
              </w:rPr>
              <w:t>N-acetylmuramic acid (NAM)</w:t>
            </w:r>
          </w:p>
        </w:tc>
        <w:tc>
          <w:tcPr>
            <w:tcW w:type="dxa" w:w="3168"/>
            <w:shd w:val="clear" w:fill="F5E5E5"/>
          </w:tcPr>
          <w:p>
            <w:r/>
            <w:r>
              <w:rPr>
                <w:sz w:val="18"/>
              </w:rPr>
              <w:t>Your existing project stock</w:t>
            </w:r>
          </w:p>
        </w:tc>
        <w:tc>
          <w:tcPr>
            <w:tcW w:type="dxa" w:w="4320"/>
            <w:shd w:val="clear" w:fill="F5E5E5"/>
          </w:tcPr>
          <w:p>
            <w:r/>
            <w:r>
              <w:rPr>
                <w:sz w:val="18"/>
              </w:rPr>
              <w:t>~14 mg or equivalent volume of existing stock solution</w:t>
            </w:r>
          </w:p>
        </w:tc>
      </w:tr>
      <w:tr>
        <w:tc>
          <w:tcPr>
            <w:tcW w:type="dxa" w:w="3312"/>
          </w:tcPr>
          <w:p>
            <w:r/>
            <w:r>
              <w:rPr>
                <w:sz w:val="18"/>
              </w:rPr>
              <w:t>Nitrogen gas (N2)</w:t>
            </w:r>
          </w:p>
        </w:tc>
        <w:tc>
          <w:tcPr>
            <w:tcW w:type="dxa" w:w="3168"/>
          </w:tcPr>
          <w:p>
            <w:r/>
            <w:r>
              <w:rPr>
                <w:sz w:val="18"/>
              </w:rPr>
              <w:t>Dry, for blow-drying</w:t>
            </w:r>
          </w:p>
        </w:tc>
        <w:tc>
          <w:tcPr>
            <w:tcW w:type="dxa" w:w="4320"/>
          </w:tcPr>
          <w:p>
            <w:r/>
            <w:r>
              <w:rPr>
                <w:sz w:val="18"/>
              </w:rPr>
              <w:t>as needed</w:t>
            </w:r>
          </w:p>
        </w:tc>
      </w:tr>
      <w:tr>
        <w:tc>
          <w:tcPr>
            <w:tcW w:type="dxa" w:w="3312"/>
            <w:shd w:val="clear" w:fill="F5E5E5"/>
          </w:tcPr>
          <w:p>
            <w:r/>
            <w:r>
              <w:rPr>
                <w:sz w:val="18"/>
              </w:rPr>
              <w:t>Calcium gluconate gel (2.5%)</w:t>
            </w:r>
          </w:p>
        </w:tc>
        <w:tc>
          <w:tcPr>
            <w:tcW w:type="dxa" w:w="3168"/>
            <w:shd w:val="clear" w:fill="F5E5E5"/>
          </w:tcPr>
          <w:p>
            <w:r/>
            <w:r>
              <w:rPr>
                <w:sz w:val="18"/>
              </w:rPr>
              <w:t>First-aid, HF-specific</w:t>
            </w:r>
          </w:p>
        </w:tc>
        <w:tc>
          <w:tcPr>
            <w:tcW w:type="dxa" w:w="4320"/>
            <w:shd w:val="clear" w:fill="F5E5E5"/>
          </w:tcPr>
          <w:p>
            <w:r/>
            <w:r>
              <w:rPr>
                <w:sz w:val="18"/>
              </w:rPr>
              <w:t>on hand, not consumed</w:t>
            </w:r>
          </w:p>
        </w:tc>
      </w:tr>
    </w:tbl>
    <w:p>
      <w:pPr>
        <w:spacing w:after="40"/>
      </w:pPr>
    </w:p>
    <w:p>
      <w:pPr>
        <w:spacing w:after="160"/>
        <w:ind w:left="360"/>
      </w:pPr>
      <w:r>
        <w:rPr>
          <w:i/>
          <w:color w:val="555555"/>
          <w:sz w:val="19"/>
        </w:rPr>
        <w:t>Not needed today: H2SO4, H2O2 (piranha, skipped), MPBA, ethanol (boronic-acid functionalization, skipped).</w:t>
      </w:r>
    </w:p>
    <w:p>
      <w:pPr>
        <w:pStyle w:val="Heading1"/>
      </w:pPr>
      <w:r>
        <w:t>Stage A1 — Solvent Clean</w:t>
      </w: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c>
          <w:tcPr>
            <w:tcW w:type="dxa" w:w="1152"/>
            <w:shd w:val="clear" w:fill="A31F1F"/>
          </w:tcPr>
          <w:p>
            <w:r/>
            <w:r>
              <w:rPr>
                <w:b/>
                <w:color w:val="FFFFFF"/>
                <w:sz w:val="18"/>
              </w:rPr>
              <w:t>Step</w:t>
            </w:r>
          </w:p>
        </w:tc>
        <w:tc>
          <w:tcPr>
            <w:tcW w:type="dxa" w:w="4320"/>
            <w:shd w:val="clear" w:fill="A31F1F"/>
          </w:tcPr>
          <w:p>
            <w:r/>
            <w:r>
              <w:rPr>
                <w:b/>
                <w:color w:val="FFFFFF"/>
                <w:sz w:val="18"/>
              </w:rPr>
              <w:t>Reagent/Volume</w:t>
            </w:r>
          </w:p>
        </w:tc>
        <w:tc>
          <w:tcPr>
            <w:tcW w:type="dxa" w:w="3168"/>
            <w:shd w:val="clear" w:fill="A31F1F"/>
          </w:tcPr>
          <w:p>
            <w:r/>
            <w:r>
              <w:rPr>
                <w:b/>
                <w:color w:val="FFFFFF"/>
                <w:sz w:val="18"/>
              </w:rPr>
              <w:t>Time</w:t>
            </w:r>
          </w:p>
        </w:tc>
        <w:tc>
          <w:tcPr>
            <w:tcW w:type="dxa" w:w="3600"/>
            <w:shd w:val="clear" w:fill="A31F1F"/>
          </w:tcPr>
          <w:p>
            <w:r/>
            <w:r>
              <w:rPr>
                <w:b/>
                <w:color w:val="FFFFFF"/>
                <w:sz w:val="18"/>
              </w:rPr>
              <w:t>Notes</w:t>
            </w:r>
          </w:p>
        </w:tc>
      </w:tr>
      <w:tr>
        <w:tc>
          <w:tcPr>
            <w:tcW w:type="dxa" w:w="1152"/>
          </w:tcPr>
          <w:p>
            <w:r/>
            <w:r>
              <w:rPr>
                <w:sz w:val="18"/>
              </w:rPr>
              <w:t>A1.1</w:t>
            </w:r>
          </w:p>
        </w:tc>
        <w:tc>
          <w:tcPr>
            <w:tcW w:type="dxa" w:w="4320"/>
          </w:tcPr>
          <w:p>
            <w:r/>
            <w:r>
              <w:rPr>
                <w:sz w:val="18"/>
              </w:rPr>
              <w:t>Acetone, ~50 mL, fully submerge substrate</w:t>
            </w:r>
          </w:p>
        </w:tc>
        <w:tc>
          <w:tcPr>
            <w:tcW w:type="dxa" w:w="3168"/>
          </w:tcPr>
          <w:p>
            <w:r/>
            <w:r>
              <w:rPr>
                <w:sz w:val="18"/>
              </w:rPr>
              <w:t>5 min (ultrasonicate if available)</w:t>
            </w:r>
          </w:p>
        </w:tc>
        <w:tc>
          <w:tcPr>
            <w:tcW w:type="dxa" w:w="3600"/>
          </w:tcPr>
          <w:p>
            <w:r/>
            <w:r>
              <w:rPr>
                <w:sz w:val="18"/>
              </w:rPr>
              <w:t>Removes organic residues, dust, fingerprints</w:t>
            </w:r>
          </w:p>
        </w:tc>
      </w:tr>
      <w:tr>
        <w:tc>
          <w:tcPr>
            <w:tcW w:type="dxa" w:w="1152"/>
            <w:shd w:val="clear" w:fill="F5E5E5"/>
          </w:tcPr>
          <w:p>
            <w:r/>
            <w:r>
              <w:rPr>
                <w:sz w:val="18"/>
              </w:rPr>
              <w:t>A1.2</w:t>
            </w:r>
          </w:p>
        </w:tc>
        <w:tc>
          <w:tcPr>
            <w:tcW w:type="dxa" w:w="4320"/>
            <w:shd w:val="clear" w:fill="F5E5E5"/>
          </w:tcPr>
          <w:p>
            <w:r/>
            <w:r>
              <w:rPr>
                <w:sz w:val="18"/>
              </w:rPr>
              <w:t>IPA, ~50 mL, fresh beaker</w:t>
            </w:r>
          </w:p>
        </w:tc>
        <w:tc>
          <w:tcPr>
            <w:tcW w:type="dxa" w:w="3168"/>
            <w:shd w:val="clear" w:fill="F5E5E5"/>
          </w:tcPr>
          <w:p>
            <w:r/>
            <w:r>
              <w:rPr>
                <w:sz w:val="18"/>
              </w:rPr>
              <w:t>5 min (ultrasonicate if available)</w:t>
            </w:r>
          </w:p>
        </w:tc>
        <w:tc>
          <w:tcPr>
            <w:tcW w:type="dxa" w:w="3600"/>
            <w:shd w:val="clear" w:fill="F5E5E5"/>
          </w:tcPr>
          <w:p>
            <w:r/>
            <w:r>
              <w:rPr>
                <w:sz w:val="18"/>
              </w:rPr>
              <w:t>Displaces acetone residue</w:t>
            </w:r>
          </w:p>
        </w:tc>
      </w:tr>
      <w:tr>
        <w:tc>
          <w:tcPr>
            <w:tcW w:type="dxa" w:w="1152"/>
          </w:tcPr>
          <w:p>
            <w:r/>
            <w:r>
              <w:rPr>
                <w:sz w:val="18"/>
              </w:rPr>
              <w:t>A1.3</w:t>
            </w:r>
          </w:p>
        </w:tc>
        <w:tc>
          <w:tcPr>
            <w:tcW w:type="dxa" w:w="4320"/>
          </w:tcPr>
          <w:p>
            <w:r/>
            <w:r>
              <w:rPr>
                <w:sz w:val="18"/>
              </w:rPr>
              <w:t>DI water rinse</w:t>
            </w:r>
          </w:p>
        </w:tc>
        <w:tc>
          <w:tcPr>
            <w:tcW w:type="dxa" w:w="3168"/>
          </w:tcPr>
          <w:p>
            <w:r/>
            <w:r>
              <w:rPr>
                <w:sz w:val="18"/>
              </w:rPr>
              <w:t>3 changes, ~30 sec swirl each</w:t>
            </w:r>
          </w:p>
        </w:tc>
        <w:tc>
          <w:tcPr>
            <w:tcW w:type="dxa" w:w="3600"/>
          </w:tcPr>
          <w:p>
            <w:r/>
            <w:r>
              <w:rPr>
                <w:sz w:val="18"/>
              </w:rPr>
              <w:t>Keep substrate wet going into A3</w:t>
            </w:r>
          </w:p>
        </w:tc>
      </w:tr>
    </w:tbl>
    <w:p>
      <w:pPr>
        <w:spacing w:after="40"/>
      </w:pPr>
    </w:p>
    <w:p>
      <w:pPr>
        <w:pStyle w:val="Heading1"/>
      </w:pPr>
      <w:r>
        <w:t>Stage A3 — Native Oxide Strip (skip A2 piranha, go straight here)</w:t>
      </w:r>
    </w:p>
    <w:p>
      <w:pPr>
        <w:spacing w:after="120"/>
      </w:pPr>
      <w:r>
        <w:rPr>
          <w:b w:val="0"/>
          <w:i w:val="0"/>
        </w:rPr>
        <w:t>Target: ~10% HF, 20 mL total.</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3600"/>
            <w:shd w:val="clear" w:fill="A31F1F"/>
          </w:tcPr>
          <w:p>
            <w:r/>
            <w:r>
              <w:rPr>
                <w:b/>
                <w:color w:val="FFFFFF"/>
                <w:sz w:val="18"/>
              </w:rPr>
              <w:t>Component</w:t>
            </w:r>
          </w:p>
        </w:tc>
        <w:tc>
          <w:tcPr>
            <w:tcW w:type="dxa" w:w="2160"/>
            <w:shd w:val="clear" w:fill="A31F1F"/>
          </w:tcPr>
          <w:p>
            <w:r/>
            <w:r>
              <w:rPr>
                <w:b/>
                <w:color w:val="FFFFFF"/>
                <w:sz w:val="18"/>
              </w:rPr>
              <w:t>Amount</w:t>
            </w:r>
          </w:p>
        </w:tc>
        <w:tc>
          <w:tcPr>
            <w:tcW w:type="dxa" w:w="5760"/>
            <w:shd w:val="clear" w:fill="A31F1F"/>
          </w:tcPr>
          <w:p>
            <w:r/>
            <w:r>
              <w:rPr>
                <w:b/>
                <w:color w:val="FFFFFF"/>
                <w:sz w:val="18"/>
              </w:rPr>
              <w:t>Calculation</w:t>
            </w:r>
          </w:p>
        </w:tc>
      </w:tr>
      <w:tr>
        <w:tc>
          <w:tcPr>
            <w:tcW w:type="dxa" w:w="3600"/>
          </w:tcPr>
          <w:p>
            <w:r/>
            <w:r>
              <w:rPr>
                <w:sz w:val="18"/>
              </w:rPr>
              <w:t>48-49% HF stock (~28.9 M)</w:t>
            </w:r>
          </w:p>
        </w:tc>
        <w:tc>
          <w:tcPr>
            <w:tcW w:type="dxa" w:w="2160"/>
          </w:tcPr>
          <w:p>
            <w:r/>
            <w:r>
              <w:rPr>
                <w:sz w:val="18"/>
              </w:rPr>
              <w:t>4.1 mL</w:t>
            </w:r>
          </w:p>
        </w:tc>
        <w:tc>
          <w:tcPr>
            <w:tcW w:type="dxa" w:w="5760"/>
          </w:tcPr>
          <w:p>
            <w:r/>
            <w:r>
              <w:rPr>
                <w:sz w:val="18"/>
              </w:rPr>
              <w:t>(10% x 20mL)/49% = 4.08 mL -&gt; 4.1 mL</w:t>
            </w:r>
          </w:p>
        </w:tc>
      </w:tr>
      <w:tr>
        <w:tc>
          <w:tcPr>
            <w:tcW w:type="dxa" w:w="3600"/>
            <w:shd w:val="clear" w:fill="F5E5E5"/>
          </w:tcPr>
          <w:p>
            <w:r/>
            <w:r>
              <w:rPr>
                <w:sz w:val="18"/>
              </w:rPr>
              <w:t>DI water</w:t>
            </w:r>
          </w:p>
        </w:tc>
        <w:tc>
          <w:tcPr>
            <w:tcW w:type="dxa" w:w="2160"/>
            <w:shd w:val="clear" w:fill="F5E5E5"/>
          </w:tcPr>
          <w:p>
            <w:r/>
            <w:r>
              <w:rPr>
                <w:sz w:val="18"/>
              </w:rPr>
              <w:t>15.9 mL</w:t>
            </w:r>
          </w:p>
        </w:tc>
        <w:tc>
          <w:tcPr>
            <w:tcW w:type="dxa" w:w="5760"/>
            <w:shd w:val="clear" w:fill="F5E5E5"/>
          </w:tcPr>
          <w:p>
            <w:r/>
            <w:r>
              <w:rPr>
                <w:sz w:val="18"/>
              </w:rPr>
              <w:t>20 mL total - 4.1 mL HF</w:t>
            </w:r>
          </w:p>
        </w:tc>
      </w:tr>
      <w:tr>
        <w:tc>
          <w:tcPr>
            <w:tcW w:type="dxa" w:w="3600"/>
          </w:tcPr>
          <w:p>
            <w:r/>
            <w:r>
              <w:rPr>
                <w:sz w:val="18"/>
              </w:rPr>
              <w:t>Total dip volume</w:t>
            </w:r>
          </w:p>
        </w:tc>
        <w:tc>
          <w:tcPr>
            <w:tcW w:type="dxa" w:w="2160"/>
          </w:tcPr>
          <w:p>
            <w:r/>
            <w:r>
              <w:rPr>
                <w:sz w:val="18"/>
              </w:rPr>
              <w:t>20 mL</w:t>
            </w:r>
          </w:p>
        </w:tc>
        <w:tc>
          <w:tcPr>
            <w:tcW w:type="dxa" w:w="5760"/>
          </w:tcPr>
          <w:p>
            <w:r/>
            <w:r>
              <w:rPr>
                <w:sz w:val="18"/>
              </w:rPr>
              <w:t>PP/PTFE dish, fully submerge the chip</w:t>
            </w:r>
          </w:p>
        </w:tc>
      </w:tr>
    </w:tbl>
    <w:p>
      <w:pPr>
        <w:spacing w:after="40"/>
      </w:pPr>
    </w:p>
    <w:p>
      <w:pPr>
        <w:pStyle w:val="ListBullet"/>
        <w:spacing w:after="60"/>
      </w:pPr>
      <w:r>
        <w:t>Dip 30-60 seconds.</w:t>
      </w:r>
    </w:p>
    <w:p>
      <w:pPr>
        <w:pStyle w:val="ListBullet"/>
        <w:spacing w:after="60"/>
      </w:pPr>
      <w:r>
        <w:t>Brief DI water rinse (a few seconds only).</w:t>
      </w:r>
    </w:p>
    <w:p>
      <w:pPr>
        <w:pStyle w:val="ListBullet"/>
        <w:spacing w:after="60"/>
      </w:pPr>
      <w:r>
        <w:t>N2 dry.</w:t>
      </w:r>
    </w:p>
    <w:p>
      <w:pPr>
        <w:pStyle w:val="ListBullet"/>
        <w:spacing w:after="60"/>
      </w:pPr>
      <w:r>
        <w:t>PROCEED DIRECTLY to Stage B, ideally within 5 minutes — have the MACE bath already prepared and waiting before you start this dip, since native oxide regrows on bare Si within minutes of air exposure.</w:t>
      </w:r>
    </w:p>
    <w:p>
      <w:pPr>
        <w:pStyle w:val="Heading1"/>
      </w:pPr>
      <w:r>
        <w:t>Stage B — MACE Etch (prepare BEFORE you start the A3 dip)</w:t>
      </w:r>
    </w:p>
    <w:p>
      <w:pPr>
        <w:spacing w:after="120"/>
      </w:pPr>
      <w:r>
        <w:rPr>
          <w:b w:val="0"/>
          <w:i w:val="0"/>
        </w:rPr>
        <w:t>Target: 4.8 M HF, 20 mM AgNO3, 50 mL total.</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3744"/>
            <w:shd w:val="clear" w:fill="A31F1F"/>
          </w:tcPr>
          <w:p>
            <w:r/>
            <w:r>
              <w:rPr>
                <w:b/>
                <w:color w:val="FFFFFF"/>
                <w:sz w:val="18"/>
              </w:rPr>
              <w:t>Component</w:t>
            </w:r>
          </w:p>
        </w:tc>
        <w:tc>
          <w:tcPr>
            <w:tcW w:type="dxa" w:w="2016"/>
            <w:shd w:val="clear" w:fill="A31F1F"/>
          </w:tcPr>
          <w:p>
            <w:r/>
            <w:r>
              <w:rPr>
                <w:b/>
                <w:color w:val="FFFFFF"/>
                <w:sz w:val="18"/>
              </w:rPr>
              <w:t>Amount</w:t>
            </w:r>
          </w:p>
        </w:tc>
        <w:tc>
          <w:tcPr>
            <w:tcW w:type="dxa" w:w="4752"/>
            <w:shd w:val="clear" w:fill="A31F1F"/>
          </w:tcPr>
          <w:p>
            <w:r/>
            <w:r>
              <w:rPr>
                <w:b/>
                <w:color w:val="FFFFFF"/>
                <w:sz w:val="18"/>
              </w:rPr>
              <w:t>Calculation</w:t>
            </w:r>
          </w:p>
        </w:tc>
      </w:tr>
      <w:tr>
        <w:tc>
          <w:tcPr>
            <w:tcW w:type="dxa" w:w="3744"/>
          </w:tcPr>
          <w:p>
            <w:r/>
            <w:r>
              <w:rPr>
                <w:sz w:val="18"/>
              </w:rPr>
              <w:t>DI water (dissolve AgNO3 in this first)</w:t>
            </w:r>
          </w:p>
        </w:tc>
        <w:tc>
          <w:tcPr>
            <w:tcW w:type="dxa" w:w="2016"/>
          </w:tcPr>
          <w:p>
            <w:r/>
            <w:r>
              <w:rPr>
                <w:sz w:val="18"/>
              </w:rPr>
              <w:t>~20 mL</w:t>
            </w:r>
          </w:p>
        </w:tc>
        <w:tc>
          <w:tcPr>
            <w:tcW w:type="dxa" w:w="4752"/>
          </w:tcPr>
          <w:p>
            <w:r/>
            <w:r>
              <w:rPr>
                <w:sz w:val="18"/>
              </w:rPr>
              <w:t>Working volume</w:t>
            </w:r>
          </w:p>
        </w:tc>
      </w:tr>
      <w:tr>
        <w:tc>
          <w:tcPr>
            <w:tcW w:type="dxa" w:w="3744"/>
            <w:shd w:val="clear" w:fill="F5E5E5"/>
          </w:tcPr>
          <w:p>
            <w:r/>
            <w:r>
              <w:rPr>
                <w:sz w:val="18"/>
              </w:rPr>
              <w:t>Silver nitrate (AgNO3), solid</w:t>
            </w:r>
          </w:p>
        </w:tc>
        <w:tc>
          <w:tcPr>
            <w:tcW w:type="dxa" w:w="2016"/>
            <w:shd w:val="clear" w:fill="F5E5E5"/>
          </w:tcPr>
          <w:p>
            <w:r/>
            <w:r>
              <w:rPr>
                <w:sz w:val="18"/>
              </w:rPr>
              <w:t>0.17 g</w:t>
            </w:r>
          </w:p>
        </w:tc>
        <w:tc>
          <w:tcPr>
            <w:tcW w:type="dxa" w:w="4752"/>
            <w:shd w:val="clear" w:fill="F5E5E5"/>
          </w:tcPr>
          <w:p>
            <w:r/>
            <w:r>
              <w:rPr>
                <w:sz w:val="18"/>
              </w:rPr>
              <w:t>0.020 mol/L x 0.050 L x 169.87 g/mol = 0.1699 g</w:t>
            </w:r>
          </w:p>
        </w:tc>
      </w:tr>
      <w:tr>
        <w:tc>
          <w:tcPr>
            <w:tcW w:type="dxa" w:w="3744"/>
          </w:tcPr>
          <w:p>
            <w:r/>
            <w:r>
              <w:rPr>
                <w:sz w:val="18"/>
              </w:rPr>
              <w:t>48-49% HF stock (~28.9 M)</w:t>
            </w:r>
          </w:p>
        </w:tc>
        <w:tc>
          <w:tcPr>
            <w:tcW w:type="dxa" w:w="2016"/>
          </w:tcPr>
          <w:p>
            <w:r/>
            <w:r>
              <w:rPr>
                <w:sz w:val="18"/>
              </w:rPr>
              <w:t>8.3 mL</w:t>
            </w:r>
          </w:p>
        </w:tc>
        <w:tc>
          <w:tcPr>
            <w:tcW w:type="dxa" w:w="4752"/>
          </w:tcPr>
          <w:p>
            <w:r/>
            <w:r>
              <w:rPr>
                <w:sz w:val="18"/>
              </w:rPr>
              <w:t>(4.8M x 50mL)/28.9M = 8.30 mL</w:t>
            </w:r>
          </w:p>
        </w:tc>
      </w:tr>
      <w:tr>
        <w:tc>
          <w:tcPr>
            <w:tcW w:type="dxa" w:w="3744"/>
            <w:shd w:val="clear" w:fill="F5E5E5"/>
          </w:tcPr>
          <w:p>
            <w:r/>
            <w:r>
              <w:rPr>
                <w:sz w:val="18"/>
              </w:rPr>
              <w:t>DI water, top-up</w:t>
            </w:r>
          </w:p>
        </w:tc>
        <w:tc>
          <w:tcPr>
            <w:tcW w:type="dxa" w:w="2016"/>
            <w:shd w:val="clear" w:fill="F5E5E5"/>
          </w:tcPr>
          <w:p>
            <w:r/>
            <w:r>
              <w:rPr>
                <w:sz w:val="18"/>
              </w:rPr>
              <w:t>~21.7 mL</w:t>
            </w:r>
          </w:p>
        </w:tc>
        <w:tc>
          <w:tcPr>
            <w:tcW w:type="dxa" w:w="4752"/>
            <w:shd w:val="clear" w:fill="F5E5E5"/>
          </w:tcPr>
          <w:p>
            <w:r/>
            <w:r>
              <w:rPr>
                <w:sz w:val="18"/>
              </w:rPr>
              <w:t>To reach 50 mL total</w:t>
            </w:r>
          </w:p>
        </w:tc>
      </w:tr>
      <w:tr>
        <w:tc>
          <w:tcPr>
            <w:tcW w:type="dxa" w:w="3744"/>
          </w:tcPr>
          <w:p>
            <w:r/>
            <w:r>
              <w:rPr>
                <w:sz w:val="18"/>
              </w:rPr>
              <w:t>TOTAL BATH VOLUME</w:t>
            </w:r>
          </w:p>
        </w:tc>
        <w:tc>
          <w:tcPr>
            <w:tcW w:type="dxa" w:w="2016"/>
          </w:tcPr>
          <w:p>
            <w:r/>
            <w:r>
              <w:rPr>
                <w:sz w:val="18"/>
              </w:rPr>
              <w:t>50 mL</w:t>
            </w:r>
          </w:p>
        </w:tc>
        <w:tc>
          <w:tcPr>
            <w:tcW w:type="dxa" w:w="4752"/>
          </w:tcPr>
          <w:p>
            <w:r/>
            <w:r>
              <w:rPr>
                <w:sz w:val="18"/>
              </w:rPr>
              <w:t>4.8 M HF / 20 mM AgNO3</w:t>
            </w:r>
          </w:p>
        </w:tc>
      </w:tr>
    </w:tbl>
    <w:p>
      <w:pPr>
        <w:spacing w:after="40"/>
      </w:pPr>
    </w:p>
    <w:p>
      <w:pPr>
        <w:spacing w:after="120"/>
      </w:pPr>
      <w:r>
        <w:rPr>
          <w:b w:val="0"/>
          <w:i w:val="0"/>
        </w:rPr>
        <w:t>Mixing order: dissolve AgNO3 in the 20 mL DI water first (protect from bright light). In the fume hood, add the 8.3 mL HF to this solution (acid to solution, not reverse). Top up to 50 mL. Use immediately.</w:t>
      </w:r>
    </w:p>
    <w:tbl>
      <w:tblPr>
        <w:tblStyle w:val="TableGrid"/>
        <w:tblW w:type="auto" w:w="0"/>
        <w:jc w:val="center"/>
        <w:tblLayout w:type="autofit"/>
        <w:tblLook w:firstColumn="1" w:firstRow="1" w:lastColumn="0" w:lastRow="0" w:noHBand="0" w:noVBand="1" w:val="04A0"/>
      </w:tblPr>
      <w:tblGrid>
        <w:gridCol w:w="4874"/>
        <w:gridCol w:w="4874"/>
      </w:tblGrid>
      <w:tr>
        <w:tc>
          <w:tcPr>
            <w:tcW w:type="dxa" w:w="3600"/>
            <w:shd w:val="clear" w:fill="A31F1F"/>
          </w:tcPr>
          <w:p>
            <w:r/>
            <w:r>
              <w:rPr>
                <w:b/>
                <w:color w:val="FFFFFF"/>
                <w:sz w:val="18"/>
              </w:rPr>
              <w:t>Parameter</w:t>
            </w:r>
          </w:p>
        </w:tc>
        <w:tc>
          <w:tcPr>
            <w:tcW w:type="dxa" w:w="7632"/>
            <w:shd w:val="clear" w:fill="A31F1F"/>
          </w:tcPr>
          <w:p>
            <w:r/>
            <w:r>
              <w:rPr>
                <w:b/>
                <w:color w:val="FFFFFF"/>
                <w:sz w:val="18"/>
              </w:rPr>
              <w:t>Value</w:t>
            </w:r>
          </w:p>
        </w:tc>
      </w:tr>
      <w:tr>
        <w:tc>
          <w:tcPr>
            <w:tcW w:type="dxa" w:w="3600"/>
          </w:tcPr>
          <w:p>
            <w:r/>
            <w:r>
              <w:rPr>
                <w:sz w:val="18"/>
              </w:rPr>
              <w:t>Temperature</w:t>
            </w:r>
          </w:p>
        </w:tc>
        <w:tc>
          <w:tcPr>
            <w:tcW w:type="dxa" w:w="7632"/>
          </w:tcPr>
          <w:p>
            <w:r/>
            <w:r>
              <w:rPr>
                <w:sz w:val="18"/>
              </w:rPr>
              <w:t>Room temperature (~22-25C)</w:t>
            </w:r>
          </w:p>
        </w:tc>
      </w:tr>
      <w:tr>
        <w:tc>
          <w:tcPr>
            <w:tcW w:type="dxa" w:w="3600"/>
            <w:shd w:val="clear" w:fill="F5E5E5"/>
          </w:tcPr>
          <w:p>
            <w:r/>
            <w:r>
              <w:rPr>
                <w:sz w:val="18"/>
              </w:rPr>
              <w:t>Immersion time</w:t>
            </w:r>
          </w:p>
        </w:tc>
        <w:tc>
          <w:tcPr>
            <w:tcW w:type="dxa" w:w="7632"/>
            <w:shd w:val="clear" w:fill="F5E5E5"/>
          </w:tcPr>
          <w:p>
            <w:r/>
            <w:r>
              <w:rPr>
                <w:sz w:val="18"/>
              </w:rPr>
              <w:t>10 minutes (start here; 5-10 min if biasing toward denser/smaller Ag spacing)</w:t>
            </w:r>
          </w:p>
        </w:tc>
      </w:tr>
      <w:tr>
        <w:tc>
          <w:tcPr>
            <w:tcW w:type="dxa" w:w="3600"/>
          </w:tcPr>
          <w:p>
            <w:r/>
            <w:r>
              <w:rPr>
                <w:sz w:val="18"/>
              </w:rPr>
              <w:t>Agitation</w:t>
            </w:r>
          </w:p>
        </w:tc>
        <w:tc>
          <w:tcPr>
            <w:tcW w:type="dxa" w:w="7632"/>
          </w:tcPr>
          <w:p>
            <w:r/>
            <w:r>
              <w:rPr>
                <w:sz w:val="18"/>
              </w:rPr>
              <w:t>None (static immersion)</w:t>
            </w:r>
          </w:p>
        </w:tc>
      </w:tr>
    </w:tbl>
    <w:p>
      <w:pPr>
        <w:spacing w:after="40"/>
      </w:pPr>
    </w:p>
    <w:p>
      <w:pPr>
        <w:pStyle w:val="ListBullet"/>
        <w:spacing w:after="60"/>
      </w:pPr>
      <w:r>
        <w:t>Remove with PTFE-tipped tweezers.</w:t>
      </w:r>
    </w:p>
    <w:p>
      <w:pPr>
        <w:pStyle w:val="ListBullet"/>
        <w:spacing w:after="60"/>
      </w:pPr>
      <w:r>
        <w:t>DI water rinse: 3 changes, ~30 sec each.</w:t>
      </w:r>
    </w:p>
    <w:p>
      <w:pPr>
        <w:pStyle w:val="ListBullet"/>
        <w:spacing w:after="60"/>
      </w:pPr>
      <w:r>
        <w:t>N2 dry (directional stream).</w:t>
      </w:r>
    </w:p>
    <w:p>
      <w:pPr>
        <w:pStyle w:val="ListBullet"/>
        <w:spacing w:after="60"/>
      </w:pPr>
      <w:r>
        <w:t>Inspect: surface should look visibly darker/matte ("black silicon") vs. the shiny starting wafer. Note the actual appearance in your batch log.</w:t>
      </w:r>
    </w:p>
    <w:p>
      <w:r>
        <w:br w:type="page"/>
      </w:r>
    </w:p>
    <w:p>
      <w:pPr>
        <w:pStyle w:val="Heading1"/>
      </w:pPr>
      <w:r>
        <w:t>Stage C — NAM Deposition on Bare-Ag Substrate (no functionalization today)</w:t>
      </w:r>
    </w:p>
    <w:p>
      <w:pPr>
        <w:pStyle w:val="Heading2"/>
      </w:pPr>
      <w:r>
        <w:t>C1. NAM Stock Solution</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4032"/>
            <w:shd w:val="clear" w:fill="A31F1F"/>
          </w:tcPr>
          <w:p>
            <w:r/>
            <w:r>
              <w:rPr>
                <w:b/>
                <w:color w:val="FFFFFF"/>
                <w:sz w:val="18"/>
              </w:rPr>
              <w:t>Component</w:t>
            </w:r>
          </w:p>
        </w:tc>
        <w:tc>
          <w:tcPr>
            <w:tcW w:type="dxa" w:w="2304"/>
            <w:shd w:val="clear" w:fill="A31F1F"/>
          </w:tcPr>
          <w:p>
            <w:r/>
            <w:r>
              <w:rPr>
                <w:b/>
                <w:color w:val="FFFFFF"/>
                <w:sz w:val="18"/>
              </w:rPr>
              <w:t>Amount</w:t>
            </w:r>
          </w:p>
        </w:tc>
        <w:tc>
          <w:tcPr>
            <w:tcW w:type="dxa" w:w="5184"/>
            <w:shd w:val="clear" w:fill="A31F1F"/>
          </w:tcPr>
          <w:p>
            <w:r/>
            <w:r>
              <w:rPr>
                <w:b/>
                <w:color w:val="FFFFFF"/>
                <w:sz w:val="18"/>
              </w:rPr>
              <w:t>Calculation</w:t>
            </w:r>
          </w:p>
        </w:tc>
      </w:tr>
      <w:tr>
        <w:tc>
          <w:tcPr>
            <w:tcW w:type="dxa" w:w="4032"/>
          </w:tcPr>
          <w:p>
            <w:r/>
            <w:r>
              <w:rPr>
                <w:sz w:val="18"/>
              </w:rPr>
              <w:t>NAM</w:t>
            </w:r>
          </w:p>
        </w:tc>
        <w:tc>
          <w:tcPr>
            <w:tcW w:type="dxa" w:w="2304"/>
          </w:tcPr>
          <w:p>
            <w:r/>
            <w:r>
              <w:rPr>
                <w:sz w:val="18"/>
              </w:rPr>
              <w:t>~14 mg</w:t>
            </w:r>
          </w:p>
        </w:tc>
        <w:tc>
          <w:tcPr>
            <w:tcW w:type="dxa" w:w="5184"/>
          </w:tcPr>
          <w:p>
            <w:r/>
            <w:r>
              <w:rPr>
                <w:sz w:val="18"/>
              </w:rPr>
              <w:t>5 mM in 10 mL: 0.005 mol/L x 0.010L x 275.25 g/mol = 13.76 mg. Verify MW against your reagent's certificate of analysis.</w:t>
            </w:r>
          </w:p>
        </w:tc>
      </w:tr>
      <w:tr>
        <w:tc>
          <w:tcPr>
            <w:tcW w:type="dxa" w:w="4032"/>
            <w:shd w:val="clear" w:fill="F5E5E5"/>
          </w:tcPr>
          <w:p>
            <w:r/>
            <w:r>
              <w:rPr>
                <w:sz w:val="18"/>
              </w:rPr>
              <w:t>DI water</w:t>
            </w:r>
          </w:p>
        </w:tc>
        <w:tc>
          <w:tcPr>
            <w:tcW w:type="dxa" w:w="2304"/>
            <w:shd w:val="clear" w:fill="F5E5E5"/>
          </w:tcPr>
          <w:p>
            <w:r/>
            <w:r>
              <w:rPr>
                <w:sz w:val="18"/>
              </w:rPr>
              <w:t>10 mL</w:t>
            </w:r>
          </w:p>
        </w:tc>
        <w:tc>
          <w:tcPr>
            <w:tcW w:type="dxa" w:w="5184"/>
            <w:shd w:val="clear" w:fill="F5E5E5"/>
          </w:tcPr>
          <w:p>
            <w:r/>
            <w:r>
              <w:rPr>
                <w:sz w:val="18"/>
              </w:rPr>
              <w:t>Prepare fresh</w:t>
            </w:r>
          </w:p>
        </w:tc>
      </w:tr>
    </w:tbl>
    <w:p>
      <w:pPr>
        <w:spacing w:after="40"/>
      </w:pPr>
    </w:p>
    <w:p>
      <w:pPr>
        <w:pStyle w:val="Heading2"/>
      </w:pPr>
      <w:r>
        <w:t>C2-C5. Deposit, Incubate, Wash, Dry</w:t>
      </w:r>
    </w:p>
    <w:tbl>
      <w:tblPr>
        <w:tblStyle w:val="TableGrid"/>
        <w:tblW w:type="auto" w:w="0"/>
        <w:jc w:val="center"/>
        <w:tblLayout w:type="autofit"/>
        <w:tblLook w:firstColumn="1" w:firstRow="1" w:lastColumn="0" w:lastRow="0" w:noHBand="0" w:noVBand="1" w:val="04A0"/>
      </w:tblPr>
      <w:tblGrid>
        <w:gridCol w:w="4874"/>
        <w:gridCol w:w="4874"/>
      </w:tblGrid>
      <w:tr>
        <w:tc>
          <w:tcPr>
            <w:tcW w:type="dxa" w:w="1008"/>
            <w:shd w:val="clear" w:fill="A31F1F"/>
          </w:tcPr>
          <w:p>
            <w:r/>
            <w:r>
              <w:rPr>
                <w:b/>
                <w:color w:val="FFFFFF"/>
                <w:sz w:val="18"/>
              </w:rPr>
              <w:t>Step</w:t>
            </w:r>
          </w:p>
        </w:tc>
        <w:tc>
          <w:tcPr>
            <w:tcW w:type="dxa" w:w="10656"/>
            <w:shd w:val="clear" w:fill="A31F1F"/>
          </w:tcPr>
          <w:p>
            <w:r/>
            <w:r>
              <w:rPr>
                <w:b/>
                <w:color w:val="FFFFFF"/>
                <w:sz w:val="18"/>
              </w:rPr>
              <w:t>Action</w:t>
            </w:r>
          </w:p>
        </w:tc>
      </w:tr>
      <w:tr>
        <w:tc>
          <w:tcPr>
            <w:tcW w:type="dxa" w:w="1008"/>
          </w:tcPr>
          <w:p>
            <w:r/>
            <w:r>
              <w:rPr>
                <w:sz w:val="18"/>
              </w:rPr>
              <w:t>C2</w:t>
            </w:r>
          </w:p>
        </w:tc>
        <w:tc>
          <w:tcPr>
            <w:tcW w:type="dxa" w:w="10656"/>
          </w:tcPr>
          <w:p>
            <w:r/>
            <w:r>
              <w:rPr>
                <w:sz w:val="18"/>
              </w:rPr>
              <w:t>Drop-cast 10 uL of NAM stock onto the bare-Ag substrate surface, centrally on the SERS-active area</w:t>
            </w:r>
          </w:p>
        </w:tc>
      </w:tr>
      <w:tr>
        <w:tc>
          <w:tcPr>
            <w:tcW w:type="dxa" w:w="1008"/>
            <w:shd w:val="clear" w:fill="F5E5E5"/>
          </w:tcPr>
          <w:p>
            <w:r/>
            <w:r>
              <w:rPr>
                <w:sz w:val="18"/>
              </w:rPr>
              <w:t>C3</w:t>
            </w:r>
          </w:p>
        </w:tc>
        <w:tc>
          <w:tcPr>
            <w:tcW w:type="dxa" w:w="10656"/>
            <w:shd w:val="clear" w:fill="F5E5E5"/>
          </w:tcPr>
          <w:p>
            <w:r/>
            <w:r>
              <w:rPr>
                <w:sz w:val="18"/>
              </w:rPr>
              <w:t>Incubate 30 min at room temperature, covered (petri dish)</w:t>
            </w:r>
          </w:p>
        </w:tc>
      </w:tr>
      <w:tr>
        <w:tc>
          <w:tcPr>
            <w:tcW w:type="dxa" w:w="1008"/>
          </w:tcPr>
          <w:p>
            <w:r/>
            <w:r>
              <w:rPr>
                <w:sz w:val="18"/>
              </w:rPr>
              <w:t>C4</w:t>
            </w:r>
          </w:p>
        </w:tc>
        <w:tc>
          <w:tcPr>
            <w:tcW w:type="dxa" w:w="10656"/>
          </w:tcPr>
          <w:p>
            <w:r/>
            <w:r>
              <w:rPr>
                <w:sz w:val="18"/>
              </w:rPr>
              <w:t>Optional: split into washed (5-10 sec DI dip) vs. unwashed for comparison if you have two substrate pieces available</w:t>
            </w:r>
          </w:p>
        </w:tc>
      </w:tr>
      <w:tr>
        <w:tc>
          <w:tcPr>
            <w:tcW w:type="dxa" w:w="1008"/>
            <w:shd w:val="clear" w:fill="F5E5E5"/>
          </w:tcPr>
          <w:p>
            <w:r/>
            <w:r>
              <w:rPr>
                <w:sz w:val="18"/>
              </w:rPr>
              <w:t>C5</w:t>
            </w:r>
          </w:p>
        </w:tc>
        <w:tc>
          <w:tcPr>
            <w:tcW w:type="dxa" w:w="10656"/>
            <w:shd w:val="clear" w:fill="F5E5E5"/>
          </w:tcPr>
          <w:p>
            <w:r/>
            <w:r>
              <w:rPr>
                <w:sz w:val="18"/>
              </w:rPr>
              <w:t>N2 dry</w:t>
            </w:r>
          </w:p>
        </w:tc>
      </w:tr>
    </w:tbl>
    <w:p>
      <w:pPr>
        <w:spacing w:after="40"/>
      </w:pPr>
    </w:p>
    <w:p>
      <w:r>
        <w:br w:type="page"/>
      </w:r>
    </w:p>
    <w:p>
      <w:pPr>
        <w:pStyle w:val="Heading1"/>
      </w:pPr>
      <w:r>
        <w:t>Stage D — Raman/SERS Measurement</w:t>
      </w:r>
    </w:p>
    <w:tbl>
      <w:tblPr>
        <w:tblStyle w:val="TableGrid"/>
        <w:tblW w:type="auto" w:w="0"/>
        <w:jc w:val="center"/>
        <w:tblLayout w:type="autofit"/>
        <w:tblLook w:firstColumn="1" w:firstRow="1" w:lastColumn="0" w:lastRow="0" w:noHBand="0" w:noVBand="1" w:val="04A0"/>
      </w:tblPr>
      <w:tblGrid>
        <w:gridCol w:w="4874"/>
        <w:gridCol w:w="4874"/>
      </w:tblGrid>
      <w:tr>
        <w:tc>
          <w:tcPr>
            <w:tcW w:type="dxa" w:w="2880"/>
            <w:shd w:val="clear" w:fill="A31F1F"/>
          </w:tcPr>
          <w:p>
            <w:r/>
            <w:r>
              <w:rPr>
                <w:b/>
                <w:color w:val="FFFFFF"/>
                <w:sz w:val="18"/>
              </w:rPr>
              <w:t>Parameter</w:t>
            </w:r>
          </w:p>
        </w:tc>
        <w:tc>
          <w:tcPr>
            <w:tcW w:type="dxa" w:w="8784"/>
            <w:shd w:val="clear" w:fill="A31F1F"/>
          </w:tcPr>
          <w:p>
            <w:r/>
            <w:r>
              <w:rPr>
                <w:b/>
                <w:color w:val="FFFFFF"/>
                <w:sz w:val="18"/>
              </w:rPr>
              <w:t>Starting Value</w:t>
            </w:r>
          </w:p>
        </w:tc>
      </w:tr>
      <w:tr>
        <w:tc>
          <w:tcPr>
            <w:tcW w:type="dxa" w:w="2880"/>
          </w:tcPr>
          <w:p>
            <w:r/>
            <w:r>
              <w:rPr>
                <w:sz w:val="18"/>
              </w:rPr>
              <w:t>Laser wavelength</w:t>
            </w:r>
          </w:p>
        </w:tc>
        <w:tc>
          <w:tcPr>
            <w:tcW w:type="dxa" w:w="8784"/>
          </w:tcPr>
          <w:p>
            <w:r/>
            <w:r>
              <w:rPr>
                <w:sz w:val="18"/>
              </w:rPr>
              <w:t>785 nm</w:t>
            </w:r>
          </w:p>
        </w:tc>
      </w:tr>
      <w:tr>
        <w:tc>
          <w:tcPr>
            <w:tcW w:type="dxa" w:w="2880"/>
            <w:shd w:val="clear" w:fill="F5E5E5"/>
          </w:tcPr>
          <w:p>
            <w:r/>
            <w:r>
              <w:rPr>
                <w:sz w:val="18"/>
              </w:rPr>
              <w:t>Laser power</w:t>
            </w:r>
          </w:p>
        </w:tc>
        <w:tc>
          <w:tcPr>
            <w:tcW w:type="dxa" w:w="8784"/>
            <w:shd w:val="clear" w:fill="F5E5E5"/>
          </w:tcPr>
          <w:p>
            <w:r/>
            <w:r>
              <w:rPr>
                <w:sz w:val="18"/>
              </w:rPr>
              <w:t>Lowest usable setting first; increase only if needed, watch for photodamage</w:t>
            </w:r>
          </w:p>
        </w:tc>
      </w:tr>
      <w:tr>
        <w:tc>
          <w:tcPr>
            <w:tcW w:type="dxa" w:w="2880"/>
          </w:tcPr>
          <w:p>
            <w:r/>
            <w:r>
              <w:rPr>
                <w:sz w:val="18"/>
              </w:rPr>
              <w:t>Integration time</w:t>
            </w:r>
          </w:p>
        </w:tc>
        <w:tc>
          <w:tcPr>
            <w:tcW w:type="dxa" w:w="8784"/>
          </w:tcPr>
          <w:p>
            <w:r/>
            <w:r>
              <w:rPr>
                <w:sz w:val="18"/>
              </w:rPr>
              <w:t>10 sec x 3 accumulations, adjust for signal-to-noise</w:t>
            </w:r>
          </w:p>
        </w:tc>
      </w:tr>
      <w:tr>
        <w:tc>
          <w:tcPr>
            <w:tcW w:type="dxa" w:w="2880"/>
            <w:shd w:val="clear" w:fill="F5E5E5"/>
          </w:tcPr>
          <w:p>
            <w:r/>
            <w:r>
              <w:rPr>
                <w:sz w:val="18"/>
              </w:rPr>
              <w:t>Acquisition mode</w:t>
            </w:r>
          </w:p>
        </w:tc>
        <w:tc>
          <w:tcPr>
            <w:tcW w:type="dxa" w:w="8784"/>
            <w:shd w:val="clear" w:fill="F5E5E5"/>
          </w:tcPr>
          <w:p>
            <w:r/>
            <w:r>
              <w:rPr>
                <w:sz w:val="18"/>
              </w:rPr>
              <w:t>Multi-point grid (10x10 minimum), not a single spectrum</w:t>
            </w:r>
          </w:p>
        </w:tc>
      </w:tr>
      <w:tr>
        <w:tc>
          <w:tcPr>
            <w:tcW w:type="dxa" w:w="2880"/>
          </w:tcPr>
          <w:p>
            <w:r/>
            <w:r>
              <w:rPr>
                <w:sz w:val="18"/>
              </w:rPr>
              <w:t>Spectral range</w:t>
            </w:r>
          </w:p>
        </w:tc>
        <w:tc>
          <w:tcPr>
            <w:tcW w:type="dxa" w:w="8784"/>
          </w:tcPr>
          <w:p>
            <w:r/>
            <w:r>
              <w:rPr>
                <w:sz w:val="18"/>
              </w:rPr>
              <w:t>400-1800 cm-1 (include Si 520-521 cm-1 as internal reference)</w:t>
            </w:r>
          </w:p>
        </w:tc>
      </w:tr>
    </w:tbl>
    <w:p>
      <w:pPr>
        <w:spacing w:after="40"/>
      </w:pPr>
    </w:p>
    <w:p>
      <w:pPr>
        <w:pStyle w:val="Heading2"/>
      </w:pPr>
      <w:r>
        <w:t>Run alongside this NAM measurement, same session, same batch</w:t>
      </w:r>
    </w:p>
    <w:p>
      <w:pPr>
        <w:pStyle w:val="ListBullet"/>
        <w:spacing w:after="60"/>
      </w:pPr>
      <w:r>
        <w:t>Blank: bare-Ag substrate + DI water only, no NAM.</w:t>
      </w:r>
    </w:p>
    <w:p>
      <w:pPr>
        <w:pStyle w:val="ListBullet"/>
        <w:spacing w:after="60"/>
      </w:pPr>
      <w:r>
        <w:t>R6G positive control on a substrate from this same fabrication batch, to confirm this batch's SERS activity is intact regardless of the NAM result.</w:t>
      </w:r>
    </w:p>
    <w:p>
      <w:pPr>
        <w:pStyle w:val="Heading1"/>
      </w:pPr>
      <w:r>
        <w:t>Batch Record Log — Today</w:t>
      </w:r>
    </w:p>
    <w:tbl>
      <w:tblPr>
        <w:tblStyle w:val="TableGrid"/>
        <w:tblW w:type="auto" w:w="0"/>
        <w:jc w:val="center"/>
        <w:tblLayout w:type="autofit"/>
        <w:tblLook w:firstColumn="1" w:firstRow="1" w:lastColumn="0" w:lastRow="0" w:noHBand="0" w:noVBand="1" w:val="04A0"/>
      </w:tblPr>
      <w:tblGrid>
        <w:gridCol w:w="4874"/>
        <w:gridCol w:w="4874"/>
      </w:tblGrid>
      <w:tr>
        <w:tc>
          <w:tcPr>
            <w:tcW w:type="dxa" w:w="5184"/>
            <w:shd w:val="clear" w:fill="A31F1F"/>
          </w:tcPr>
          <w:p>
            <w:r/>
            <w:r>
              <w:rPr>
                <w:b/>
                <w:color w:val="FFFFFF"/>
                <w:sz w:val="18"/>
              </w:rPr>
              <w:t>Field</w:t>
            </w:r>
          </w:p>
        </w:tc>
        <w:tc>
          <w:tcPr>
            <w:tcW w:type="dxa" w:w="6192"/>
            <w:shd w:val="clear" w:fill="A31F1F"/>
          </w:tcPr>
          <w:p>
            <w:r/>
            <w:r>
              <w:rPr>
                <w:b/>
                <w:color w:val="FFFFFF"/>
                <w:sz w:val="18"/>
              </w:rPr>
              <w:t>Value</w:t>
            </w:r>
          </w:p>
        </w:tc>
      </w:tr>
      <w:tr>
        <w:tc>
          <w:tcPr>
            <w:tcW w:type="dxa" w:w="5184"/>
          </w:tcPr>
          <w:p>
            <w:r/>
            <w:r>
              <w:rPr>
                <w:sz w:val="18"/>
              </w:rPr>
              <w:t>Date / Operator</w:t>
            </w:r>
          </w:p>
        </w:tc>
        <w:tc>
          <w:tcPr>
            <w:tcW w:type="dxa" w:w="6192"/>
          </w:tcPr>
          <w:p>
            <w:r/>
            <w:r>
              <w:rPr>
                <w:sz w:val="18"/>
              </w:rPr>
            </w:r>
          </w:p>
        </w:tc>
      </w:tr>
      <w:tr>
        <w:tc>
          <w:tcPr>
            <w:tcW w:type="dxa" w:w="5184"/>
            <w:shd w:val="clear" w:fill="F5E5E5"/>
          </w:tcPr>
          <w:p>
            <w:r/>
            <w:r>
              <w:rPr>
                <w:sz w:val="18"/>
              </w:rPr>
              <w:t>Substrate ID(s)</w:t>
            </w:r>
          </w:p>
        </w:tc>
        <w:tc>
          <w:tcPr>
            <w:tcW w:type="dxa" w:w="6192"/>
            <w:shd w:val="clear" w:fill="F5E5E5"/>
          </w:tcPr>
          <w:p>
            <w:r/>
            <w:r>
              <w:rPr>
                <w:sz w:val="18"/>
              </w:rPr>
            </w:r>
          </w:p>
        </w:tc>
      </w:tr>
      <w:tr>
        <w:tc>
          <w:tcPr>
            <w:tcW w:type="dxa" w:w="5184"/>
          </w:tcPr>
          <w:p>
            <w:r/>
            <w:r>
              <w:rPr>
                <w:sz w:val="18"/>
              </w:rPr>
              <w:t>HF stock bottle lot # / opened date</w:t>
            </w:r>
          </w:p>
        </w:tc>
        <w:tc>
          <w:tcPr>
            <w:tcW w:type="dxa" w:w="6192"/>
          </w:tcPr>
          <w:p>
            <w:r/>
            <w:r>
              <w:rPr>
                <w:sz w:val="18"/>
              </w:rPr>
            </w:r>
          </w:p>
        </w:tc>
      </w:tr>
      <w:tr>
        <w:tc>
          <w:tcPr>
            <w:tcW w:type="dxa" w:w="5184"/>
            <w:shd w:val="clear" w:fill="F5E5E5"/>
          </w:tcPr>
          <w:p>
            <w:r/>
            <w:r>
              <w:rPr>
                <w:sz w:val="18"/>
              </w:rPr>
              <w:t>AgNO3 lot #</w:t>
            </w:r>
          </w:p>
        </w:tc>
        <w:tc>
          <w:tcPr>
            <w:tcW w:type="dxa" w:w="6192"/>
            <w:shd w:val="clear" w:fill="F5E5E5"/>
          </w:tcPr>
          <w:p>
            <w:r/>
            <w:r>
              <w:rPr>
                <w:sz w:val="18"/>
              </w:rPr>
            </w:r>
          </w:p>
        </w:tc>
      </w:tr>
      <w:tr>
        <w:tc>
          <w:tcPr>
            <w:tcW w:type="dxa" w:w="5184"/>
          </w:tcPr>
          <w:p>
            <w:r/>
            <w:r>
              <w:rPr>
                <w:sz w:val="18"/>
              </w:rPr>
              <w:t>Oxide-strip HF %  actually used</w:t>
            </w:r>
          </w:p>
        </w:tc>
        <w:tc>
          <w:tcPr>
            <w:tcW w:type="dxa" w:w="6192"/>
          </w:tcPr>
          <w:p>
            <w:r/>
            <w:r>
              <w:rPr>
                <w:sz w:val="18"/>
              </w:rPr>
            </w:r>
          </w:p>
        </w:tc>
      </w:tr>
      <w:tr>
        <w:tc>
          <w:tcPr>
            <w:tcW w:type="dxa" w:w="5184"/>
            <w:shd w:val="clear" w:fill="F5E5E5"/>
          </w:tcPr>
          <w:p>
            <w:r/>
            <w:r>
              <w:rPr>
                <w:sz w:val="18"/>
              </w:rPr>
              <w:t>MACE bath: actual HF volume / AgNO3 mass / final volume</w:t>
            </w:r>
          </w:p>
        </w:tc>
        <w:tc>
          <w:tcPr>
            <w:tcW w:type="dxa" w:w="6192"/>
            <w:shd w:val="clear" w:fill="F5E5E5"/>
          </w:tcPr>
          <w:p>
            <w:r/>
            <w:r>
              <w:rPr>
                <w:sz w:val="18"/>
              </w:rPr>
            </w:r>
          </w:p>
        </w:tc>
      </w:tr>
      <w:tr>
        <w:tc>
          <w:tcPr>
            <w:tcW w:type="dxa" w:w="5184"/>
          </w:tcPr>
          <w:p>
            <w:r/>
            <w:r>
              <w:rPr>
                <w:sz w:val="18"/>
              </w:rPr>
              <w:t>MACE immersion time actual</w:t>
            </w:r>
          </w:p>
        </w:tc>
        <w:tc>
          <w:tcPr>
            <w:tcW w:type="dxa" w:w="6192"/>
          </w:tcPr>
          <w:p>
            <w:r/>
            <w:r>
              <w:rPr>
                <w:sz w:val="18"/>
              </w:rPr>
            </w:r>
          </w:p>
        </w:tc>
      </w:tr>
      <w:tr>
        <w:tc>
          <w:tcPr>
            <w:tcW w:type="dxa" w:w="5184"/>
            <w:shd w:val="clear" w:fill="F5E5E5"/>
          </w:tcPr>
          <w:p>
            <w:r/>
            <w:r>
              <w:rPr>
                <w:sz w:val="18"/>
              </w:rPr>
              <w:t>Visual result after etch (color/texture)</w:t>
            </w:r>
          </w:p>
        </w:tc>
        <w:tc>
          <w:tcPr>
            <w:tcW w:type="dxa" w:w="6192"/>
            <w:shd w:val="clear" w:fill="F5E5E5"/>
          </w:tcPr>
          <w:p>
            <w:r/>
            <w:r>
              <w:rPr>
                <w:sz w:val="18"/>
              </w:rPr>
            </w:r>
          </w:p>
        </w:tc>
      </w:tr>
      <w:tr>
        <w:tc>
          <w:tcPr>
            <w:tcW w:type="dxa" w:w="5184"/>
          </w:tcPr>
          <w:p>
            <w:r/>
            <w:r>
              <w:rPr>
                <w:sz w:val="18"/>
              </w:rPr>
              <w:t>NAM concentration actual / volume dropped</w:t>
            </w:r>
          </w:p>
        </w:tc>
        <w:tc>
          <w:tcPr>
            <w:tcW w:type="dxa" w:w="6192"/>
          </w:tcPr>
          <w:p>
            <w:r/>
            <w:r>
              <w:rPr>
                <w:sz w:val="18"/>
              </w:rPr>
            </w:r>
          </w:p>
        </w:tc>
      </w:tr>
      <w:tr>
        <w:tc>
          <w:tcPr>
            <w:tcW w:type="dxa" w:w="5184"/>
            <w:shd w:val="clear" w:fill="F5E5E5"/>
          </w:tcPr>
          <w:p>
            <w:r/>
            <w:r>
              <w:rPr>
                <w:sz w:val="18"/>
              </w:rPr>
              <w:t>Incubation time actual / washed or unwashed</w:t>
            </w:r>
          </w:p>
        </w:tc>
        <w:tc>
          <w:tcPr>
            <w:tcW w:type="dxa" w:w="6192"/>
            <w:shd w:val="clear" w:fill="F5E5E5"/>
          </w:tcPr>
          <w:p>
            <w:r/>
            <w:r>
              <w:rPr>
                <w:sz w:val="18"/>
              </w:rPr>
            </w:r>
          </w:p>
        </w:tc>
      </w:tr>
      <w:tr>
        <w:tc>
          <w:tcPr>
            <w:tcW w:type="dxa" w:w="5184"/>
          </w:tcPr>
          <w:p>
            <w:r/>
            <w:r>
              <w:rPr>
                <w:sz w:val="18"/>
              </w:rPr>
              <w:t>Raman: power / integration time / accumulations actual</w:t>
            </w:r>
          </w:p>
        </w:tc>
        <w:tc>
          <w:tcPr>
            <w:tcW w:type="dxa" w:w="6192"/>
          </w:tcPr>
          <w:p>
            <w:r/>
            <w:r>
              <w:rPr>
                <w:sz w:val="18"/>
              </w:rPr>
            </w:r>
          </w:p>
        </w:tc>
      </w:tr>
      <w:tr>
        <w:tc>
          <w:tcPr>
            <w:tcW w:type="dxa" w:w="5184"/>
            <w:shd w:val="clear" w:fill="F5E5E5"/>
          </w:tcPr>
          <w:p>
            <w:r/>
            <w:r>
              <w:rPr>
                <w:sz w:val="18"/>
              </w:rPr>
              <w:t>Result summary (signal Y/N, R6G control passed Y/N)</w:t>
            </w:r>
          </w:p>
        </w:tc>
        <w:tc>
          <w:tcPr>
            <w:tcW w:type="dxa" w:w="6192"/>
            <w:shd w:val="clear" w:fill="F5E5E5"/>
          </w:tcPr>
          <w:p>
            <w:r/>
            <w:r>
              <w:rPr>
                <w:sz w:val="18"/>
              </w:rPr>
            </w:r>
          </w:p>
        </w:tc>
      </w:tr>
      <w:tr>
        <w:tc>
          <w:tcPr>
            <w:tcW w:type="dxa" w:w="5184"/>
          </w:tcPr>
          <w:p>
            <w:r/>
            <w:r>
              <w:rPr>
                <w:sz w:val="18"/>
              </w:rPr>
              <w:t>Notes / deviations</w:t>
            </w:r>
          </w:p>
        </w:tc>
        <w:tc>
          <w:tcPr>
            <w:tcW w:type="dxa" w:w="6192"/>
          </w:tcPr>
          <w:p>
            <w:r/>
            <w:r>
              <w:rPr>
                <w:sz w:val="18"/>
              </w:rPr>
            </w:r>
          </w:p>
        </w:tc>
      </w:tr>
    </w:tbl>
    <w:p>
      <w:pPr>
        <w:spacing w:after="40"/>
      </w:pPr>
    </w:p>
    <w:p>
      <w:pPr>
        <w:pStyle w:val="Heading1"/>
      </w:pPr>
      <w:r>
        <w:t>Next Steps</w:t>
      </w:r>
    </w:p>
    <w:p>
      <w:pPr>
        <w:spacing w:after="120"/>
      </w:pPr>
      <w:r>
        <w:rPr>
          <w:b w:val="0"/>
          <w:i w:val="0"/>
        </w:rPr>
        <w:t>This run establishes/reconfirms the bare-Ag baseline. Once you have MPBA (or a substitute like cysteamine) on hand, repeat Stage A-B identically, add the functionalization step (Stage C0 from the master SOP) before Stage C1, and compare the resulting spectra directly against today's bare-Ag result and the R6G control from the same batch. Log today's batch ID somewhere you can reference it — it's the reference condition every future functionalized run needs to beat.</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A31F1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