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ACD0" w14:textId="46D3385F" w:rsidR="00A36A4C" w:rsidRPr="00A36A4C" w:rsidRDefault="00480BDF" w:rsidP="00A36A4C">
      <w:pPr>
        <w:rPr>
          <w:b/>
          <w:bCs/>
        </w:rPr>
      </w:pPr>
      <w:r w:rsidRPr="00480BDF">
        <w:rPr>
          <w:b/>
          <w:bCs/>
        </w:rPr>
        <w:t>TASK 1: Target concentration of biomarkers in infant/child blood</w:t>
      </w:r>
      <w:r>
        <w:rPr>
          <w:b/>
          <w:bCs/>
        </w:rPr>
        <w:br/>
      </w:r>
      <w:r>
        <w:rPr>
          <w:b/>
          <w:bCs/>
        </w:rPr>
        <w:br/>
      </w:r>
      <w:r w:rsidR="00A36A4C" w:rsidRPr="00A36A4C">
        <w:rPr>
          <w:b/>
          <w:bCs/>
        </w:rPr>
        <w:t>LPS / endotoxin in neonates and infants</w:t>
      </w:r>
    </w:p>
    <w:p w14:paraId="1701418F" w14:textId="65BF396C" w:rsidR="001230B2" w:rsidRDefault="00FB7A45">
      <w:r w:rsidRPr="00FB7A45">
        <w:t>https://pmc.ncbi.nlm.nih.gov/articles/PMC125316/</w:t>
      </w:r>
      <w:r>
        <w:br/>
      </w:r>
      <w:r w:rsidRPr="00FB7A45">
        <w:t xml:space="preserve">Marshall et al., “Measurement of endotoxin activity in critically ill patients” (adult ICU, LAL): mean endotoxin in sepsis ≈ 470 </w:t>
      </w:r>
      <w:proofErr w:type="spellStart"/>
      <w:r w:rsidRPr="00FB7A45">
        <w:t>pg</w:t>
      </w:r>
      <w:proofErr w:type="spellEnd"/>
      <w:r w:rsidRPr="00FB7A45">
        <w:t xml:space="preserve">/mL vs ≈ 157 </w:t>
      </w:r>
      <w:proofErr w:type="spellStart"/>
      <w:r w:rsidRPr="00FB7A45">
        <w:t>pg</w:t>
      </w:r>
      <w:proofErr w:type="spellEnd"/>
      <w:r w:rsidRPr="00FB7A45">
        <w:t>/mL in non</w:t>
      </w:r>
      <w:r w:rsidRPr="00FB7A45">
        <w:noBreakHyphen/>
        <w:t>sepsis; no Gram</w:t>
      </w:r>
      <w:r w:rsidRPr="00FB7A45">
        <w:noBreakHyphen/>
        <w:t xml:space="preserve">negative infection had &lt;50 </w:t>
      </w:r>
      <w:proofErr w:type="spellStart"/>
      <w:r w:rsidRPr="00FB7A45">
        <w:t>pg</w:t>
      </w:r>
      <w:proofErr w:type="spellEnd"/>
      <w:r w:rsidRPr="00FB7A45">
        <w:t>/</w:t>
      </w:r>
      <w:proofErr w:type="spellStart"/>
      <w:r w:rsidRPr="00FB7A45">
        <w:t>mL.</w:t>
      </w:r>
      <w:proofErr w:type="spellEnd"/>
      <w:r w:rsidR="00465AF7">
        <w:br/>
      </w:r>
      <w:r w:rsidR="00465AF7" w:rsidRPr="00465AF7">
        <w:t xml:space="preserve">All patients with Gram-negative infections had endotoxin levels greater than 50 </w:t>
      </w:r>
      <w:proofErr w:type="spellStart"/>
      <w:r w:rsidR="00465AF7" w:rsidRPr="00465AF7">
        <w:t>pg</w:t>
      </w:r>
      <w:proofErr w:type="spellEnd"/>
      <w:r w:rsidR="00465AF7" w:rsidRPr="00465AF7">
        <w:t>/ml</w:t>
      </w:r>
      <w:r w:rsidRPr="00FB7A45">
        <w:br/>
      </w:r>
      <w:r w:rsidR="00CA0126">
        <w:br/>
      </w:r>
      <w:hyperlink r:id="rId5" w:history="1">
        <w:r w:rsidR="00CA0126" w:rsidRPr="007237C2">
          <w:rPr>
            <w:rStyle w:val="Hyperlink"/>
          </w:rPr>
          <w:t>https://academic.oup.com/jid/article/180/5/1584/806863?login=true</w:t>
        </w:r>
      </w:hyperlink>
      <w:r w:rsidR="00CA0126">
        <w:br/>
      </w:r>
      <w:r w:rsidR="00465AF7" w:rsidRPr="00465AF7">
        <w:t xml:space="preserve">Elevated endotoxin levels were found in 198 (78.3%) of the 253 patient samples </w:t>
      </w:r>
      <w:proofErr w:type="spellStart"/>
      <w:r w:rsidR="00465AF7" w:rsidRPr="00465AF7">
        <w:t>analyzed</w:t>
      </w:r>
      <w:proofErr w:type="spellEnd"/>
      <w:r w:rsidR="00465AF7" w:rsidRPr="00465AF7">
        <w:t xml:space="preserve">. Plasma endotoxin levels ranged from undetectable (&lt;2 </w:t>
      </w:r>
      <w:proofErr w:type="spellStart"/>
      <w:r w:rsidR="00465AF7" w:rsidRPr="00465AF7">
        <w:t>pg</w:t>
      </w:r>
      <w:proofErr w:type="spellEnd"/>
      <w:r w:rsidR="00465AF7" w:rsidRPr="00465AF7">
        <w:t>/mL) to 5.1 ng/</w:t>
      </w:r>
      <w:proofErr w:type="spellStart"/>
      <w:r w:rsidR="00465AF7" w:rsidRPr="00465AF7">
        <w:t>mL.</w:t>
      </w:r>
      <w:proofErr w:type="spellEnd"/>
      <w:r w:rsidR="00465AF7" w:rsidRPr="00465AF7">
        <w:t xml:space="preserve"> The median value was 300 </w:t>
      </w:r>
      <w:proofErr w:type="spellStart"/>
      <w:r w:rsidR="00465AF7" w:rsidRPr="00465AF7">
        <w:t>pg</w:t>
      </w:r>
      <w:proofErr w:type="spellEnd"/>
      <w:r w:rsidR="00465AF7" w:rsidRPr="00465AF7">
        <w:t xml:space="preserve">/mL for the 25%–75% interquartile range (110–726 </w:t>
      </w:r>
      <w:proofErr w:type="spellStart"/>
      <w:r w:rsidR="00465AF7" w:rsidRPr="00465AF7">
        <w:t>pg</w:t>
      </w:r>
      <w:proofErr w:type="spellEnd"/>
      <w:r w:rsidR="00465AF7" w:rsidRPr="00465AF7">
        <w:t xml:space="preserve">/mL), whereas the mean (± SD) value was 581 ± 49 </w:t>
      </w:r>
      <w:proofErr w:type="spellStart"/>
      <w:r w:rsidR="00465AF7" w:rsidRPr="00465AF7">
        <w:t>pg</w:t>
      </w:r>
      <w:proofErr w:type="spellEnd"/>
      <w:r w:rsidR="00465AF7" w:rsidRPr="00465AF7">
        <w:t>/</w:t>
      </w:r>
      <w:proofErr w:type="spellStart"/>
      <w:r w:rsidR="00465AF7" w:rsidRPr="00465AF7">
        <w:t>mL.</w:t>
      </w:r>
      <w:proofErr w:type="spellEnd"/>
      <w:r w:rsidR="001C4002">
        <w:br/>
      </w:r>
      <w:r w:rsidR="001C4002">
        <w:br/>
      </w:r>
      <w:hyperlink r:id="rId6" w:history="1">
        <w:r w:rsidR="001C4002" w:rsidRPr="007237C2">
          <w:rPr>
            <w:rStyle w:val="Hyperlink"/>
          </w:rPr>
          <w:t>https://journals.asm.org/doi/10.1128/cdli.9.2.440-445.2002</w:t>
        </w:r>
      </w:hyperlink>
    </w:p>
    <w:p w14:paraId="1636662C" w14:textId="7D58FD7D" w:rsidR="0037112F" w:rsidRPr="0037112F" w:rsidRDefault="001C4002" w:rsidP="0037112F">
      <w:pPr>
        <w:rPr>
          <w:b/>
          <w:bCs/>
        </w:rPr>
      </w:pPr>
      <w:r w:rsidRPr="001C4002">
        <w:t>The levels of sCD14 and LBP in plasma did not differ between the subgroup of newborns with proven </w:t>
      </w:r>
      <w:r w:rsidRPr="001C4002">
        <w:rPr>
          <w:i/>
          <w:iCs/>
        </w:rPr>
        <w:t>S. agalactiae</w:t>
      </w:r>
      <w:r w:rsidRPr="001C4002">
        <w:t xml:space="preserve"> infection (medians, 0.4 and 36.6 </w:t>
      </w:r>
      <w:proofErr w:type="spellStart"/>
      <w:r w:rsidRPr="001C4002">
        <w:t>μg</w:t>
      </w:r>
      <w:proofErr w:type="spellEnd"/>
      <w:r w:rsidRPr="001C4002">
        <w:t>/ml, respectively</w:t>
      </w:r>
      <w:r>
        <w:br/>
      </w:r>
      <w:r>
        <w:br/>
      </w:r>
      <w:hyperlink r:id="rId7" w:history="1">
        <w:r w:rsidRPr="007237C2">
          <w:rPr>
            <w:rStyle w:val="Hyperlink"/>
          </w:rPr>
          <w:t>https://www.sciencedirect.com/science/article/abs/pii/S0022346889805573</w:t>
        </w:r>
      </w:hyperlink>
      <w:r>
        <w:br/>
      </w:r>
      <w:r w:rsidR="00A36A4C" w:rsidRPr="00A36A4C">
        <w:t xml:space="preserve">The preoperative levels of plasma endotoxin were 64±59 </w:t>
      </w:r>
      <w:proofErr w:type="spellStart"/>
      <w:r w:rsidR="00A36A4C" w:rsidRPr="00A36A4C">
        <w:t>pg</w:t>
      </w:r>
      <w:proofErr w:type="spellEnd"/>
      <w:r w:rsidR="00A36A4C" w:rsidRPr="00A36A4C">
        <w:t xml:space="preserve">/mL </w:t>
      </w:r>
      <w:r w:rsidR="00A36A4C">
        <w:br/>
      </w:r>
      <w:r w:rsidR="00A36A4C">
        <w:br/>
      </w:r>
      <w:r w:rsidR="00A36A4C">
        <w:br/>
      </w:r>
      <w:r w:rsidR="00A36A4C">
        <w:br/>
      </w:r>
      <w:hyperlink r:id="rId8" w:history="1">
        <w:r w:rsidR="00A36A4C" w:rsidRPr="007237C2">
          <w:rPr>
            <w:rStyle w:val="Hyperlink"/>
          </w:rPr>
          <w:t>https://www.sciencedirect.com/science/article/abs/pii/S0022347686803833?via%3Dihub</w:t>
        </w:r>
      </w:hyperlink>
      <w:r w:rsidR="00A36A4C">
        <w:br/>
      </w:r>
      <w:r w:rsidR="00A36A4C" w:rsidRPr="00A36A4C">
        <w:t xml:space="preserve"> It was concluded that a plasma endotoxin level of 35 </w:t>
      </w:r>
      <w:proofErr w:type="spellStart"/>
      <w:r w:rsidR="00A36A4C" w:rsidRPr="00A36A4C">
        <w:t>pg</w:t>
      </w:r>
      <w:proofErr w:type="spellEnd"/>
      <w:r w:rsidR="00A36A4C" w:rsidRPr="00A36A4C">
        <w:t xml:space="preserve"> (0.10 EU)/ml constitutes the upper limit of normal in children. </w:t>
      </w:r>
      <w:r w:rsidR="00A36A4C">
        <w:br/>
      </w:r>
      <w:r w:rsidR="00A36A4C">
        <w:br/>
      </w:r>
      <w:r w:rsidR="00A36A4C">
        <w:br/>
      </w:r>
      <w:r w:rsidR="00A36A4C" w:rsidRPr="00A36A4C">
        <w:t>https://www.sciencedirect.com/science/article/abs/pii/S0387760488800974</w:t>
      </w:r>
      <w:r w:rsidR="00A36A4C">
        <w:br/>
      </w:r>
      <w:r w:rsidR="00A36A4C" w:rsidRPr="00A36A4C">
        <w:t xml:space="preserve">The level in non-infectious neonates was 6.7 ± 5.1 </w:t>
      </w:r>
      <w:proofErr w:type="spellStart"/>
      <w:r w:rsidR="00A36A4C" w:rsidRPr="00A36A4C">
        <w:t>pg</w:t>
      </w:r>
      <w:proofErr w:type="spellEnd"/>
      <w:r w:rsidR="00A36A4C" w:rsidRPr="00A36A4C">
        <w:t xml:space="preserve">/ml and that in children less than 10 </w:t>
      </w:r>
      <w:proofErr w:type="spellStart"/>
      <w:r w:rsidR="00A36A4C" w:rsidRPr="00A36A4C">
        <w:t>pg</w:t>
      </w:r>
      <w:proofErr w:type="spellEnd"/>
      <w:r w:rsidR="00A36A4C" w:rsidRPr="00A36A4C">
        <w:t>/ml.</w:t>
      </w:r>
      <w:r w:rsidR="00A36A4C">
        <w:br/>
      </w:r>
      <w:r w:rsidR="00A36A4C">
        <w:br/>
      </w:r>
    </w:p>
    <w:p w14:paraId="3FFA55DD" w14:textId="2ADD0D6E" w:rsidR="0037112F" w:rsidRPr="0037112F" w:rsidRDefault="0037112F" w:rsidP="0037112F">
      <w:pPr>
        <w:numPr>
          <w:ilvl w:val="0"/>
          <w:numId w:val="1"/>
        </w:numPr>
        <w:rPr>
          <w:b/>
          <w:bCs/>
        </w:rPr>
      </w:pPr>
      <w:r w:rsidRPr="0037112F">
        <w:rPr>
          <w:b/>
          <w:bCs/>
        </w:rPr>
        <w:t xml:space="preserve">Normal </w:t>
      </w:r>
      <w:r w:rsidRPr="0037112F">
        <w:rPr>
          <w:b/>
          <w:bCs/>
        </w:rPr>
        <w:t xml:space="preserve">&lt; 10 </w:t>
      </w:r>
      <w:proofErr w:type="spellStart"/>
      <w:r w:rsidRPr="0037112F">
        <w:rPr>
          <w:b/>
          <w:bCs/>
        </w:rPr>
        <w:t>pg</w:t>
      </w:r>
      <w:proofErr w:type="spellEnd"/>
      <w:r w:rsidRPr="0037112F">
        <w:rPr>
          <w:b/>
          <w:bCs/>
        </w:rPr>
        <w:t>/mL</w:t>
      </w:r>
    </w:p>
    <w:p w14:paraId="01BCDBC0" w14:textId="77777777" w:rsidR="0037112F" w:rsidRPr="0037112F" w:rsidRDefault="0037112F" w:rsidP="0037112F">
      <w:pPr>
        <w:numPr>
          <w:ilvl w:val="0"/>
          <w:numId w:val="1"/>
        </w:numPr>
        <w:rPr>
          <w:b/>
          <w:bCs/>
        </w:rPr>
      </w:pPr>
      <w:r w:rsidRPr="0037112F">
        <w:rPr>
          <w:b/>
          <w:bCs/>
        </w:rPr>
        <w:t>Upper limit of normal in children:</w:t>
      </w:r>
    </w:p>
    <w:p w14:paraId="45470DC5" w14:textId="77777777" w:rsidR="0037112F" w:rsidRPr="0037112F" w:rsidRDefault="0037112F" w:rsidP="0037112F">
      <w:pPr>
        <w:numPr>
          <w:ilvl w:val="1"/>
          <w:numId w:val="1"/>
        </w:numPr>
        <w:rPr>
          <w:b/>
          <w:bCs/>
        </w:rPr>
      </w:pPr>
      <w:r w:rsidRPr="0037112F">
        <w:rPr>
          <w:b/>
          <w:bCs/>
        </w:rPr>
        <w:t xml:space="preserve">~35 </w:t>
      </w:r>
      <w:proofErr w:type="spellStart"/>
      <w:r w:rsidRPr="0037112F">
        <w:rPr>
          <w:b/>
          <w:bCs/>
        </w:rPr>
        <w:t>pg</w:t>
      </w:r>
      <w:proofErr w:type="spellEnd"/>
      <w:r w:rsidRPr="0037112F">
        <w:rPr>
          <w:b/>
          <w:bCs/>
        </w:rPr>
        <w:t>/mL</w:t>
      </w:r>
    </w:p>
    <w:p w14:paraId="51E8212C" w14:textId="77777777" w:rsidR="0037112F" w:rsidRPr="0037112F" w:rsidRDefault="0037112F" w:rsidP="0037112F">
      <w:pPr>
        <w:numPr>
          <w:ilvl w:val="0"/>
          <w:numId w:val="1"/>
        </w:numPr>
        <w:rPr>
          <w:b/>
          <w:bCs/>
        </w:rPr>
      </w:pPr>
      <w:r w:rsidRPr="0037112F">
        <w:rPr>
          <w:b/>
          <w:bCs/>
        </w:rPr>
        <w:t>Non-infectious neonates:</w:t>
      </w:r>
    </w:p>
    <w:p w14:paraId="514D8753" w14:textId="77777777" w:rsidR="0037112F" w:rsidRPr="0037112F" w:rsidRDefault="0037112F" w:rsidP="0037112F">
      <w:pPr>
        <w:numPr>
          <w:ilvl w:val="1"/>
          <w:numId w:val="1"/>
        </w:numPr>
        <w:rPr>
          <w:b/>
          <w:bCs/>
        </w:rPr>
      </w:pPr>
      <w:r w:rsidRPr="0037112F">
        <w:rPr>
          <w:b/>
          <w:bCs/>
        </w:rPr>
        <w:t xml:space="preserve">~6–10 </w:t>
      </w:r>
      <w:proofErr w:type="spellStart"/>
      <w:r w:rsidRPr="0037112F">
        <w:rPr>
          <w:b/>
          <w:bCs/>
        </w:rPr>
        <w:t>pg</w:t>
      </w:r>
      <w:proofErr w:type="spellEnd"/>
      <w:r w:rsidRPr="0037112F">
        <w:rPr>
          <w:b/>
          <w:bCs/>
        </w:rPr>
        <w:t>/mL</w:t>
      </w:r>
    </w:p>
    <w:p w14:paraId="4F8BD94F" w14:textId="264D5C09" w:rsidR="00E77082" w:rsidRPr="00E77082" w:rsidRDefault="001C4002" w:rsidP="00E77082">
      <w:pPr>
        <w:rPr>
          <w:b/>
          <w:bCs/>
        </w:rPr>
      </w:pPr>
      <w:r>
        <w:br/>
      </w:r>
      <w:r w:rsidR="00E77082" w:rsidRPr="00E77082">
        <w:rPr>
          <w:b/>
          <w:bCs/>
        </w:rPr>
        <w:t>Lipoteichoic acid (LTA) in neonatal or infant blood</w:t>
      </w:r>
    </w:p>
    <w:p w14:paraId="7C7AA9DE" w14:textId="77777777" w:rsidR="00715EEF" w:rsidRDefault="00EC2ADB">
      <w:hyperlink r:id="rId9" w:history="1">
        <w:r w:rsidRPr="007237C2">
          <w:rPr>
            <w:rStyle w:val="Hyperlink"/>
          </w:rPr>
          <w:t>https://www.nature.com/articles/s41598-019-42502-5</w:t>
        </w:r>
      </w:hyperlink>
      <w:r>
        <w:br/>
      </w:r>
      <w:r w:rsidRPr="00EC2ADB">
        <w:br/>
      </w:r>
      <w:r w:rsidRPr="00EC2ADB">
        <w:t> paper demonstrates detectability, not concentration</w:t>
      </w:r>
      <w:r>
        <w:br/>
      </w:r>
      <w:r>
        <w:lastRenderedPageBreak/>
        <w:br/>
      </w:r>
      <w:r w:rsidRPr="00EC2ADB">
        <w:t>https://pmc.ncbi.nlm.nih.gov/articles/PMC6230575/</w:t>
      </w:r>
      <w:r>
        <w:br/>
      </w:r>
    </w:p>
    <w:tbl>
      <w:tblPr>
        <w:tblW w:w="11023" w:type="dxa"/>
        <w:tblCellSpacing w:w="15" w:type="dxa"/>
        <w:tblBorders>
          <w:top w:val="single" w:sz="6" w:space="0" w:color="333333"/>
          <w:bottom w:val="single" w:sz="6" w:space="0" w:color="333333"/>
        </w:tblBorders>
        <w:shd w:val="clear" w:color="auto" w:fill="F5FFF0"/>
        <w:tblCellMar>
          <w:top w:w="15" w:type="dxa"/>
          <w:left w:w="15" w:type="dxa"/>
          <w:bottom w:w="15" w:type="dxa"/>
          <w:right w:w="15" w:type="dxa"/>
        </w:tblCellMar>
        <w:tblLook w:val="04A0" w:firstRow="1" w:lastRow="0" w:firstColumn="1" w:lastColumn="0" w:noHBand="0" w:noVBand="1"/>
      </w:tblPr>
      <w:tblGrid>
        <w:gridCol w:w="6348"/>
        <w:gridCol w:w="4675"/>
      </w:tblGrid>
      <w:tr w:rsidR="00715EEF" w:rsidRPr="00715EEF" w14:paraId="37D32DBB" w14:textId="77777777">
        <w:trPr>
          <w:tblCellSpacing w:w="15" w:type="dxa"/>
        </w:trPr>
        <w:tc>
          <w:tcPr>
            <w:tcW w:w="0" w:type="auto"/>
            <w:shd w:val="clear" w:color="auto" w:fill="F5FFF0"/>
            <w:tcMar>
              <w:top w:w="56" w:type="dxa"/>
              <w:left w:w="56" w:type="dxa"/>
              <w:bottom w:w="56" w:type="dxa"/>
              <w:right w:w="56" w:type="dxa"/>
            </w:tcMar>
            <w:hideMark/>
          </w:tcPr>
          <w:p w14:paraId="08D39373" w14:textId="77777777" w:rsidR="00715EEF" w:rsidRPr="00715EEF" w:rsidRDefault="00715EEF" w:rsidP="00715EEF">
            <w:r w:rsidRPr="00715EEF">
              <w:t>LTA catheter aspirate (ng/mL)</w:t>
            </w:r>
          </w:p>
        </w:tc>
        <w:tc>
          <w:tcPr>
            <w:tcW w:w="0" w:type="auto"/>
            <w:shd w:val="clear" w:color="auto" w:fill="F5FFF0"/>
            <w:tcMar>
              <w:top w:w="56" w:type="dxa"/>
              <w:left w:w="56" w:type="dxa"/>
              <w:bottom w:w="56" w:type="dxa"/>
              <w:right w:w="56" w:type="dxa"/>
            </w:tcMar>
            <w:hideMark/>
          </w:tcPr>
          <w:p w14:paraId="37CC6889" w14:textId="77777777" w:rsidR="00715EEF" w:rsidRPr="00715EEF" w:rsidRDefault="00715EEF" w:rsidP="00715EEF">
            <w:r w:rsidRPr="00715EEF">
              <w:t>2.38 ±1.47 (0.1–8.1)</w:t>
            </w:r>
          </w:p>
        </w:tc>
      </w:tr>
      <w:tr w:rsidR="00715EEF" w:rsidRPr="00715EEF" w14:paraId="36C826CD" w14:textId="77777777">
        <w:trPr>
          <w:tblCellSpacing w:w="15" w:type="dxa"/>
        </w:trPr>
        <w:tc>
          <w:tcPr>
            <w:tcW w:w="0" w:type="auto"/>
            <w:shd w:val="clear" w:color="auto" w:fill="F5FFF0"/>
            <w:tcMar>
              <w:top w:w="56" w:type="dxa"/>
              <w:left w:w="56" w:type="dxa"/>
              <w:bottom w:w="56" w:type="dxa"/>
              <w:right w:w="56" w:type="dxa"/>
            </w:tcMar>
            <w:hideMark/>
          </w:tcPr>
          <w:p w14:paraId="3B8E303B" w14:textId="77777777" w:rsidR="00715EEF" w:rsidRPr="00715EEF" w:rsidRDefault="00715EEF" w:rsidP="00715EEF">
            <w:r w:rsidRPr="00715EEF">
              <w:t>LTA systemic (ng/mL)</w:t>
            </w:r>
          </w:p>
        </w:tc>
        <w:tc>
          <w:tcPr>
            <w:tcW w:w="0" w:type="auto"/>
            <w:shd w:val="clear" w:color="auto" w:fill="F5FFF0"/>
            <w:tcMar>
              <w:top w:w="56" w:type="dxa"/>
              <w:left w:w="56" w:type="dxa"/>
              <w:bottom w:w="56" w:type="dxa"/>
              <w:right w:w="56" w:type="dxa"/>
            </w:tcMar>
            <w:hideMark/>
          </w:tcPr>
          <w:p w14:paraId="58DD2458" w14:textId="77777777" w:rsidR="00715EEF" w:rsidRPr="00715EEF" w:rsidRDefault="00715EEF" w:rsidP="00715EEF">
            <w:r w:rsidRPr="00715EEF">
              <w:t>3.93 ± 3.39 (0.25–15)</w:t>
            </w:r>
          </w:p>
        </w:tc>
      </w:tr>
    </w:tbl>
    <w:p w14:paraId="4F49A668" w14:textId="77777777" w:rsidR="0037112F" w:rsidRDefault="00715EEF" w:rsidP="00DF75CC">
      <w:r>
        <w:br/>
      </w:r>
      <w:r w:rsidRPr="00715EEF">
        <w:t>we have exploited the interaction of amphiphilic pathogen biomarkers such as lipopolysaccharides (LPS) from Gram-negative bacteria and lipoteichoic acids (LTA) from Gram-positive bacteria with host lipoprotein carriers in blood, in order to develop two tailored assays – lipoprotein capture and membrane insertion – for their direct detection. Our assays demonstrate a sensitivity of detection of 4 ng/mL for LPS and 2 ng/mL for LTA using a waveguide-based optical biosensor platform that was developed at LANL.</w:t>
      </w:r>
      <w:r>
        <w:br/>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55"/>
        <w:gridCol w:w="1833"/>
      </w:tblGrid>
      <w:tr w:rsidR="0037112F" w:rsidRPr="0037112F" w14:paraId="36D3BA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5781C81C" w14:textId="77777777" w:rsidR="0037112F" w:rsidRPr="0037112F" w:rsidRDefault="0037112F" w:rsidP="0037112F">
            <w:pPr>
              <w:rPr>
                <w:b/>
                <w:bCs/>
              </w:rPr>
            </w:pPr>
            <w:r w:rsidRPr="0037112F">
              <w:rPr>
                <w:b/>
                <w:bCs/>
              </w:rPr>
              <w:t>Sample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28E6BC54" w14:textId="77777777" w:rsidR="0037112F" w:rsidRPr="0037112F" w:rsidRDefault="0037112F" w:rsidP="0037112F">
            <w:pPr>
              <w:rPr>
                <w:b/>
                <w:bCs/>
              </w:rPr>
            </w:pPr>
            <w:r w:rsidRPr="0037112F">
              <w:rPr>
                <w:b/>
                <w:bCs/>
              </w:rPr>
              <w:t>LTA concentration</w:t>
            </w:r>
          </w:p>
        </w:tc>
      </w:tr>
      <w:tr w:rsidR="0037112F" w:rsidRPr="0037112F" w14:paraId="00B7DC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73A30417" w14:textId="77777777" w:rsidR="0037112F" w:rsidRPr="0037112F" w:rsidRDefault="0037112F" w:rsidP="0037112F">
            <w:r w:rsidRPr="0037112F">
              <w:t>Catheter aspirate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4FE0DE2A" w14:textId="77777777" w:rsidR="0037112F" w:rsidRPr="0037112F" w:rsidRDefault="0037112F" w:rsidP="0037112F">
            <w:r w:rsidRPr="0037112F">
              <w:rPr>
                <w:b/>
                <w:bCs/>
              </w:rPr>
              <w:t>0.1 – 8.1 ng/mL</w:t>
            </w:r>
          </w:p>
        </w:tc>
      </w:tr>
      <w:tr w:rsidR="0037112F" w:rsidRPr="0037112F" w14:paraId="720234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2886B245" w14:textId="77777777" w:rsidR="0037112F" w:rsidRPr="0037112F" w:rsidRDefault="0037112F" w:rsidP="0037112F">
            <w:r w:rsidRPr="0037112F">
              <w:t>Mean (catheter)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271C793" w14:textId="77777777" w:rsidR="0037112F" w:rsidRPr="0037112F" w:rsidRDefault="0037112F" w:rsidP="0037112F">
            <w:r w:rsidRPr="0037112F">
              <w:rPr>
                <w:b/>
                <w:bCs/>
              </w:rPr>
              <w:t>2.38 ± 1.47 ng/mL</w:t>
            </w:r>
          </w:p>
        </w:tc>
      </w:tr>
      <w:tr w:rsidR="0037112F" w:rsidRPr="0037112F" w14:paraId="2466F2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9B13959" w14:textId="77777777" w:rsidR="0037112F" w:rsidRPr="0037112F" w:rsidRDefault="0037112F" w:rsidP="0037112F">
            <w:r w:rsidRPr="0037112F">
              <w:t>Systemic blood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7EF1FC3F" w14:textId="77777777" w:rsidR="0037112F" w:rsidRPr="0037112F" w:rsidRDefault="0037112F" w:rsidP="0037112F">
            <w:r w:rsidRPr="0037112F">
              <w:rPr>
                <w:b/>
                <w:bCs/>
              </w:rPr>
              <w:t>0.25 – 15 ng/mL</w:t>
            </w:r>
          </w:p>
        </w:tc>
      </w:tr>
      <w:tr w:rsidR="0037112F" w:rsidRPr="0037112F" w14:paraId="48950D0D" w14:textId="77777777">
        <w:trPr>
          <w:tblCellSpacing w:w="15" w:type="dxa"/>
        </w:trPr>
        <w:tc>
          <w:tcPr>
            <w:tcW w:w="0" w:type="auto"/>
            <w:shd w:val="clear" w:color="auto" w:fill="FFFFFF"/>
            <w:tcMar>
              <w:top w:w="137" w:type="dxa"/>
              <w:left w:w="0" w:type="dxa"/>
              <w:bottom w:w="360" w:type="dxa"/>
              <w:right w:w="360" w:type="dxa"/>
            </w:tcMar>
            <w:vAlign w:val="bottom"/>
            <w:hideMark/>
          </w:tcPr>
          <w:p w14:paraId="1C7E5EE6" w14:textId="77777777" w:rsidR="0037112F" w:rsidRPr="0037112F" w:rsidRDefault="0037112F" w:rsidP="0037112F">
            <w:r w:rsidRPr="0037112F">
              <w:t>Mean (systemic)</w:t>
            </w:r>
          </w:p>
        </w:tc>
        <w:tc>
          <w:tcPr>
            <w:tcW w:w="0" w:type="auto"/>
            <w:shd w:val="clear" w:color="auto" w:fill="FFFFFF"/>
            <w:tcMar>
              <w:top w:w="137" w:type="dxa"/>
              <w:left w:w="137" w:type="dxa"/>
              <w:bottom w:w="360" w:type="dxa"/>
              <w:right w:w="0" w:type="dxa"/>
            </w:tcMar>
            <w:vAlign w:val="bottom"/>
            <w:hideMark/>
          </w:tcPr>
          <w:p w14:paraId="370B53A7" w14:textId="77777777" w:rsidR="0037112F" w:rsidRPr="0037112F" w:rsidRDefault="0037112F" w:rsidP="0037112F">
            <w:r w:rsidRPr="0037112F">
              <w:rPr>
                <w:b/>
                <w:bCs/>
              </w:rPr>
              <w:t>3.93 ± 3.39 ng/mL</w:t>
            </w:r>
          </w:p>
        </w:tc>
      </w:tr>
    </w:tbl>
    <w:p w14:paraId="2A490DA1" w14:textId="7D054C36" w:rsidR="00DF75CC" w:rsidRPr="00DF75CC" w:rsidRDefault="00715EEF" w:rsidP="00DF75CC">
      <w:pPr>
        <w:rPr>
          <w:b/>
          <w:bCs/>
        </w:rPr>
      </w:pPr>
      <w:r>
        <w:br/>
      </w:r>
      <w:r w:rsidR="00DF75CC">
        <w:br/>
      </w:r>
      <w:r w:rsidR="00DF75CC">
        <w:br/>
      </w:r>
      <w:r w:rsidR="00DF75CC" w:rsidRPr="00DF75CC">
        <w:rPr>
          <w:b/>
          <w:bCs/>
        </w:rPr>
        <w:t>Muramic Acid / N-Acetylmuramic Acid</w:t>
      </w:r>
    </w:p>
    <w:p w14:paraId="1A7DE36E" w14:textId="77777777" w:rsidR="003C5E2C" w:rsidRDefault="00DF75CC" w:rsidP="000745CC">
      <w:r>
        <w:br/>
      </w:r>
      <w:r>
        <w:br/>
      </w:r>
      <w:hyperlink r:id="rId10" w:history="1">
        <w:r w:rsidRPr="007237C2">
          <w:rPr>
            <w:rStyle w:val="Hyperlink"/>
          </w:rPr>
          <w:t>https://onlinelibrary.wiley.com/doi/abs/10.1046/j.1365-2362.1997.1950732.x?sid=nlm%3Apubmed</w:t>
        </w:r>
      </w:hyperlink>
      <w:r>
        <w:br/>
      </w:r>
      <w:r>
        <w:br/>
      </w:r>
      <w:r w:rsidRPr="00DF75CC">
        <w:t>Presence of muramic acid (as a marker for bacterial cell wall peptidoglycan) was analysed by gas chromatography and mass spectrometry in the peripheral blood leucocytes of subjects from a range of ages (9–80 years) and groups (healthy individuals, patients with rheumatoid arthritis, osteoarthrosis, essential hypertension or multiple sclerosis). Sixty per cent of the sample from the youngest subjects contained detectable muramic acid. The percentage of people with circulating leucocytes containing muramic acid decreased gradually with age, being less than 5% in all groups over 40 years. No clear correlation between the presence of muramic acid and the disease was observed.</w:t>
      </w:r>
      <w:r>
        <w:br/>
      </w:r>
      <w:r>
        <w:br/>
      </w:r>
      <w:r w:rsidR="00480BDF" w:rsidRPr="00480BDF">
        <w:rPr>
          <w:b/>
          <w:bCs/>
        </w:rPr>
        <w:lastRenderedPageBreak/>
        <w:t>TASK 2: Aptamers &amp; Antibodies</w:t>
      </w:r>
      <w:r w:rsidR="00480BDF">
        <w:rPr>
          <w:b/>
          <w:bCs/>
        </w:rPr>
        <w:br/>
      </w:r>
    </w:p>
    <w:p w14:paraId="68757670" w14:textId="6ECDD443" w:rsidR="003C5E2C" w:rsidRDefault="00EB572D" w:rsidP="000745CC">
      <w:r w:rsidRPr="00EB572D">
        <w:t xml:space="preserve">LPS – </w:t>
      </w:r>
      <w:r w:rsidRPr="00EB572D">
        <w:rPr>
          <w:i/>
          <w:iCs/>
        </w:rPr>
        <w:t>E. coli</w:t>
      </w:r>
      <w:r w:rsidRPr="00EB572D">
        <w:t xml:space="preserve"> O111:B4</w:t>
      </w:r>
      <w:r w:rsidR="00B66F45">
        <w:br/>
      </w:r>
      <w:r w:rsidR="00B66F45" w:rsidRPr="00B66F45">
        <w:t>Aptamer</w:t>
      </w:r>
      <w:r>
        <w:br/>
      </w:r>
      <w:r w:rsidRPr="00EB572D">
        <w:t>https://link.springer.com/article/10.1007/s00604-018-3212-9</w:t>
      </w:r>
    </w:p>
    <w:p w14:paraId="244AEA0F" w14:textId="5282E86D" w:rsidR="003C5E2C" w:rsidRDefault="00B66F45" w:rsidP="000745CC">
      <w:r w:rsidRPr="00B66F45">
        <w:t>AuNPs probe 2 was fabricated by modifying the AuNPs with </w:t>
      </w:r>
      <w:r w:rsidRPr="00B66F45">
        <w:rPr>
          <w:i/>
          <w:iCs/>
        </w:rPr>
        <w:t>E. coli O111:B4</w:t>
      </w:r>
      <w:r w:rsidRPr="00B66F45">
        <w:t> aptamer, which can specifically recognize the LPS of </w:t>
      </w:r>
      <w:r w:rsidRPr="00B66F45">
        <w:rPr>
          <w:i/>
          <w:iCs/>
        </w:rPr>
        <w:t>E. coli O111:B4,</w:t>
      </w:r>
      <w:r w:rsidRPr="00B66F45">
        <w:t> resulting a specific probe (S-probe) for typing LPS. In the presence of </w:t>
      </w:r>
      <w:r w:rsidRPr="00B66F45">
        <w:rPr>
          <w:i/>
          <w:iCs/>
        </w:rPr>
        <w:t>E. coli O111:B4 LPS,</w:t>
      </w:r>
      <w:r w:rsidRPr="00B66F45">
        <w:t> </w:t>
      </w:r>
      <w:r>
        <w:br/>
      </w:r>
      <w:r>
        <w:br/>
      </w:r>
      <w:r w:rsidRPr="00B66F45">
        <w:t>Antibody</w:t>
      </w:r>
    </w:p>
    <w:p w14:paraId="0C48EC53" w14:textId="022866BB" w:rsidR="003C5E2C" w:rsidRDefault="00EB572D" w:rsidP="000745CC">
      <w:r w:rsidRPr="00EB572D">
        <w:t>https://www.sigmaaldrich.com/deepweb/assets/sigmaaldrich/product/documents/345/743/sab4200878dat-mk.pdf</w:t>
      </w:r>
    </w:p>
    <w:p w14:paraId="3CE7C151" w14:textId="56408BFF" w:rsidR="003C5E2C" w:rsidRDefault="00EB572D" w:rsidP="000745CC">
      <w:r>
        <w:br/>
      </w:r>
      <w:r w:rsidR="00B66F45">
        <w:t>antibody</w:t>
      </w:r>
      <w:r>
        <w:br/>
        <w:t xml:space="preserve">product </w:t>
      </w:r>
      <w:r>
        <w:br/>
      </w:r>
      <w:r>
        <w:fldChar w:fldCharType="begin"/>
      </w:r>
      <w:r>
        <w:instrText>HYPERLINK "</w:instrText>
      </w:r>
      <w:r w:rsidRPr="00EB572D">
        <w:instrText>https://www.sigmaaldrich.com/IN/en/product/sigma/sab4200878?srsltid=AfmBOoqce8nmScdw6mMlCwyPQu-iyrCNZ2pkizyDefVauYRlnW_YwJh4</w:instrText>
      </w:r>
      <w:r>
        <w:instrText>"</w:instrText>
      </w:r>
      <w:r>
        <w:fldChar w:fldCharType="separate"/>
      </w:r>
      <w:r w:rsidRPr="007237C2">
        <w:rPr>
          <w:rStyle w:val="Hyperlink"/>
        </w:rPr>
        <w:t>https://www.sigmaaldrich.com/IN/en/product/sigma/sab4200878?srsltid=AfmBOoqce8nmScdw6mMlCwyPQu-iyrCNZ2pkizyDefVauYRlnW_YwJh4</w:t>
      </w:r>
      <w:r>
        <w:fldChar w:fldCharType="end"/>
      </w:r>
      <w:r>
        <w:br/>
      </w:r>
    </w:p>
    <w:p w14:paraId="7209DBBF" w14:textId="68A75DAD" w:rsidR="00EB572D" w:rsidRDefault="00EB572D" w:rsidP="000745CC">
      <w:r w:rsidRPr="00EB572D">
        <w:t xml:space="preserve">LTA – </w:t>
      </w:r>
      <w:r w:rsidRPr="00EB572D">
        <w:rPr>
          <w:i/>
          <w:iCs/>
        </w:rPr>
        <w:t>Staphylococcus aureus</w:t>
      </w:r>
      <w:r>
        <w:rPr>
          <w:i/>
          <w:iCs/>
        </w:rPr>
        <w:br/>
      </w:r>
      <w:r w:rsidR="00B66F45" w:rsidRPr="00B66F45">
        <w:t>Aptamer</w:t>
      </w:r>
      <w:r w:rsidR="00B66F45">
        <w:br/>
      </w:r>
      <w:r w:rsidR="00B66F45">
        <w:br/>
      </w:r>
      <w:r w:rsidR="00B66F45">
        <w:br/>
      </w:r>
      <w:r>
        <w:rPr>
          <w:i/>
          <w:iCs/>
        </w:rPr>
        <w:br/>
      </w:r>
      <w:r w:rsidR="00B66F45" w:rsidRPr="00B66F45">
        <w:t>Antibody</w:t>
      </w:r>
      <w:r w:rsidR="00B66F45">
        <w:br/>
      </w:r>
      <w:r w:rsidR="004E7787" w:rsidRPr="004E7787">
        <w:t>https://pmc.ncbi.nlm.nih.gov/articles/PMC3378709/#sec2</w:t>
      </w:r>
      <w:r w:rsidR="00B66F45">
        <w:br/>
      </w:r>
      <w:r>
        <w:rPr>
          <w:i/>
          <w:iCs/>
        </w:rPr>
        <w:br/>
        <w:t>product</w:t>
      </w:r>
      <w:r w:rsidR="00B66F45">
        <w:rPr>
          <w:i/>
          <w:iCs/>
        </w:rPr>
        <w:br/>
      </w:r>
      <w:r w:rsidR="00B66F45" w:rsidRPr="00B66F45">
        <w:t>Antibody</w:t>
      </w:r>
      <w:r w:rsidR="00B66F45">
        <w:br/>
      </w:r>
      <w:r w:rsidR="00B66F45">
        <w:rPr>
          <w:i/>
          <w:iCs/>
        </w:rPr>
        <w:br/>
      </w:r>
      <w:hyperlink r:id="rId11" w:history="1">
        <w:r w:rsidR="00B66F45" w:rsidRPr="007237C2">
          <w:rPr>
            <w:rStyle w:val="Hyperlink"/>
            <w:i/>
            <w:iCs/>
          </w:rPr>
          <w:t>https://www.origene.com/catalog/antibodies/primary-antibodies/am26274le-n-lipoteichoic-acid-lta-mouse-monoclonal-antibody-clone-id-55</w:t>
        </w:r>
      </w:hyperlink>
      <w:r w:rsidR="00B66F45">
        <w:rPr>
          <w:i/>
          <w:iCs/>
        </w:rPr>
        <w:br/>
      </w:r>
      <w:r>
        <w:rPr>
          <w:i/>
          <w:iCs/>
        </w:rPr>
        <w:br/>
      </w:r>
      <w:r w:rsidRPr="00EB572D">
        <w:t>https://www.sigmaaldrich.com/IN/en/product/sigma/sab4200883?srsltid=AfmBOoqz5tklGNptQZvx-a_tG0oVcDg-Y4V7kWj7jPaOMwU1O-KRqFOV</w:t>
      </w:r>
    </w:p>
    <w:p w14:paraId="13AAEEB0" w14:textId="77777777" w:rsidR="003C5E2C" w:rsidRDefault="003C5E2C" w:rsidP="000745CC"/>
    <w:p w14:paraId="7B8CA7D9" w14:textId="77777777" w:rsidR="003C5E2C" w:rsidRDefault="003C5E2C" w:rsidP="000745CC"/>
    <w:p w14:paraId="2BB9B5EB" w14:textId="77777777" w:rsidR="003C5E2C" w:rsidRDefault="003C5E2C" w:rsidP="000745CC"/>
    <w:p w14:paraId="03F2053E" w14:textId="77777777" w:rsidR="003C5E2C" w:rsidRDefault="003C5E2C" w:rsidP="000745CC"/>
    <w:p w14:paraId="38079E14" w14:textId="77777777" w:rsidR="003C5E2C" w:rsidRDefault="003C5E2C" w:rsidP="000745CC"/>
    <w:p w14:paraId="46DB20D0" w14:textId="676A057A" w:rsidR="003C5E2C" w:rsidRDefault="003C5E2C" w:rsidP="000745CC"/>
    <w:p w14:paraId="4A9E3C70" w14:textId="77777777" w:rsidR="003C5E2C" w:rsidRDefault="003C5E2C" w:rsidP="000745CC"/>
    <w:p w14:paraId="2E030FF0" w14:textId="5F869F68" w:rsidR="000745CC" w:rsidRPr="000745CC" w:rsidRDefault="00480BDF" w:rsidP="000745CC">
      <w:pPr>
        <w:rPr>
          <w:b/>
          <w:bCs/>
        </w:rPr>
      </w:pPr>
      <w:r>
        <w:lastRenderedPageBreak/>
        <w:br/>
      </w:r>
      <w:r w:rsidR="00B0198E" w:rsidRPr="00B0198E">
        <w:rPr>
          <w:b/>
          <w:bCs/>
        </w:rPr>
        <w:t>TASK 3: Which solvent has higher solubility</w:t>
      </w:r>
      <w:r w:rsidR="00B0198E">
        <w:rPr>
          <w:b/>
          <w:bCs/>
        </w:rPr>
        <w:br/>
      </w:r>
      <w:r w:rsidR="00B0198E" w:rsidRPr="00B0198E">
        <w:rPr>
          <w:b/>
          <w:bCs/>
        </w:rPr>
        <w:t>LPS Solubility</w:t>
      </w:r>
      <w:r w:rsidR="000745CC">
        <w:rPr>
          <w:b/>
          <w:bCs/>
        </w:rPr>
        <w:br/>
      </w:r>
      <w:hyperlink r:id="rId12" w:history="1">
        <w:r w:rsidR="000745CC" w:rsidRPr="007237C2">
          <w:rPr>
            <w:rStyle w:val="Hyperlink"/>
            <w:b/>
            <w:bCs/>
          </w:rPr>
          <w:t>https://www.invivog</w:t>
        </w:r>
        <w:r w:rsidR="000745CC" w:rsidRPr="007237C2">
          <w:rPr>
            <w:rStyle w:val="Hyperlink"/>
            <w:b/>
            <w:bCs/>
          </w:rPr>
          <w:t>en.com/sites/default/files/lps_b5_tds.pdf</w:t>
        </w:r>
      </w:hyperlink>
      <w:r w:rsidR="000745CC">
        <w:rPr>
          <w:b/>
          <w:bCs/>
        </w:rPr>
        <w:br/>
      </w:r>
      <w:r w:rsidR="000745CC" w:rsidRPr="000745CC">
        <w:rPr>
          <w:b/>
          <w:bCs/>
        </w:rPr>
        <w:t>METHODS Preparation of stock solution (5 mg/ml) - Add 1 ml of endotoxin-free water (provided) and homogenize. -</w:t>
      </w:r>
      <w:r w:rsidR="000745CC" w:rsidRPr="000745CC">
        <w:rPr>
          <w:b/>
          <w:bCs/>
        </w:rPr>
        <w:t> </w:t>
      </w:r>
      <w:r w:rsidR="000745CC" w:rsidRPr="000745CC">
        <w:rPr>
          <w:b/>
          <w:bCs/>
        </w:rPr>
        <w:t xml:space="preserve"> Prepare aliquots of stock solution and store at 4°C. Further dilutions can be prepared using water. Note: LPS-B5 stock solution may appear cloudy. Working concentrations: • TLR4 activity: 100 pg-1 µg/ml • TLR2 activity: 100 ng/ml-1 mg/ml</w:t>
      </w:r>
      <w:r w:rsidR="000745CC">
        <w:rPr>
          <w:b/>
          <w:bCs/>
        </w:rPr>
        <w:br/>
      </w:r>
      <w:r w:rsidR="000745CC">
        <w:rPr>
          <w:b/>
          <w:bCs/>
        </w:rPr>
        <w:br/>
      </w:r>
      <w:hyperlink r:id="rId13" w:history="1">
        <w:r w:rsidR="000745CC" w:rsidRPr="007237C2">
          <w:rPr>
            <w:rStyle w:val="Hyperlink"/>
            <w:b/>
            <w:bCs/>
          </w:rPr>
          <w:t>https://www.sigmaaldrich.com/IN/en/product/sigma/l2630?srsltid=AfmBOopJ5IxaN3mPoKqvLPWTpIuLRReKKSd_Q65-fm</w:t>
        </w:r>
        <w:r w:rsidR="000745CC" w:rsidRPr="007237C2">
          <w:rPr>
            <w:rStyle w:val="Hyperlink"/>
            <w:b/>
            <w:bCs/>
          </w:rPr>
          <w:t>afzsScfn9GZqHO</w:t>
        </w:r>
      </w:hyperlink>
      <w:r w:rsidR="000745CC">
        <w:rPr>
          <w:b/>
          <w:bCs/>
        </w:rPr>
        <w:br/>
      </w:r>
      <w:r w:rsidR="000745CC" w:rsidRPr="000745CC">
        <w:rPr>
          <w:b/>
          <w:bCs/>
        </w:rPr>
        <w:t>solubility</w:t>
      </w:r>
    </w:p>
    <w:p w14:paraId="468738B6" w14:textId="77777777" w:rsidR="000745CC" w:rsidRPr="000745CC" w:rsidRDefault="000745CC" w:rsidP="000745CC">
      <w:pPr>
        <w:rPr>
          <w:b/>
          <w:bCs/>
        </w:rPr>
      </w:pPr>
      <w:r w:rsidRPr="000745CC">
        <w:rPr>
          <w:b/>
          <w:bCs/>
        </w:rPr>
        <w:t>water: soluble</w:t>
      </w:r>
    </w:p>
    <w:p w14:paraId="733212EA" w14:textId="77777777" w:rsidR="000745CC" w:rsidRPr="000745CC" w:rsidRDefault="000745CC" w:rsidP="000745CC">
      <w:pPr>
        <w:rPr>
          <w:b/>
          <w:bCs/>
        </w:rPr>
      </w:pPr>
      <w:r w:rsidRPr="000745CC">
        <w:rPr>
          <w:b/>
          <w:bCs/>
        </w:rPr>
        <w:t>Preparation Note</w:t>
      </w:r>
    </w:p>
    <w:p w14:paraId="059F2A0E" w14:textId="67244A0C" w:rsidR="00672501" w:rsidRPr="00672501" w:rsidRDefault="000745CC" w:rsidP="00672501">
      <w:pPr>
        <w:rPr>
          <w:b/>
          <w:bCs/>
        </w:rPr>
      </w:pPr>
      <w:r w:rsidRPr="000745CC">
        <w:rPr>
          <w:b/>
          <w:bCs/>
        </w:rPr>
        <w:t xml:space="preserve">The product is soluble in water (5 mg/ml) or cell culture medium (1 mg/ml) yielding a hazy, faint yellow solution. A more concentrated, though still hazy, solution (20 mg/ml) has been achieved in aqueous saline after </w:t>
      </w:r>
      <w:proofErr w:type="spellStart"/>
      <w:r w:rsidRPr="000745CC">
        <w:rPr>
          <w:b/>
          <w:bCs/>
        </w:rPr>
        <w:t>vortexing</w:t>
      </w:r>
      <w:proofErr w:type="spellEnd"/>
      <w:r w:rsidRPr="000745CC">
        <w:rPr>
          <w:b/>
          <w:bCs/>
        </w:rPr>
        <w:t xml:space="preserve"> and warming to 70-80 </w:t>
      </w:r>
      <w:proofErr w:type="spellStart"/>
      <w:r w:rsidRPr="000745CC">
        <w:rPr>
          <w:b/>
          <w:bCs/>
          <w:vertAlign w:val="superscript"/>
        </w:rPr>
        <w:t>o</w:t>
      </w:r>
      <w:r w:rsidRPr="000745CC">
        <w:rPr>
          <w:b/>
          <w:bCs/>
        </w:rPr>
        <w:t>C.</w:t>
      </w:r>
      <w:proofErr w:type="spellEnd"/>
      <w:r w:rsidRPr="000745CC">
        <w:rPr>
          <w:b/>
          <w:bCs/>
        </w:rPr>
        <w:t xml:space="preserve"> Lipopolysaccharides are molecules that form micelles in every solvent. Hazy solutions are observed in water and phosphate buffered saline. Organic solvents do not give clearer solutions. Methanol yields a turbid suspension with floaters, while water yields a homogeneously hazy solution.</w:t>
      </w:r>
      <w:r w:rsidR="00D959AC">
        <w:rPr>
          <w:b/>
          <w:bCs/>
        </w:rPr>
        <w:br/>
      </w:r>
      <w:r w:rsidR="00D959AC">
        <w:rPr>
          <w:b/>
          <w:bCs/>
        </w:rPr>
        <w:br/>
      </w:r>
      <w:r w:rsidR="00D959AC">
        <w:rPr>
          <w:b/>
          <w:bCs/>
        </w:rPr>
        <w:br/>
      </w:r>
      <w:r w:rsidR="00D14E51" w:rsidRPr="00D14E51">
        <w:rPr>
          <w:b/>
          <w:bCs/>
        </w:rPr>
        <w:t>https://pmc.ncbi.nlm.nih.gov/articles/PMC1828799/#sec1</w:t>
      </w:r>
      <w:r w:rsidR="00D959AC">
        <w:rPr>
          <w:b/>
          <w:bCs/>
        </w:rPr>
        <w:br/>
      </w:r>
      <w:r w:rsidR="00672501" w:rsidRPr="00672501">
        <w:rPr>
          <w:b/>
          <w:bCs/>
        </w:rPr>
        <w:t>The materials extracted from the LPS preparations were characterized only by their biological activities. They are assumed to be peptidoglycan fragments or lipoproteins (</w:t>
      </w:r>
      <w:hyperlink r:id="rId14" w:anchor="r25" w:history="1">
        <w:r w:rsidR="00672501" w:rsidRPr="00672501">
          <w:rPr>
            <w:rStyle w:val="Hyperlink"/>
            <w:b/>
            <w:bCs/>
          </w:rPr>
          <w:t>25</w:t>
        </w:r>
      </w:hyperlink>
      <w:r w:rsidR="00672501" w:rsidRPr="00672501">
        <w:rPr>
          <w:b/>
          <w:bCs/>
        </w:rPr>
        <w:t>, </w:t>
      </w:r>
      <w:hyperlink r:id="rId15" w:anchor="r26" w:history="1">
        <w:r w:rsidR="00672501" w:rsidRPr="00672501">
          <w:rPr>
            <w:rStyle w:val="Hyperlink"/>
            <w:b/>
            <w:bCs/>
          </w:rPr>
          <w:t>26</w:t>
        </w:r>
      </w:hyperlink>
      <w:r w:rsidR="00672501" w:rsidRPr="00672501">
        <w:rPr>
          <w:b/>
          <w:bCs/>
        </w:rPr>
        <w:t>).</w:t>
      </w:r>
    </w:p>
    <w:p w14:paraId="461D08B8" w14:textId="77777777" w:rsidR="00672501" w:rsidRPr="00672501" w:rsidRDefault="00672501" w:rsidP="00672501">
      <w:pPr>
        <w:rPr>
          <w:b/>
          <w:bCs/>
        </w:rPr>
      </w:pPr>
      <w:r w:rsidRPr="00672501">
        <w:rPr>
          <w:b/>
          <w:bCs/>
        </w:rPr>
        <w:t xml:space="preserve">The method described fulfilled the objectives of this work: the resulting LPS was not structurally modified, nor was its heterogeneity profile altered as seen by </w:t>
      </w:r>
      <w:proofErr w:type="spellStart"/>
      <w:r w:rsidRPr="00672501">
        <w:rPr>
          <w:b/>
          <w:bCs/>
        </w:rPr>
        <w:t>SDS</w:t>
      </w:r>
      <w:proofErr w:type="spellEnd"/>
      <w:r w:rsidRPr="00672501">
        <w:rPr>
          <w:b/>
          <w:bCs/>
        </w:rPr>
        <w:t>-PAGE and mass spectrometry.</w:t>
      </w:r>
    </w:p>
    <w:p w14:paraId="62E44612" w14:textId="77777777" w:rsidR="00672501" w:rsidRPr="00672501" w:rsidRDefault="00672501" w:rsidP="00672501">
      <w:pPr>
        <w:rPr>
          <w:b/>
          <w:bCs/>
        </w:rPr>
      </w:pPr>
      <w:r w:rsidRPr="00672501">
        <w:rPr>
          <w:b/>
          <w:bCs/>
        </w:rPr>
        <w:t xml:space="preserve">At least three characteristics were appreciated in the proposed repurification method: it is rapid, taking only a few hours, uses very common solvents, and can be used to purify phenol-soluble as well as water-soluble </w:t>
      </w:r>
      <w:proofErr w:type="spellStart"/>
      <w:r w:rsidRPr="00672501">
        <w:rPr>
          <w:b/>
          <w:bCs/>
        </w:rPr>
        <w:t>LPSs</w:t>
      </w:r>
      <w:proofErr w:type="spellEnd"/>
      <w:r w:rsidRPr="00672501">
        <w:rPr>
          <w:b/>
          <w:bCs/>
        </w:rPr>
        <w:t>. The absence of phenol makes the method attractive for other purposes, such as research on pharmaceutics, vaccines, and biological activities.</w:t>
      </w:r>
    </w:p>
    <w:p w14:paraId="21B7B993" w14:textId="50A31471" w:rsidR="00113E3F" w:rsidRPr="00113E3F" w:rsidRDefault="00D959AC" w:rsidP="000D280F">
      <w:pPr>
        <w:rPr>
          <w:b/>
          <w:bCs/>
        </w:rPr>
      </w:pPr>
      <w:r>
        <w:rPr>
          <w:b/>
          <w:bCs/>
        </w:rPr>
        <w:br/>
      </w:r>
      <w:r>
        <w:rPr>
          <w:b/>
          <w:bCs/>
        </w:rPr>
        <w:br/>
      </w:r>
      <w:r>
        <w:rPr>
          <w:b/>
          <w:bCs/>
        </w:rPr>
        <w:br/>
      </w:r>
      <w:r w:rsidR="00D14E51" w:rsidRPr="00D14E51">
        <w:rPr>
          <w:b/>
          <w:bCs/>
        </w:rPr>
        <w:t>https://chemistry-europe.onlinelibrary.wiley.com/doi/10.1002/cbic.200390020</w:t>
      </w:r>
      <w:r>
        <w:rPr>
          <w:b/>
          <w:bCs/>
        </w:rPr>
        <w:br/>
      </w:r>
      <w:r>
        <w:rPr>
          <w:b/>
          <w:bCs/>
        </w:rPr>
        <w:br/>
      </w:r>
    </w:p>
    <w:p w14:paraId="0AACDA34" w14:textId="403A4588" w:rsidR="00D959AC" w:rsidRPr="00D959AC" w:rsidRDefault="00D959AC" w:rsidP="00D959AC">
      <w:pPr>
        <w:rPr>
          <w:b/>
          <w:bCs/>
        </w:rPr>
      </w:pPr>
      <w:r>
        <w:rPr>
          <w:b/>
          <w:bCs/>
        </w:rPr>
        <w:br/>
      </w:r>
      <w:r>
        <w:rPr>
          <w:b/>
          <w:bCs/>
        </w:rPr>
        <w:br/>
      </w:r>
      <w:r w:rsidRPr="00D959AC">
        <w:rPr>
          <w:b/>
          <w:bCs/>
        </w:rPr>
        <w:t>LIPOTEICHOIC ACID (LTA) SOLUBILITY AND PREPARATION METHODS</w:t>
      </w:r>
    </w:p>
    <w:p w14:paraId="6BAEDE7A" w14:textId="77777777" w:rsidR="00D959AC" w:rsidRDefault="00D959AC" w:rsidP="000745CC">
      <w:pPr>
        <w:rPr>
          <w:b/>
          <w:bCs/>
        </w:rPr>
      </w:pPr>
    </w:p>
    <w:p w14:paraId="5C8EB9E3" w14:textId="77777777" w:rsidR="00D959AC" w:rsidRDefault="00D959AC" w:rsidP="000745CC">
      <w:pPr>
        <w:rPr>
          <w:b/>
          <w:bCs/>
        </w:rPr>
      </w:pPr>
    </w:p>
    <w:p w14:paraId="331E6CFA" w14:textId="77777777" w:rsidR="00D959AC" w:rsidRPr="00D959AC" w:rsidRDefault="00D959AC" w:rsidP="00D959AC">
      <w:pPr>
        <w:rPr>
          <w:b/>
          <w:bCs/>
        </w:rPr>
      </w:pPr>
      <w:r w:rsidRPr="00D959AC">
        <w:rPr>
          <w:b/>
          <w:bCs/>
        </w:rPr>
        <w:lastRenderedPageBreak/>
        <w:t>Solubility Comparison for N-Acetylmuramic Acid</w:t>
      </w:r>
    </w:p>
    <w:p w14:paraId="053560CB" w14:textId="77777777" w:rsidR="00D959AC" w:rsidRDefault="00D959AC" w:rsidP="000745CC">
      <w:pPr>
        <w:rPr>
          <w:b/>
          <w:bCs/>
        </w:rPr>
      </w:pPr>
    </w:p>
    <w:p w14:paraId="717CEF49" w14:textId="77777777" w:rsidR="00746659" w:rsidRDefault="00746659" w:rsidP="000745CC">
      <w:pPr>
        <w:rPr>
          <w:b/>
          <w:bCs/>
        </w:rPr>
      </w:pPr>
      <w:hyperlink r:id="rId16" w:history="1">
        <w:r w:rsidRPr="007237C2">
          <w:rPr>
            <w:rStyle w:val="Hyperlink"/>
            <w:b/>
            <w:bCs/>
          </w:rPr>
          <w:t>https://www.chemicalbook.com/Pro</w:t>
        </w:r>
        <w:r w:rsidRPr="007237C2">
          <w:rPr>
            <w:rStyle w:val="Hyperlink"/>
            <w:b/>
            <w:bCs/>
          </w:rPr>
          <w:t>ductChemicalPropertiesCB6313265_EN.htm</w:t>
        </w:r>
      </w:hyperlink>
      <w:r>
        <w:rPr>
          <w:b/>
          <w:bCs/>
        </w:rPr>
        <w:br/>
      </w:r>
    </w:p>
    <w:tbl>
      <w:tblPr>
        <w:tblW w:w="5000" w:type="pct"/>
        <w:tblCellSpacing w:w="4" w:type="dxa"/>
        <w:shd w:val="clear" w:color="auto" w:fill="D5D5D5"/>
        <w:tblCellMar>
          <w:top w:w="17" w:type="dxa"/>
          <w:left w:w="17" w:type="dxa"/>
          <w:bottom w:w="17" w:type="dxa"/>
          <w:right w:w="17" w:type="dxa"/>
        </w:tblCellMar>
        <w:tblLook w:val="04A0" w:firstRow="1" w:lastRow="0" w:firstColumn="1" w:lastColumn="0" w:noHBand="0" w:noVBand="1"/>
      </w:tblPr>
      <w:tblGrid>
        <w:gridCol w:w="1662"/>
        <w:gridCol w:w="7364"/>
      </w:tblGrid>
      <w:tr w:rsidR="00746659" w:rsidRPr="00746659" w14:paraId="42E41B67" w14:textId="77777777">
        <w:trPr>
          <w:tblCellSpacing w:w="4" w:type="dxa"/>
        </w:trPr>
        <w:tc>
          <w:tcPr>
            <w:tcW w:w="1650" w:type="dxa"/>
            <w:shd w:val="clear" w:color="auto" w:fill="FAFAFA"/>
            <w:vAlign w:val="center"/>
            <w:hideMark/>
          </w:tcPr>
          <w:p w14:paraId="60F4BD47" w14:textId="77777777" w:rsidR="00746659" w:rsidRPr="00746659" w:rsidRDefault="00746659" w:rsidP="00746659">
            <w:pPr>
              <w:rPr>
                <w:b/>
                <w:bCs/>
              </w:rPr>
            </w:pPr>
            <w:r w:rsidRPr="00746659">
              <w:rPr>
                <w:b/>
                <w:bCs/>
              </w:rPr>
              <w:t>solubility </w:t>
            </w:r>
          </w:p>
        </w:tc>
        <w:tc>
          <w:tcPr>
            <w:tcW w:w="0" w:type="auto"/>
            <w:shd w:val="clear" w:color="auto" w:fill="FAFAFA"/>
            <w:vAlign w:val="center"/>
            <w:hideMark/>
          </w:tcPr>
          <w:p w14:paraId="280E2D14" w14:textId="77777777" w:rsidR="00746659" w:rsidRPr="00746659" w:rsidRDefault="00746659" w:rsidP="00746659">
            <w:pPr>
              <w:rPr>
                <w:b/>
                <w:bCs/>
              </w:rPr>
            </w:pPr>
            <w:proofErr w:type="spellStart"/>
            <w:r w:rsidRPr="00746659">
              <w:rPr>
                <w:b/>
                <w:bCs/>
              </w:rPr>
              <w:t>DMF</w:t>
            </w:r>
            <w:proofErr w:type="spellEnd"/>
            <w:r w:rsidRPr="00746659">
              <w:rPr>
                <w:b/>
                <w:bCs/>
              </w:rPr>
              <w:t>: 2.5 mg/ml; DMSO: 30 mg/ml; PBS (pH 7.2): 10 mg/ml</w:t>
            </w:r>
          </w:p>
        </w:tc>
      </w:tr>
      <w:tr w:rsidR="00746659" w:rsidRPr="00746659" w14:paraId="14B560B1" w14:textId="77777777">
        <w:trPr>
          <w:tblCellSpacing w:w="4" w:type="dxa"/>
        </w:trPr>
        <w:tc>
          <w:tcPr>
            <w:tcW w:w="0" w:type="auto"/>
            <w:shd w:val="clear" w:color="auto" w:fill="FFFFFF"/>
            <w:vAlign w:val="center"/>
            <w:hideMark/>
          </w:tcPr>
          <w:p w14:paraId="43FC0EAB" w14:textId="77777777" w:rsidR="00746659" w:rsidRPr="00746659" w:rsidRDefault="00746659" w:rsidP="00746659">
            <w:pPr>
              <w:rPr>
                <w:b/>
                <w:bCs/>
              </w:rPr>
            </w:pPr>
            <w:r w:rsidRPr="00746659">
              <w:rPr>
                <w:b/>
                <w:bCs/>
              </w:rPr>
              <w:t>form </w:t>
            </w:r>
          </w:p>
        </w:tc>
        <w:tc>
          <w:tcPr>
            <w:tcW w:w="0" w:type="auto"/>
            <w:shd w:val="clear" w:color="auto" w:fill="FFFFFF"/>
            <w:vAlign w:val="center"/>
            <w:hideMark/>
          </w:tcPr>
          <w:p w14:paraId="37CB7E34" w14:textId="77777777" w:rsidR="00746659" w:rsidRPr="00746659" w:rsidRDefault="00746659" w:rsidP="00746659">
            <w:pPr>
              <w:rPr>
                <w:b/>
                <w:bCs/>
              </w:rPr>
            </w:pPr>
            <w:r w:rsidRPr="00746659">
              <w:rPr>
                <w:b/>
                <w:bCs/>
              </w:rPr>
              <w:t>A solid</w:t>
            </w:r>
          </w:p>
        </w:tc>
      </w:tr>
      <w:tr w:rsidR="00746659" w:rsidRPr="00746659" w14:paraId="7B496E14" w14:textId="77777777">
        <w:trPr>
          <w:tblCellSpacing w:w="4" w:type="dxa"/>
        </w:trPr>
        <w:tc>
          <w:tcPr>
            <w:tcW w:w="1650" w:type="dxa"/>
            <w:shd w:val="clear" w:color="auto" w:fill="FAFAFA"/>
            <w:vAlign w:val="center"/>
            <w:hideMark/>
          </w:tcPr>
          <w:p w14:paraId="0D4B2AF0" w14:textId="77777777" w:rsidR="00746659" w:rsidRPr="00746659" w:rsidRDefault="00746659" w:rsidP="00746659">
            <w:pPr>
              <w:rPr>
                <w:b/>
                <w:bCs/>
              </w:rPr>
            </w:pPr>
            <w:proofErr w:type="spellStart"/>
            <w:r w:rsidRPr="00746659">
              <w:rPr>
                <w:b/>
                <w:bCs/>
              </w:rPr>
              <w:t>pka</w:t>
            </w:r>
            <w:proofErr w:type="spellEnd"/>
          </w:p>
        </w:tc>
        <w:tc>
          <w:tcPr>
            <w:tcW w:w="0" w:type="auto"/>
            <w:shd w:val="clear" w:color="auto" w:fill="FAFAFA"/>
            <w:vAlign w:val="center"/>
            <w:hideMark/>
          </w:tcPr>
          <w:p w14:paraId="17BAFB5A" w14:textId="77777777" w:rsidR="00746659" w:rsidRPr="00746659" w:rsidRDefault="00746659" w:rsidP="00746659">
            <w:pPr>
              <w:rPr>
                <w:b/>
                <w:bCs/>
              </w:rPr>
            </w:pPr>
            <w:r w:rsidRPr="00746659">
              <w:rPr>
                <w:b/>
                <w:bCs/>
              </w:rPr>
              <w:t>3.25±0.10(Predicted)</w:t>
            </w:r>
          </w:p>
        </w:tc>
      </w:tr>
      <w:tr w:rsidR="00746659" w:rsidRPr="00746659" w14:paraId="228FAFAF" w14:textId="77777777">
        <w:trPr>
          <w:tblCellSpacing w:w="4" w:type="dxa"/>
        </w:trPr>
        <w:tc>
          <w:tcPr>
            <w:tcW w:w="0" w:type="auto"/>
            <w:shd w:val="clear" w:color="auto" w:fill="FFFFFF"/>
            <w:vAlign w:val="center"/>
            <w:hideMark/>
          </w:tcPr>
          <w:p w14:paraId="4B10F2EC" w14:textId="77777777" w:rsidR="00746659" w:rsidRPr="00746659" w:rsidRDefault="00746659" w:rsidP="00746659">
            <w:pPr>
              <w:rPr>
                <w:b/>
                <w:bCs/>
              </w:rPr>
            </w:pPr>
            <w:proofErr w:type="spellStart"/>
            <w:r w:rsidRPr="00746659">
              <w:rPr>
                <w:b/>
                <w:bCs/>
              </w:rPr>
              <w:t>color</w:t>
            </w:r>
            <w:proofErr w:type="spellEnd"/>
            <w:r w:rsidRPr="00746659">
              <w:rPr>
                <w:b/>
                <w:bCs/>
              </w:rPr>
              <w:t> </w:t>
            </w:r>
          </w:p>
        </w:tc>
        <w:tc>
          <w:tcPr>
            <w:tcW w:w="0" w:type="auto"/>
            <w:shd w:val="clear" w:color="auto" w:fill="FFFFFF"/>
            <w:vAlign w:val="center"/>
            <w:hideMark/>
          </w:tcPr>
          <w:p w14:paraId="644412BC" w14:textId="77777777" w:rsidR="00746659" w:rsidRPr="00746659" w:rsidRDefault="00746659" w:rsidP="00746659">
            <w:pPr>
              <w:rPr>
                <w:b/>
                <w:bCs/>
              </w:rPr>
            </w:pPr>
            <w:r w:rsidRPr="00746659">
              <w:rPr>
                <w:b/>
                <w:bCs/>
              </w:rPr>
              <w:t>white</w:t>
            </w:r>
          </w:p>
        </w:tc>
      </w:tr>
      <w:tr w:rsidR="00746659" w:rsidRPr="00746659" w14:paraId="08EF49CD" w14:textId="77777777">
        <w:trPr>
          <w:tblCellSpacing w:w="4" w:type="dxa"/>
        </w:trPr>
        <w:tc>
          <w:tcPr>
            <w:tcW w:w="1650" w:type="dxa"/>
            <w:shd w:val="clear" w:color="auto" w:fill="FAFAFA"/>
            <w:vAlign w:val="center"/>
            <w:hideMark/>
          </w:tcPr>
          <w:p w14:paraId="7D5389F0" w14:textId="77777777" w:rsidR="00746659" w:rsidRPr="00746659" w:rsidRDefault="00746659" w:rsidP="00746659">
            <w:pPr>
              <w:rPr>
                <w:b/>
                <w:bCs/>
              </w:rPr>
            </w:pPr>
            <w:r w:rsidRPr="00746659">
              <w:rPr>
                <w:b/>
                <w:bCs/>
              </w:rPr>
              <w:t>biological source</w:t>
            </w:r>
          </w:p>
        </w:tc>
        <w:tc>
          <w:tcPr>
            <w:tcW w:w="0" w:type="auto"/>
            <w:shd w:val="clear" w:color="auto" w:fill="FAFAFA"/>
            <w:vAlign w:val="center"/>
            <w:hideMark/>
          </w:tcPr>
          <w:p w14:paraId="08DFB354" w14:textId="77777777" w:rsidR="00746659" w:rsidRPr="00746659" w:rsidRDefault="00746659" w:rsidP="00746659">
            <w:pPr>
              <w:rPr>
                <w:b/>
                <w:bCs/>
              </w:rPr>
            </w:pPr>
            <w:r w:rsidRPr="00746659">
              <w:rPr>
                <w:b/>
                <w:bCs/>
              </w:rPr>
              <w:t>synthetic</w:t>
            </w:r>
          </w:p>
        </w:tc>
      </w:tr>
      <w:tr w:rsidR="00746659" w:rsidRPr="00746659" w14:paraId="66DC2D18" w14:textId="77777777">
        <w:trPr>
          <w:tblCellSpacing w:w="4" w:type="dxa"/>
        </w:trPr>
        <w:tc>
          <w:tcPr>
            <w:tcW w:w="0" w:type="auto"/>
            <w:shd w:val="clear" w:color="auto" w:fill="FFFFFF"/>
            <w:vAlign w:val="center"/>
            <w:hideMark/>
          </w:tcPr>
          <w:p w14:paraId="5EEEFE5C" w14:textId="77777777" w:rsidR="00746659" w:rsidRPr="00746659" w:rsidRDefault="00746659" w:rsidP="00746659">
            <w:pPr>
              <w:rPr>
                <w:b/>
                <w:bCs/>
              </w:rPr>
            </w:pPr>
            <w:r w:rsidRPr="00746659">
              <w:rPr>
                <w:b/>
                <w:bCs/>
              </w:rPr>
              <w:t>Water Solubility </w:t>
            </w:r>
          </w:p>
        </w:tc>
        <w:tc>
          <w:tcPr>
            <w:tcW w:w="0" w:type="auto"/>
            <w:shd w:val="clear" w:color="auto" w:fill="FFFFFF"/>
            <w:vAlign w:val="center"/>
            <w:hideMark/>
          </w:tcPr>
          <w:p w14:paraId="11A0F4CE" w14:textId="77777777" w:rsidR="00746659" w:rsidRPr="00746659" w:rsidRDefault="00746659" w:rsidP="00746659">
            <w:pPr>
              <w:rPr>
                <w:b/>
                <w:bCs/>
              </w:rPr>
            </w:pPr>
            <w:r w:rsidRPr="00746659">
              <w:rPr>
                <w:b/>
                <w:bCs/>
              </w:rPr>
              <w:t xml:space="preserve">water: 50mg/mL, clear, </w:t>
            </w:r>
            <w:proofErr w:type="spellStart"/>
            <w:r w:rsidRPr="00746659">
              <w:rPr>
                <w:b/>
                <w:bCs/>
              </w:rPr>
              <w:t>colorless</w:t>
            </w:r>
            <w:proofErr w:type="spellEnd"/>
          </w:p>
        </w:tc>
      </w:tr>
    </w:tbl>
    <w:p w14:paraId="7CB7FB2E" w14:textId="47A07387" w:rsidR="00D959AC" w:rsidRDefault="00D959AC" w:rsidP="000745CC">
      <w:pPr>
        <w:rPr>
          <w:b/>
          <w:bCs/>
        </w:rPr>
      </w:pPr>
    </w:p>
    <w:p w14:paraId="6B834410" w14:textId="77777777" w:rsidR="00D959AC" w:rsidRDefault="00D959AC" w:rsidP="000745CC">
      <w:pPr>
        <w:rPr>
          <w:b/>
          <w:bCs/>
        </w:rPr>
      </w:pPr>
    </w:p>
    <w:p w14:paraId="44DAA222" w14:textId="77777777" w:rsidR="00D959AC" w:rsidRDefault="00D959AC" w:rsidP="000745CC">
      <w:pPr>
        <w:rPr>
          <w:b/>
          <w:bCs/>
        </w:rPr>
      </w:pPr>
    </w:p>
    <w:p w14:paraId="719767AB" w14:textId="722C653A" w:rsidR="00D959AC" w:rsidRDefault="00746659" w:rsidP="000745CC">
      <w:pPr>
        <w:rPr>
          <w:b/>
          <w:bCs/>
        </w:rPr>
      </w:pPr>
      <w:hyperlink r:id="rId17" w:history="1">
        <w:r w:rsidRPr="007237C2">
          <w:rPr>
            <w:rStyle w:val="Hyperlink"/>
            <w:b/>
            <w:bCs/>
          </w:rPr>
          <w:t>https://www.ch</w:t>
        </w:r>
        <w:r w:rsidRPr="007237C2">
          <w:rPr>
            <w:rStyle w:val="Hyperlink"/>
            <w:b/>
            <w:bCs/>
          </w:rPr>
          <w:t>emicalbook.com/SpectrumEN_10597-89-4_Raman.htm</w:t>
        </w:r>
      </w:hyperlink>
      <w:r>
        <w:rPr>
          <w:b/>
          <w:bCs/>
        </w:rPr>
        <w:br/>
        <w:t>spectra</w:t>
      </w:r>
    </w:p>
    <w:p w14:paraId="5B73BF3A" w14:textId="77777777" w:rsidR="00AE488A" w:rsidRDefault="00782828" w:rsidP="000745CC">
      <w:pPr>
        <w:rPr>
          <w:b/>
          <w:bCs/>
        </w:rPr>
      </w:pPr>
      <w:r>
        <w:rPr>
          <w:b/>
          <w:bCs/>
        </w:rPr>
        <w:br/>
      </w:r>
      <w:r>
        <w:rPr>
          <w:b/>
          <w:bCs/>
        </w:rPr>
        <w:br/>
      </w:r>
      <w:r>
        <w:rPr>
          <w:b/>
          <w:bCs/>
        </w:rPr>
        <w:br/>
      </w:r>
      <w:r>
        <w:rPr>
          <w:b/>
          <w:bCs/>
        </w:rPr>
        <w:br/>
      </w:r>
      <w:r>
        <w:rPr>
          <w:b/>
          <w:bCs/>
        </w:rPr>
        <w:br/>
      </w:r>
    </w:p>
    <w:p w14:paraId="6AD82D7B" w14:textId="77777777" w:rsidR="00AE488A" w:rsidRDefault="00AE488A" w:rsidP="000745CC">
      <w:pPr>
        <w:rPr>
          <w:b/>
          <w:bCs/>
        </w:rPr>
      </w:pPr>
    </w:p>
    <w:p w14:paraId="2F527E9B" w14:textId="77777777" w:rsidR="00AE488A" w:rsidRDefault="00AE488A" w:rsidP="000745CC">
      <w:pPr>
        <w:rPr>
          <w:b/>
          <w:bCs/>
        </w:rPr>
      </w:pPr>
    </w:p>
    <w:p w14:paraId="63A5E455" w14:textId="77777777" w:rsidR="00AE488A" w:rsidRDefault="00AE488A" w:rsidP="000745CC">
      <w:pPr>
        <w:rPr>
          <w:b/>
          <w:bCs/>
        </w:rPr>
      </w:pPr>
    </w:p>
    <w:p w14:paraId="1234E78E" w14:textId="77777777" w:rsidR="00AE488A" w:rsidRDefault="00AE488A" w:rsidP="000745CC">
      <w:pPr>
        <w:rPr>
          <w:b/>
          <w:bCs/>
        </w:rPr>
      </w:pPr>
    </w:p>
    <w:p w14:paraId="33E34F50" w14:textId="77777777" w:rsidR="00AE488A" w:rsidRDefault="00AE488A" w:rsidP="000745CC">
      <w:pPr>
        <w:rPr>
          <w:b/>
          <w:bCs/>
        </w:rPr>
      </w:pPr>
    </w:p>
    <w:p w14:paraId="23A56A81" w14:textId="77777777" w:rsidR="00AE488A" w:rsidRDefault="00AE488A" w:rsidP="000745CC">
      <w:pPr>
        <w:rPr>
          <w:b/>
          <w:bCs/>
        </w:rPr>
      </w:pPr>
    </w:p>
    <w:p w14:paraId="6C8FD4ED" w14:textId="77777777" w:rsidR="00AE488A" w:rsidRDefault="00AE488A" w:rsidP="000745CC">
      <w:pPr>
        <w:rPr>
          <w:b/>
          <w:bCs/>
        </w:rPr>
      </w:pPr>
    </w:p>
    <w:p w14:paraId="44B9A6A3" w14:textId="77777777" w:rsidR="00AE488A" w:rsidRDefault="00AE488A" w:rsidP="000745CC">
      <w:pPr>
        <w:rPr>
          <w:b/>
          <w:bCs/>
        </w:rPr>
      </w:pPr>
    </w:p>
    <w:p w14:paraId="6074E03F" w14:textId="77777777" w:rsidR="00AE488A" w:rsidRDefault="00AE488A" w:rsidP="000745CC">
      <w:pPr>
        <w:rPr>
          <w:b/>
          <w:bCs/>
        </w:rPr>
      </w:pPr>
    </w:p>
    <w:p w14:paraId="20DBB494" w14:textId="213A9BBA" w:rsidR="00782828" w:rsidRDefault="00782828" w:rsidP="000745CC">
      <w:pPr>
        <w:rPr>
          <w:b/>
          <w:bCs/>
        </w:rPr>
      </w:pPr>
      <w:r>
        <w:rPr>
          <w:b/>
          <w:bCs/>
        </w:rPr>
        <w:br/>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1694"/>
        <w:gridCol w:w="1705"/>
        <w:gridCol w:w="1740"/>
        <w:gridCol w:w="1026"/>
        <w:gridCol w:w="2545"/>
      </w:tblGrid>
      <w:tr w:rsidR="00AE488A" w:rsidRPr="00AE488A" w14:paraId="19947D84" w14:textId="77777777" w:rsidTr="00AE488A">
        <w:trPr>
          <w:tblHeader/>
          <w:tblCellSpacing w:w="15" w:type="dxa"/>
        </w:trPr>
        <w:tc>
          <w:tcPr>
            <w:tcW w:w="0" w:type="auto"/>
            <w:vAlign w:val="center"/>
            <w:hideMark/>
          </w:tcPr>
          <w:p w14:paraId="7FC4E7D1" w14:textId="77777777" w:rsidR="00AE488A" w:rsidRPr="00AE488A" w:rsidRDefault="00AE488A" w:rsidP="00AE488A">
            <w:pPr>
              <w:rPr>
                <w:b/>
                <w:bCs/>
              </w:rPr>
            </w:pPr>
            <w:r w:rsidRPr="00AE488A">
              <w:rPr>
                <w:b/>
                <w:bCs/>
              </w:rPr>
              <w:lastRenderedPageBreak/>
              <w:t>Biomarker / Solvent</w:t>
            </w:r>
          </w:p>
        </w:tc>
        <w:tc>
          <w:tcPr>
            <w:tcW w:w="0" w:type="auto"/>
            <w:vAlign w:val="center"/>
            <w:hideMark/>
          </w:tcPr>
          <w:p w14:paraId="3FFE2F0B" w14:textId="77777777" w:rsidR="00AE488A" w:rsidRPr="00AE488A" w:rsidRDefault="00AE488A" w:rsidP="00AE488A">
            <w:pPr>
              <w:rPr>
                <w:b/>
                <w:bCs/>
              </w:rPr>
            </w:pPr>
            <w:r w:rsidRPr="00AE488A">
              <w:rPr>
                <w:b/>
                <w:bCs/>
              </w:rPr>
              <w:t>Water</w:t>
            </w:r>
          </w:p>
        </w:tc>
        <w:tc>
          <w:tcPr>
            <w:tcW w:w="0" w:type="auto"/>
            <w:vAlign w:val="center"/>
            <w:hideMark/>
          </w:tcPr>
          <w:p w14:paraId="155F850D" w14:textId="77777777" w:rsidR="00AE488A" w:rsidRPr="00AE488A" w:rsidRDefault="00AE488A" w:rsidP="00AE488A">
            <w:pPr>
              <w:rPr>
                <w:b/>
                <w:bCs/>
              </w:rPr>
            </w:pPr>
            <w:r w:rsidRPr="00AE488A">
              <w:rPr>
                <w:b/>
                <w:bCs/>
              </w:rPr>
              <w:t>PBS (pH 7.2–7.4)</w:t>
            </w:r>
          </w:p>
        </w:tc>
        <w:tc>
          <w:tcPr>
            <w:tcW w:w="0" w:type="auto"/>
            <w:vAlign w:val="center"/>
            <w:hideMark/>
          </w:tcPr>
          <w:p w14:paraId="0C800537" w14:textId="77777777" w:rsidR="00AE488A" w:rsidRPr="00AE488A" w:rsidRDefault="00AE488A" w:rsidP="00AE488A">
            <w:pPr>
              <w:rPr>
                <w:b/>
                <w:bCs/>
              </w:rPr>
            </w:pPr>
            <w:r w:rsidRPr="00AE488A">
              <w:rPr>
                <w:b/>
                <w:bCs/>
              </w:rPr>
              <w:t>DMSO</w:t>
            </w:r>
          </w:p>
        </w:tc>
        <w:tc>
          <w:tcPr>
            <w:tcW w:w="0" w:type="auto"/>
            <w:vAlign w:val="center"/>
            <w:hideMark/>
          </w:tcPr>
          <w:p w14:paraId="2654B904" w14:textId="77777777" w:rsidR="00AE488A" w:rsidRPr="00AE488A" w:rsidRDefault="00AE488A" w:rsidP="00AE488A">
            <w:pPr>
              <w:rPr>
                <w:b/>
                <w:bCs/>
              </w:rPr>
            </w:pPr>
            <w:proofErr w:type="spellStart"/>
            <w:r w:rsidRPr="00AE488A">
              <w:rPr>
                <w:b/>
                <w:bCs/>
              </w:rPr>
              <w:t>DMF</w:t>
            </w:r>
            <w:proofErr w:type="spellEnd"/>
          </w:p>
        </w:tc>
        <w:tc>
          <w:tcPr>
            <w:tcW w:w="2500" w:type="dxa"/>
            <w:vAlign w:val="center"/>
            <w:hideMark/>
          </w:tcPr>
          <w:p w14:paraId="1B4AA479" w14:textId="77777777" w:rsidR="00AE488A" w:rsidRPr="00AE488A" w:rsidRDefault="00AE488A" w:rsidP="00AE488A">
            <w:pPr>
              <w:rPr>
                <w:b/>
                <w:bCs/>
              </w:rPr>
            </w:pPr>
            <w:r w:rsidRPr="00AE488A">
              <w:rPr>
                <w:b/>
                <w:bCs/>
              </w:rPr>
              <w:t>Ethanol</w:t>
            </w:r>
          </w:p>
        </w:tc>
      </w:tr>
      <w:tr w:rsidR="00AE488A" w:rsidRPr="00AE488A" w14:paraId="5932D324" w14:textId="77777777" w:rsidTr="00AE488A">
        <w:trPr>
          <w:tblCellSpacing w:w="15" w:type="dxa"/>
        </w:trPr>
        <w:tc>
          <w:tcPr>
            <w:tcW w:w="0" w:type="auto"/>
            <w:vAlign w:val="center"/>
            <w:hideMark/>
          </w:tcPr>
          <w:p w14:paraId="709FF656" w14:textId="77777777" w:rsidR="00AE488A" w:rsidRPr="00AE488A" w:rsidRDefault="00AE488A" w:rsidP="00AE488A">
            <w:pPr>
              <w:rPr>
                <w:b/>
                <w:bCs/>
              </w:rPr>
            </w:pPr>
            <w:r w:rsidRPr="00AE488A">
              <w:rPr>
                <w:b/>
                <w:bCs/>
              </w:rPr>
              <w:t>LTA (Staph. aureus)</w:t>
            </w:r>
          </w:p>
        </w:tc>
        <w:tc>
          <w:tcPr>
            <w:tcW w:w="0" w:type="auto"/>
            <w:vAlign w:val="center"/>
            <w:hideMark/>
          </w:tcPr>
          <w:p w14:paraId="43BA22B9" w14:textId="77777777" w:rsidR="00AE488A" w:rsidRPr="00AE488A" w:rsidRDefault="00AE488A" w:rsidP="00AE488A">
            <w:pPr>
              <w:rPr>
                <w:b/>
                <w:bCs/>
              </w:rPr>
            </w:pPr>
            <w:r w:rsidRPr="00AE488A">
              <w:rPr>
                <w:b/>
                <w:bCs/>
              </w:rPr>
              <w:t>5 mg/mL (hazy) (</w:t>
            </w:r>
            <w:proofErr w:type="spellStart"/>
            <w:r w:rsidRPr="00AE488A">
              <w:rPr>
                <w:b/>
                <w:bCs/>
              </w:rPr>
              <w:fldChar w:fldCharType="begin"/>
            </w:r>
            <w:r w:rsidRPr="00AE488A">
              <w:rPr>
                <w:b/>
                <w:bCs/>
              </w:rPr>
              <w:instrText>HYPERLINK "https://www.sigmaaldrich.com/deepweb/assets/sigmaaldrich/product/documents/175/351/l2515pis.pdf?srsltid=AfmBOoog6BjwQ_sawG9x9_D6BtzHm8XEzXiRszrJ4YlVlF7y2gg0NSR8&amp;utm_source=chatgpt.com" \o "Lipoteichoic acid from Staphylococcus aureus (L2515)"</w:instrText>
            </w:r>
            <w:r w:rsidRPr="00AE488A">
              <w:rPr>
                <w:b/>
                <w:bCs/>
              </w:rPr>
            </w:r>
            <w:r w:rsidRPr="00AE488A">
              <w:rPr>
                <w:b/>
                <w:bCs/>
              </w:rPr>
              <w:fldChar w:fldCharType="separate"/>
            </w:r>
            <w:r w:rsidRPr="00AE488A">
              <w:rPr>
                <w:rStyle w:val="Hyperlink"/>
                <w:b/>
                <w:bCs/>
              </w:rPr>
              <w:t>MilliporeSigma</w:t>
            </w:r>
            <w:proofErr w:type="spellEnd"/>
            <w:r w:rsidRPr="00AE488A">
              <w:rPr>
                <w:b/>
                <w:bCs/>
              </w:rPr>
              <w:fldChar w:fldCharType="end"/>
            </w:r>
            <w:r w:rsidRPr="00AE488A">
              <w:rPr>
                <w:b/>
                <w:bCs/>
              </w:rPr>
              <w:t>)</w:t>
            </w:r>
          </w:p>
        </w:tc>
        <w:tc>
          <w:tcPr>
            <w:tcW w:w="0" w:type="auto"/>
            <w:vAlign w:val="center"/>
            <w:hideMark/>
          </w:tcPr>
          <w:p w14:paraId="56D2F92F" w14:textId="77777777" w:rsidR="00AE488A" w:rsidRPr="00AE488A" w:rsidRDefault="00AE488A" w:rsidP="00AE488A">
            <w:pPr>
              <w:rPr>
                <w:b/>
                <w:bCs/>
              </w:rPr>
            </w:pPr>
            <w:r w:rsidRPr="00AE488A">
              <w:rPr>
                <w:b/>
                <w:bCs/>
              </w:rPr>
              <w:t xml:space="preserve">Moderate (hazy; comparable to water), </w:t>
            </w:r>
            <w:r w:rsidRPr="00AE488A">
              <w:rPr>
                <w:b/>
                <w:bCs/>
                <w:i/>
                <w:iCs/>
              </w:rPr>
              <w:t>qualitative</w:t>
            </w:r>
            <w:r w:rsidRPr="00AE488A">
              <w:rPr>
                <w:b/>
                <w:bCs/>
              </w:rPr>
              <w:t xml:space="preserve"> (</w:t>
            </w:r>
            <w:proofErr w:type="spellStart"/>
            <w:r w:rsidRPr="00AE488A">
              <w:rPr>
                <w:b/>
                <w:bCs/>
              </w:rPr>
              <w:fldChar w:fldCharType="begin"/>
            </w:r>
            <w:r w:rsidRPr="00AE488A">
              <w:rPr>
                <w:b/>
                <w:bCs/>
              </w:rPr>
              <w:instrText>HYPERLINK "https://www.sigmaaldrich.com/IN/en/product/sigma/l2515?srsltid=AfmBOoqBCDsq_nJyrMmDJXfmLPZda8L29Zg07Q9-3w9a6kBJrdw0hvb-&amp;utm_source=chatgpt.com" \o "Lipoteichoic acid bacterial cell wall polymer 56411-57-5"</w:instrText>
            </w:r>
            <w:r w:rsidRPr="00AE488A">
              <w:rPr>
                <w:b/>
                <w:bCs/>
              </w:rPr>
            </w:r>
            <w:r w:rsidRPr="00AE488A">
              <w:rPr>
                <w:b/>
                <w:bCs/>
              </w:rPr>
              <w:fldChar w:fldCharType="separate"/>
            </w:r>
            <w:r w:rsidRPr="00AE488A">
              <w:rPr>
                <w:rStyle w:val="Hyperlink"/>
                <w:b/>
                <w:bCs/>
              </w:rPr>
              <w:t>MilliporeSigma</w:t>
            </w:r>
            <w:proofErr w:type="spellEnd"/>
            <w:r w:rsidRPr="00AE488A">
              <w:rPr>
                <w:b/>
                <w:bCs/>
              </w:rPr>
              <w:fldChar w:fldCharType="end"/>
            </w:r>
            <w:r w:rsidRPr="00AE488A">
              <w:rPr>
                <w:b/>
                <w:bCs/>
              </w:rPr>
              <w:t>)</w:t>
            </w:r>
          </w:p>
        </w:tc>
        <w:tc>
          <w:tcPr>
            <w:tcW w:w="0" w:type="auto"/>
            <w:vAlign w:val="center"/>
            <w:hideMark/>
          </w:tcPr>
          <w:p w14:paraId="76AE6214" w14:textId="40DFF48D" w:rsidR="00AE488A" w:rsidRPr="00AE488A" w:rsidRDefault="00AE488A" w:rsidP="00AE488A">
            <w:pPr>
              <w:rPr>
                <w:b/>
                <w:bCs/>
              </w:rPr>
            </w:pPr>
            <w:r w:rsidRPr="00AE488A">
              <w:rPr>
                <w:b/>
                <w:bCs/>
              </w:rPr>
              <w:t xml:space="preserve">Unknown </w:t>
            </w:r>
          </w:p>
        </w:tc>
        <w:tc>
          <w:tcPr>
            <w:tcW w:w="0" w:type="auto"/>
            <w:vAlign w:val="center"/>
            <w:hideMark/>
          </w:tcPr>
          <w:p w14:paraId="1AF58996" w14:textId="214E28AF" w:rsidR="00AE488A" w:rsidRPr="00AE488A" w:rsidRDefault="00AE488A" w:rsidP="00AE488A">
            <w:pPr>
              <w:rPr>
                <w:b/>
                <w:bCs/>
              </w:rPr>
            </w:pPr>
            <w:r w:rsidRPr="00AE488A">
              <w:rPr>
                <w:b/>
                <w:bCs/>
              </w:rPr>
              <w:t xml:space="preserve">Unknown </w:t>
            </w:r>
          </w:p>
        </w:tc>
        <w:tc>
          <w:tcPr>
            <w:tcW w:w="2500" w:type="dxa"/>
            <w:vAlign w:val="center"/>
            <w:hideMark/>
          </w:tcPr>
          <w:p w14:paraId="58ABFDC2" w14:textId="4E7B9232" w:rsidR="00AE488A" w:rsidRPr="00AE488A" w:rsidRDefault="00AE488A" w:rsidP="00AE488A">
            <w:pPr>
              <w:rPr>
                <w:b/>
                <w:bCs/>
              </w:rPr>
            </w:pPr>
            <w:r w:rsidRPr="00AE488A">
              <w:rPr>
                <w:b/>
                <w:bCs/>
              </w:rPr>
              <w:t>Moderate (</w:t>
            </w:r>
            <w:proofErr w:type="spellStart"/>
            <w:r w:rsidRPr="00AE488A">
              <w:rPr>
                <w:b/>
                <w:bCs/>
              </w:rPr>
              <w:fldChar w:fldCharType="begin"/>
            </w:r>
            <w:r w:rsidRPr="00AE488A">
              <w:rPr>
                <w:b/>
                <w:bCs/>
              </w:rPr>
              <w:instrText>HYPERLINK "https://www.sigmaaldrich.com/IN/en/product/sigma/l2515?srsltid=AfmBOoqBCDsq_nJyrMmDJXfmLPZda8L29Zg07Q9-3w9a6kBJrdw0hvb-&amp;utm_source=chatgpt.com" \o "Lipoteichoic acid bacterial cell wall polymer 56411-57-5"</w:instrText>
            </w:r>
            <w:r w:rsidRPr="00AE488A">
              <w:rPr>
                <w:b/>
                <w:bCs/>
              </w:rPr>
            </w:r>
            <w:r w:rsidRPr="00AE488A">
              <w:rPr>
                <w:b/>
                <w:bCs/>
              </w:rPr>
              <w:fldChar w:fldCharType="separate"/>
            </w:r>
            <w:r w:rsidRPr="00AE488A">
              <w:rPr>
                <w:rStyle w:val="Hyperlink"/>
                <w:b/>
                <w:bCs/>
              </w:rPr>
              <w:t>MilliporeSigma</w:t>
            </w:r>
            <w:proofErr w:type="spellEnd"/>
            <w:r w:rsidRPr="00AE488A">
              <w:rPr>
                <w:b/>
                <w:bCs/>
              </w:rPr>
              <w:fldChar w:fldCharType="end"/>
            </w:r>
            <w:r w:rsidRPr="00AE488A">
              <w:rPr>
                <w:b/>
                <w:bCs/>
              </w:rPr>
              <w:t>)</w:t>
            </w:r>
          </w:p>
        </w:tc>
      </w:tr>
      <w:tr w:rsidR="00AE488A" w:rsidRPr="00AE488A" w14:paraId="7BA91547" w14:textId="77777777" w:rsidTr="00AE488A">
        <w:trPr>
          <w:tblCellSpacing w:w="15" w:type="dxa"/>
        </w:trPr>
        <w:tc>
          <w:tcPr>
            <w:tcW w:w="0" w:type="auto"/>
            <w:vAlign w:val="center"/>
            <w:hideMark/>
          </w:tcPr>
          <w:p w14:paraId="0DDAF9DA" w14:textId="77777777" w:rsidR="00AE488A" w:rsidRPr="00AE488A" w:rsidRDefault="00AE488A" w:rsidP="00AE488A">
            <w:pPr>
              <w:rPr>
                <w:b/>
                <w:bCs/>
              </w:rPr>
            </w:pPr>
            <w:proofErr w:type="spellStart"/>
            <w:r w:rsidRPr="00AE488A">
              <w:rPr>
                <w:b/>
                <w:bCs/>
              </w:rPr>
              <w:t>MurNAc</w:t>
            </w:r>
            <w:proofErr w:type="spellEnd"/>
          </w:p>
        </w:tc>
        <w:tc>
          <w:tcPr>
            <w:tcW w:w="0" w:type="auto"/>
            <w:vAlign w:val="center"/>
            <w:hideMark/>
          </w:tcPr>
          <w:p w14:paraId="24AFD7A5" w14:textId="77777777" w:rsidR="00AE488A" w:rsidRPr="00AE488A" w:rsidRDefault="00AE488A" w:rsidP="00AE488A">
            <w:pPr>
              <w:rPr>
                <w:b/>
                <w:bCs/>
              </w:rPr>
            </w:pPr>
            <w:r w:rsidRPr="00AE488A">
              <w:rPr>
                <w:b/>
                <w:bCs/>
              </w:rPr>
              <w:t>~50 mg/mL (clear) (</w:t>
            </w:r>
            <w:proofErr w:type="spellStart"/>
            <w:r w:rsidRPr="00AE488A">
              <w:rPr>
                <w:b/>
                <w:bCs/>
              </w:rPr>
              <w:fldChar w:fldCharType="begin"/>
            </w:r>
            <w:r w:rsidRPr="00AE488A">
              <w:rPr>
                <w:b/>
                <w:bCs/>
              </w:rPr>
              <w:instrText>HYPERLINK "https://www.chemicalbook.com/ChemicalProductProperty_EN_CB6313265.htm?utm_source=chatgpt.com" \o "N-ACETYLMURAMIC ACID | 10597-89-4"</w:instrText>
            </w:r>
            <w:r w:rsidRPr="00AE488A">
              <w:rPr>
                <w:b/>
                <w:bCs/>
              </w:rPr>
            </w:r>
            <w:r w:rsidRPr="00AE488A">
              <w:rPr>
                <w:b/>
                <w:bCs/>
              </w:rPr>
              <w:fldChar w:fldCharType="separate"/>
            </w:r>
            <w:r w:rsidRPr="00AE488A">
              <w:rPr>
                <w:rStyle w:val="Hyperlink"/>
                <w:b/>
                <w:bCs/>
              </w:rPr>
              <w:t>ChemicalBook</w:t>
            </w:r>
            <w:proofErr w:type="spellEnd"/>
            <w:r w:rsidRPr="00AE488A">
              <w:rPr>
                <w:b/>
                <w:bCs/>
              </w:rPr>
              <w:fldChar w:fldCharType="end"/>
            </w:r>
            <w:r w:rsidRPr="00AE488A">
              <w:rPr>
                <w:b/>
                <w:bCs/>
              </w:rPr>
              <w:t>)</w:t>
            </w:r>
          </w:p>
        </w:tc>
        <w:tc>
          <w:tcPr>
            <w:tcW w:w="0" w:type="auto"/>
            <w:vAlign w:val="center"/>
            <w:hideMark/>
          </w:tcPr>
          <w:p w14:paraId="08F0984E" w14:textId="77777777" w:rsidR="00AE488A" w:rsidRPr="00AE488A" w:rsidRDefault="00AE488A" w:rsidP="00AE488A">
            <w:pPr>
              <w:rPr>
                <w:b/>
                <w:bCs/>
              </w:rPr>
            </w:pPr>
            <w:r w:rsidRPr="00AE488A">
              <w:rPr>
                <w:b/>
                <w:bCs/>
              </w:rPr>
              <w:t>~10 mg/mL (</w:t>
            </w:r>
            <w:hyperlink r:id="rId18" w:tooltip="Safety Data Sheet" w:history="1">
              <w:r w:rsidRPr="00AE488A">
                <w:rPr>
                  <w:rStyle w:val="Hyperlink"/>
                  <w:b/>
                  <w:bCs/>
                </w:rPr>
                <w:t>Cayman Chemical</w:t>
              </w:r>
            </w:hyperlink>
            <w:r w:rsidRPr="00AE488A">
              <w:rPr>
                <w:b/>
                <w:bCs/>
              </w:rPr>
              <w:t>)</w:t>
            </w:r>
          </w:p>
        </w:tc>
        <w:tc>
          <w:tcPr>
            <w:tcW w:w="0" w:type="auto"/>
            <w:vAlign w:val="center"/>
            <w:hideMark/>
          </w:tcPr>
          <w:p w14:paraId="110FA721" w14:textId="77777777" w:rsidR="00AE488A" w:rsidRPr="00AE488A" w:rsidRDefault="00AE488A" w:rsidP="00AE488A">
            <w:pPr>
              <w:rPr>
                <w:b/>
                <w:bCs/>
              </w:rPr>
            </w:pPr>
            <w:r w:rsidRPr="00AE488A">
              <w:rPr>
                <w:b/>
                <w:bCs/>
              </w:rPr>
              <w:t>~30 mg/mL (</w:t>
            </w:r>
            <w:hyperlink r:id="rId19" w:tooltip="Safety Data Sheet" w:history="1">
              <w:r w:rsidRPr="00AE488A">
                <w:rPr>
                  <w:rStyle w:val="Hyperlink"/>
                  <w:b/>
                  <w:bCs/>
                </w:rPr>
                <w:t>Cayman Chemical</w:t>
              </w:r>
            </w:hyperlink>
            <w:r w:rsidRPr="00AE488A">
              <w:rPr>
                <w:b/>
                <w:bCs/>
              </w:rPr>
              <w:t>)</w:t>
            </w:r>
          </w:p>
        </w:tc>
        <w:tc>
          <w:tcPr>
            <w:tcW w:w="0" w:type="auto"/>
            <w:vAlign w:val="center"/>
            <w:hideMark/>
          </w:tcPr>
          <w:p w14:paraId="208B58B5" w14:textId="77777777" w:rsidR="00AE488A" w:rsidRPr="00AE488A" w:rsidRDefault="00AE488A" w:rsidP="00AE488A">
            <w:pPr>
              <w:rPr>
                <w:b/>
                <w:bCs/>
              </w:rPr>
            </w:pPr>
            <w:r w:rsidRPr="00AE488A">
              <w:rPr>
                <w:b/>
                <w:bCs/>
              </w:rPr>
              <w:t>~2.5 mg/mL (</w:t>
            </w:r>
            <w:hyperlink r:id="rId20" w:tooltip="Safety Data Sheet" w:history="1">
              <w:r w:rsidRPr="00AE488A">
                <w:rPr>
                  <w:rStyle w:val="Hyperlink"/>
                  <w:b/>
                  <w:bCs/>
                </w:rPr>
                <w:t>Cayman Chemical</w:t>
              </w:r>
            </w:hyperlink>
            <w:r w:rsidRPr="00AE488A">
              <w:rPr>
                <w:b/>
                <w:bCs/>
              </w:rPr>
              <w:t>)</w:t>
            </w:r>
          </w:p>
        </w:tc>
        <w:tc>
          <w:tcPr>
            <w:tcW w:w="2500" w:type="dxa"/>
            <w:vAlign w:val="center"/>
            <w:hideMark/>
          </w:tcPr>
          <w:p w14:paraId="1CD6E8AE" w14:textId="75A47315" w:rsidR="00AE488A" w:rsidRPr="00AE488A" w:rsidRDefault="00AE488A" w:rsidP="00AE488A">
            <w:pPr>
              <w:rPr>
                <w:b/>
                <w:bCs/>
              </w:rPr>
            </w:pPr>
            <w:r w:rsidRPr="00AE488A">
              <w:rPr>
                <w:b/>
                <w:bCs/>
              </w:rPr>
              <w:t xml:space="preserve">Unknown </w:t>
            </w:r>
          </w:p>
        </w:tc>
      </w:tr>
      <w:tr w:rsidR="00AE488A" w:rsidRPr="00AE488A" w14:paraId="1086A8E4" w14:textId="77777777" w:rsidTr="00AE488A">
        <w:trPr>
          <w:tblCellSpacing w:w="15" w:type="dxa"/>
        </w:trPr>
        <w:tc>
          <w:tcPr>
            <w:tcW w:w="0" w:type="auto"/>
            <w:vAlign w:val="center"/>
            <w:hideMark/>
          </w:tcPr>
          <w:p w14:paraId="20A23C3B" w14:textId="77777777" w:rsidR="00AE488A" w:rsidRPr="00AE488A" w:rsidRDefault="00AE488A" w:rsidP="00AE488A">
            <w:pPr>
              <w:rPr>
                <w:b/>
                <w:bCs/>
              </w:rPr>
            </w:pPr>
            <w:r w:rsidRPr="00AE488A">
              <w:rPr>
                <w:b/>
                <w:bCs/>
              </w:rPr>
              <w:t>LPS (E. coli O111:B4)</w:t>
            </w:r>
          </w:p>
        </w:tc>
        <w:tc>
          <w:tcPr>
            <w:tcW w:w="0" w:type="auto"/>
            <w:vAlign w:val="center"/>
            <w:hideMark/>
          </w:tcPr>
          <w:p w14:paraId="0AED6B98" w14:textId="77777777" w:rsidR="00AE488A" w:rsidRPr="00AE488A" w:rsidRDefault="00AE488A" w:rsidP="00AE488A">
            <w:pPr>
              <w:rPr>
                <w:b/>
                <w:bCs/>
              </w:rPr>
            </w:pPr>
            <w:r w:rsidRPr="00AE488A">
              <w:rPr>
                <w:b/>
                <w:bCs/>
              </w:rPr>
              <w:t>~5 mg/mL (hazy; up to ~20 mg/mL with heat) (</w:t>
            </w:r>
            <w:proofErr w:type="spellStart"/>
            <w:r w:rsidRPr="00AE488A">
              <w:rPr>
                <w:b/>
                <w:bCs/>
              </w:rPr>
              <w:fldChar w:fldCharType="begin"/>
            </w:r>
            <w:r w:rsidRPr="00AE488A">
              <w:rPr>
                <w:b/>
                <w:bCs/>
              </w:rPr>
              <w:instrText>HYPERLINK "https://www.sigmaaldrich.com/IN/en/product/sigma/l5293?srsltid=AfmBOorYJpVa0gVxS5WNOjxahytW76fNyiwc10s1sbs2fp07uPhn5fqA&amp;utm_source=chatgpt.com" \o "Lipopolysaccharides from Escherichia coli O111:B4"</w:instrText>
            </w:r>
            <w:r w:rsidRPr="00AE488A">
              <w:rPr>
                <w:b/>
                <w:bCs/>
              </w:rPr>
            </w:r>
            <w:r w:rsidRPr="00AE488A">
              <w:rPr>
                <w:b/>
                <w:bCs/>
              </w:rPr>
              <w:fldChar w:fldCharType="separate"/>
            </w:r>
            <w:r w:rsidRPr="00AE488A">
              <w:rPr>
                <w:rStyle w:val="Hyperlink"/>
                <w:b/>
                <w:bCs/>
              </w:rPr>
              <w:t>Mill</w:t>
            </w:r>
            <w:r w:rsidRPr="00AE488A">
              <w:rPr>
                <w:rStyle w:val="Hyperlink"/>
                <w:b/>
                <w:bCs/>
              </w:rPr>
              <w:t>iporeSigma</w:t>
            </w:r>
            <w:proofErr w:type="spellEnd"/>
            <w:r w:rsidRPr="00AE488A">
              <w:rPr>
                <w:b/>
                <w:bCs/>
              </w:rPr>
              <w:fldChar w:fldCharType="end"/>
            </w:r>
            <w:r w:rsidRPr="00AE488A">
              <w:rPr>
                <w:b/>
                <w:bCs/>
              </w:rPr>
              <w:t>)</w:t>
            </w:r>
          </w:p>
        </w:tc>
        <w:tc>
          <w:tcPr>
            <w:tcW w:w="0" w:type="auto"/>
            <w:vAlign w:val="center"/>
            <w:hideMark/>
          </w:tcPr>
          <w:p w14:paraId="5145569F" w14:textId="77777777" w:rsidR="00AE488A" w:rsidRPr="00AE488A" w:rsidRDefault="00AE488A" w:rsidP="00AE488A">
            <w:pPr>
              <w:rPr>
                <w:b/>
                <w:bCs/>
              </w:rPr>
            </w:pPr>
            <w:r w:rsidRPr="00AE488A">
              <w:rPr>
                <w:b/>
                <w:bCs/>
              </w:rPr>
              <w:t>Moderate (hazy solutions in PBS; similar to water) (</w:t>
            </w:r>
            <w:proofErr w:type="spellStart"/>
            <w:r w:rsidRPr="00AE488A">
              <w:rPr>
                <w:b/>
                <w:bCs/>
              </w:rPr>
              <w:fldChar w:fldCharType="begin"/>
            </w:r>
            <w:r w:rsidRPr="00AE488A">
              <w:rPr>
                <w:b/>
                <w:bCs/>
              </w:rPr>
              <w:instrText>HYPERLINK "https://www.sigmaaldrich.com/IN/en/product/sigma/l5293?srsltid=AfmBOorYJpVa0gVxS5WNOjxahytW76fNyiwc10s1sbs2fp07uPhn5fqA&amp;utm_source=chatgpt.com" \o "Lipopolysaccharides from Escherichia coli O111:B4"</w:instrText>
            </w:r>
            <w:r w:rsidRPr="00AE488A">
              <w:rPr>
                <w:b/>
                <w:bCs/>
              </w:rPr>
            </w:r>
            <w:r w:rsidRPr="00AE488A">
              <w:rPr>
                <w:b/>
                <w:bCs/>
              </w:rPr>
              <w:fldChar w:fldCharType="separate"/>
            </w:r>
            <w:r w:rsidRPr="00AE488A">
              <w:rPr>
                <w:rStyle w:val="Hyperlink"/>
                <w:b/>
                <w:bCs/>
              </w:rPr>
              <w:t>MilliporeSigma</w:t>
            </w:r>
            <w:proofErr w:type="spellEnd"/>
            <w:r w:rsidRPr="00AE488A">
              <w:rPr>
                <w:b/>
                <w:bCs/>
              </w:rPr>
              <w:fldChar w:fldCharType="end"/>
            </w:r>
            <w:r w:rsidRPr="00AE488A">
              <w:rPr>
                <w:b/>
                <w:bCs/>
              </w:rPr>
              <w:t>)</w:t>
            </w:r>
          </w:p>
        </w:tc>
        <w:tc>
          <w:tcPr>
            <w:tcW w:w="0" w:type="auto"/>
            <w:vAlign w:val="center"/>
            <w:hideMark/>
          </w:tcPr>
          <w:p w14:paraId="6C18F8A3" w14:textId="77777777" w:rsidR="00AE488A" w:rsidRPr="00AE488A" w:rsidRDefault="00AE488A" w:rsidP="00AE488A">
            <w:pPr>
              <w:rPr>
                <w:b/>
                <w:bCs/>
              </w:rPr>
            </w:pPr>
            <w:r w:rsidRPr="00AE488A">
              <w:rPr>
                <w:b/>
                <w:bCs/>
              </w:rPr>
              <w:t>Poor / Not reported (organic solvents do not yield clearer solutions) (</w:t>
            </w:r>
            <w:proofErr w:type="spellStart"/>
            <w:r w:rsidRPr="00AE488A">
              <w:rPr>
                <w:b/>
                <w:bCs/>
              </w:rPr>
              <w:fldChar w:fldCharType="begin"/>
            </w:r>
            <w:r w:rsidRPr="00AE488A">
              <w:rPr>
                <w:b/>
                <w:bCs/>
              </w:rPr>
              <w:instrText>HYPERLINK "https://www.sigmaaldrich.com/IN/en/product/sigma/l5293?srsltid=AfmBOorYJpVa0gVxS5WNOjxahytW76fNyiwc10s1sbs2fp07uPhn5fqA&amp;utm_source=chatgpt.com" \o "Lipopolysaccharides from Escherichia coli O111:B4"</w:instrText>
            </w:r>
            <w:r w:rsidRPr="00AE488A">
              <w:rPr>
                <w:b/>
                <w:bCs/>
              </w:rPr>
            </w:r>
            <w:r w:rsidRPr="00AE488A">
              <w:rPr>
                <w:b/>
                <w:bCs/>
              </w:rPr>
              <w:fldChar w:fldCharType="separate"/>
            </w:r>
            <w:r w:rsidRPr="00AE488A">
              <w:rPr>
                <w:rStyle w:val="Hyperlink"/>
                <w:b/>
                <w:bCs/>
              </w:rPr>
              <w:t>MilliporeSig</w:t>
            </w:r>
            <w:r w:rsidRPr="00AE488A">
              <w:rPr>
                <w:rStyle w:val="Hyperlink"/>
                <w:b/>
                <w:bCs/>
              </w:rPr>
              <w:t>m</w:t>
            </w:r>
            <w:r w:rsidRPr="00AE488A">
              <w:rPr>
                <w:rStyle w:val="Hyperlink"/>
                <w:b/>
                <w:bCs/>
              </w:rPr>
              <w:t>a</w:t>
            </w:r>
            <w:proofErr w:type="spellEnd"/>
            <w:r w:rsidRPr="00AE488A">
              <w:rPr>
                <w:b/>
                <w:bCs/>
              </w:rPr>
              <w:fldChar w:fldCharType="end"/>
            </w:r>
            <w:r w:rsidRPr="00AE488A">
              <w:rPr>
                <w:b/>
                <w:bCs/>
              </w:rPr>
              <w:t>)</w:t>
            </w:r>
          </w:p>
        </w:tc>
        <w:tc>
          <w:tcPr>
            <w:tcW w:w="0" w:type="auto"/>
            <w:vAlign w:val="center"/>
            <w:hideMark/>
          </w:tcPr>
          <w:p w14:paraId="15076E1E" w14:textId="5DDDA301" w:rsidR="00AE488A" w:rsidRPr="00AE488A" w:rsidRDefault="00AE488A" w:rsidP="00AE488A">
            <w:pPr>
              <w:rPr>
                <w:b/>
                <w:bCs/>
              </w:rPr>
            </w:pPr>
            <w:r w:rsidRPr="00AE488A">
              <w:rPr>
                <w:b/>
                <w:bCs/>
              </w:rPr>
              <w:t>Unknown</w:t>
            </w:r>
          </w:p>
        </w:tc>
        <w:tc>
          <w:tcPr>
            <w:tcW w:w="2500" w:type="dxa"/>
            <w:vAlign w:val="center"/>
            <w:hideMark/>
          </w:tcPr>
          <w:p w14:paraId="591833C3" w14:textId="77777777" w:rsidR="00AE488A" w:rsidRPr="00AE488A" w:rsidRDefault="00AE488A" w:rsidP="00AE488A">
            <w:pPr>
              <w:rPr>
                <w:b/>
                <w:bCs/>
              </w:rPr>
            </w:pPr>
            <w:r w:rsidRPr="00AE488A">
              <w:rPr>
                <w:b/>
                <w:bCs/>
              </w:rPr>
              <w:t>Poor (methanol/ethanol produce turbid suspensions with precipitates) (</w:t>
            </w:r>
            <w:proofErr w:type="spellStart"/>
            <w:r w:rsidRPr="00AE488A">
              <w:rPr>
                <w:b/>
                <w:bCs/>
              </w:rPr>
              <w:fldChar w:fldCharType="begin"/>
            </w:r>
            <w:r w:rsidRPr="00AE488A">
              <w:rPr>
                <w:b/>
                <w:bCs/>
              </w:rPr>
              <w:instrText>HYPERLINK "https://www.sigmaaldrich.com/IN/en/product/sigma/l5293?srsltid=AfmBOorYJpVa0gVxS5WNOjxahytW76fNyiwc10s1sbs2fp07uPhn5fqA&amp;utm_source=chatgpt.com" \o "Lipopolysaccharides from Escherichia coli O111:B4"</w:instrText>
            </w:r>
            <w:r w:rsidRPr="00AE488A">
              <w:rPr>
                <w:b/>
                <w:bCs/>
              </w:rPr>
            </w:r>
            <w:r w:rsidRPr="00AE488A">
              <w:rPr>
                <w:b/>
                <w:bCs/>
              </w:rPr>
              <w:fldChar w:fldCharType="separate"/>
            </w:r>
            <w:r w:rsidRPr="00AE488A">
              <w:rPr>
                <w:rStyle w:val="Hyperlink"/>
                <w:b/>
                <w:bCs/>
              </w:rPr>
              <w:t>MilliporeSigma</w:t>
            </w:r>
            <w:proofErr w:type="spellEnd"/>
            <w:r w:rsidRPr="00AE488A">
              <w:rPr>
                <w:b/>
                <w:bCs/>
              </w:rPr>
              <w:fldChar w:fldCharType="end"/>
            </w:r>
            <w:r w:rsidRPr="00AE488A">
              <w:rPr>
                <w:b/>
                <w:bCs/>
              </w:rPr>
              <w:t>)</w:t>
            </w:r>
          </w:p>
        </w:tc>
      </w:tr>
    </w:tbl>
    <w:p w14:paraId="7065EC47" w14:textId="54F046DF" w:rsidR="00746659" w:rsidRDefault="00746659" w:rsidP="000745CC">
      <w:pPr>
        <w:rPr>
          <w:b/>
          <w:bCs/>
        </w:rPr>
      </w:pPr>
    </w:p>
    <w:p w14:paraId="02BB2D1D" w14:textId="77777777" w:rsidR="00D959AC" w:rsidRDefault="00D959AC" w:rsidP="000745CC">
      <w:pPr>
        <w:rPr>
          <w:b/>
          <w:bCs/>
        </w:rPr>
      </w:pPr>
    </w:p>
    <w:p w14:paraId="1A3CE1AD" w14:textId="6789FEDE" w:rsidR="00D959AC" w:rsidRDefault="00782828" w:rsidP="000745CC">
      <w:pPr>
        <w:rPr>
          <w:b/>
          <w:bCs/>
        </w:rPr>
      </w:pPr>
      <w:r w:rsidRPr="00782828">
        <w:rPr>
          <w:b/>
          <w:bCs/>
        </w:rPr>
        <w:t xml:space="preserve">Which Solvent Has the </w:t>
      </w:r>
      <w:r w:rsidRPr="00782828">
        <w:rPr>
          <w:b/>
          <w:bCs/>
          <w:i/>
          <w:iCs/>
        </w:rPr>
        <w:t xml:space="preserve">Highest Overall </w:t>
      </w:r>
      <w:proofErr w:type="spellStart"/>
      <w:r w:rsidRPr="00782828">
        <w:rPr>
          <w:b/>
          <w:bCs/>
          <w:i/>
          <w:iCs/>
        </w:rPr>
        <w:t>Solubility?</w:t>
      </w:r>
      <w:proofErr w:type="spellEnd"/>
      <w:r>
        <w:rPr>
          <w:b/>
          <w:bCs/>
          <w:i/>
          <w:iCs/>
        </w:rPr>
        <w:br/>
      </w:r>
      <w:r>
        <w:rPr>
          <w:b/>
          <w:bCs/>
        </w:rPr>
        <w:t xml:space="preserve">1.MNA, </w:t>
      </w:r>
      <w:r w:rsidRPr="00782828">
        <w:rPr>
          <w:b/>
          <w:bCs/>
        </w:rPr>
        <w:t>water (50 mg/mL) with DMSO second best (30 mg/mL)</w:t>
      </w:r>
      <w:r>
        <w:rPr>
          <w:b/>
          <w:bCs/>
        </w:rPr>
        <w:br/>
        <w:t xml:space="preserve">2. </w:t>
      </w:r>
      <w:r w:rsidRPr="00782828">
        <w:rPr>
          <w:b/>
          <w:bCs/>
        </w:rPr>
        <w:t>LTA</w:t>
      </w:r>
      <w:r>
        <w:rPr>
          <w:b/>
          <w:bCs/>
        </w:rPr>
        <w:t xml:space="preserve">, </w:t>
      </w:r>
      <w:r w:rsidRPr="00782828">
        <w:rPr>
          <w:b/>
          <w:bCs/>
        </w:rPr>
        <w:t>water</w:t>
      </w:r>
      <w:r>
        <w:rPr>
          <w:b/>
          <w:bCs/>
        </w:rPr>
        <w:t xml:space="preserve"> </w:t>
      </w:r>
      <w:r w:rsidRPr="00782828">
        <w:rPr>
          <w:b/>
          <w:bCs/>
        </w:rPr>
        <w:t>(~5 mg/mL)</w:t>
      </w:r>
      <w:r w:rsidR="00BC329D">
        <w:rPr>
          <w:b/>
          <w:bCs/>
        </w:rPr>
        <w:br/>
      </w:r>
      <w:r>
        <w:rPr>
          <w:b/>
          <w:bCs/>
        </w:rPr>
        <w:br/>
        <w:t>3.</w:t>
      </w:r>
      <w:r w:rsidRPr="00782828">
        <w:t xml:space="preserve"> </w:t>
      </w:r>
      <w:r w:rsidRPr="00782828">
        <w:rPr>
          <w:b/>
          <w:bCs/>
        </w:rPr>
        <w:t>LPS</w:t>
      </w:r>
      <w:r>
        <w:rPr>
          <w:b/>
          <w:bCs/>
        </w:rPr>
        <w:t xml:space="preserve">, </w:t>
      </w:r>
      <w:proofErr w:type="gramStart"/>
      <w:r w:rsidRPr="00782828">
        <w:rPr>
          <w:b/>
          <w:bCs/>
        </w:rPr>
        <w:t>The</w:t>
      </w:r>
      <w:proofErr w:type="gramEnd"/>
      <w:r w:rsidRPr="00782828">
        <w:rPr>
          <w:b/>
          <w:bCs/>
        </w:rPr>
        <w:t xml:space="preserve"> product is soluble in water (5 mg/ml) or cell culture medium (1 mg/ml) yielding a hazy, faint yellow solution. A more concentrated, though still hazy, solution (20 mg/ml) has been achieved in aqueous saline</w:t>
      </w:r>
      <w:r w:rsidR="00BC329D">
        <w:rPr>
          <w:b/>
          <w:bCs/>
        </w:rPr>
        <w:t xml:space="preserve"> </w:t>
      </w:r>
      <w:r w:rsidR="00BC329D">
        <w:rPr>
          <w:b/>
          <w:bCs/>
        </w:rPr>
        <w:br/>
      </w:r>
      <w:r w:rsidR="00BC329D" w:rsidRPr="00BC329D">
        <w:rPr>
          <w:b/>
          <w:bCs/>
        </w:rPr>
        <w:t>https://www.sigmaaldrich.com/IN/en/product/sigma/l2630?srsltid=AfmBOorVUTxs97OiuvxBzTkCZmy-YZpKLOOOlqftI-ei-2lYZEHvzeoJ&amp;utm=</w:t>
      </w:r>
      <w:r>
        <w:rPr>
          <w:b/>
          <w:bCs/>
        </w:rPr>
        <w:br/>
      </w:r>
    </w:p>
    <w:p w14:paraId="16F6A5F9" w14:textId="77777777" w:rsidR="001A03EB" w:rsidRPr="001A03EB" w:rsidRDefault="001A03EB" w:rsidP="001A03EB">
      <w:pPr>
        <w:rPr>
          <w:b/>
          <w:bCs/>
        </w:rPr>
      </w:pPr>
      <w:r w:rsidRPr="001A03EB">
        <w:rPr>
          <w:b/>
          <w:bCs/>
        </w:rPr>
        <w:t>Best Solvent for Each Biomarker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5"/>
        <w:gridCol w:w="3066"/>
      </w:tblGrid>
      <w:tr w:rsidR="001A03EB" w:rsidRPr="001A03EB" w14:paraId="79535C4B" w14:textId="77777777" w:rsidTr="003C5E2C">
        <w:trPr>
          <w:tblHeader/>
          <w:tblCellSpacing w:w="15" w:type="dxa"/>
        </w:trPr>
        <w:tc>
          <w:tcPr>
            <w:tcW w:w="0" w:type="auto"/>
            <w:tcMar>
              <w:top w:w="0" w:type="dxa"/>
              <w:left w:w="0" w:type="dxa"/>
              <w:bottom w:w="137" w:type="dxa"/>
              <w:right w:w="360" w:type="dxa"/>
            </w:tcMar>
            <w:vAlign w:val="bottom"/>
            <w:hideMark/>
          </w:tcPr>
          <w:p w14:paraId="0F49FE01" w14:textId="77777777" w:rsidR="001A03EB" w:rsidRPr="001A03EB" w:rsidRDefault="001A03EB" w:rsidP="001A03EB">
            <w:pPr>
              <w:rPr>
                <w:b/>
                <w:bCs/>
              </w:rPr>
            </w:pPr>
            <w:r w:rsidRPr="001A03EB">
              <w:rPr>
                <w:b/>
                <w:bCs/>
              </w:rPr>
              <w:t>Biomarker</w:t>
            </w:r>
          </w:p>
        </w:tc>
        <w:tc>
          <w:tcPr>
            <w:tcW w:w="0" w:type="auto"/>
            <w:tcMar>
              <w:top w:w="0" w:type="dxa"/>
              <w:left w:w="137" w:type="dxa"/>
              <w:bottom w:w="137" w:type="dxa"/>
              <w:right w:w="0" w:type="dxa"/>
            </w:tcMar>
            <w:vAlign w:val="bottom"/>
            <w:hideMark/>
          </w:tcPr>
          <w:p w14:paraId="24A216DA" w14:textId="3B8B4E70" w:rsidR="001A03EB" w:rsidRPr="001A03EB" w:rsidRDefault="001A03EB" w:rsidP="001A03EB">
            <w:pPr>
              <w:rPr>
                <w:b/>
                <w:bCs/>
              </w:rPr>
            </w:pPr>
            <w:r w:rsidRPr="001A03EB">
              <w:rPr>
                <w:b/>
                <w:bCs/>
              </w:rPr>
              <w:t xml:space="preserve">Best Solvent </w:t>
            </w:r>
            <w:r w:rsidR="003C5E2C">
              <w:rPr>
                <w:b/>
                <w:bCs/>
              </w:rPr>
              <w:t>/</w:t>
            </w:r>
            <w:r w:rsidRPr="001A03EB">
              <w:rPr>
                <w:b/>
                <w:bCs/>
              </w:rPr>
              <w:t>Highest Solubility</w:t>
            </w:r>
          </w:p>
        </w:tc>
      </w:tr>
      <w:tr w:rsidR="001A03EB" w:rsidRPr="001A03EB" w14:paraId="367DB9D1" w14:textId="77777777" w:rsidTr="003C5E2C">
        <w:trPr>
          <w:tblCellSpacing w:w="15" w:type="dxa"/>
        </w:trPr>
        <w:tc>
          <w:tcPr>
            <w:tcW w:w="0" w:type="auto"/>
            <w:tcMar>
              <w:top w:w="137" w:type="dxa"/>
              <w:left w:w="0" w:type="dxa"/>
              <w:bottom w:w="137" w:type="dxa"/>
              <w:right w:w="360" w:type="dxa"/>
            </w:tcMar>
            <w:vAlign w:val="bottom"/>
            <w:hideMark/>
          </w:tcPr>
          <w:p w14:paraId="0E08A4CE" w14:textId="264EA010" w:rsidR="001A03EB" w:rsidRPr="001A03EB" w:rsidRDefault="001A03EB" w:rsidP="001A03EB">
            <w:pPr>
              <w:rPr>
                <w:b/>
                <w:bCs/>
              </w:rPr>
            </w:pPr>
            <w:r w:rsidRPr="001A03EB">
              <w:rPr>
                <w:b/>
                <w:bCs/>
              </w:rPr>
              <w:t xml:space="preserve">LTA </w:t>
            </w:r>
          </w:p>
        </w:tc>
        <w:tc>
          <w:tcPr>
            <w:tcW w:w="0" w:type="auto"/>
            <w:tcMar>
              <w:top w:w="137" w:type="dxa"/>
              <w:left w:w="137" w:type="dxa"/>
              <w:bottom w:w="137" w:type="dxa"/>
              <w:right w:w="0" w:type="dxa"/>
            </w:tcMar>
            <w:vAlign w:val="bottom"/>
            <w:hideMark/>
          </w:tcPr>
          <w:p w14:paraId="7CA73A8A" w14:textId="719C7040" w:rsidR="001A03EB" w:rsidRPr="001A03EB" w:rsidRDefault="001A03EB" w:rsidP="001A03EB">
            <w:pPr>
              <w:rPr>
                <w:b/>
                <w:bCs/>
              </w:rPr>
            </w:pPr>
            <w:r w:rsidRPr="001A03EB">
              <w:rPr>
                <w:b/>
                <w:bCs/>
              </w:rPr>
              <w:t>Water (5 mg/mL) </w:t>
            </w:r>
            <w:r w:rsidRPr="001A03EB">
              <w:rPr>
                <w:b/>
                <w:bCs/>
              </w:rPr>
              <w:t xml:space="preserve"> </w:t>
            </w:r>
          </w:p>
        </w:tc>
      </w:tr>
      <w:tr w:rsidR="001A03EB" w:rsidRPr="001A03EB" w14:paraId="14D7EBA4" w14:textId="77777777" w:rsidTr="003C5E2C">
        <w:trPr>
          <w:tblCellSpacing w:w="15" w:type="dxa"/>
        </w:trPr>
        <w:tc>
          <w:tcPr>
            <w:tcW w:w="0" w:type="auto"/>
            <w:tcMar>
              <w:top w:w="137" w:type="dxa"/>
              <w:left w:w="0" w:type="dxa"/>
              <w:bottom w:w="137" w:type="dxa"/>
              <w:right w:w="360" w:type="dxa"/>
            </w:tcMar>
            <w:vAlign w:val="bottom"/>
            <w:hideMark/>
          </w:tcPr>
          <w:p w14:paraId="104E602B" w14:textId="77777777" w:rsidR="001A03EB" w:rsidRPr="001A03EB" w:rsidRDefault="001A03EB" w:rsidP="001A03EB">
            <w:pPr>
              <w:rPr>
                <w:b/>
                <w:bCs/>
              </w:rPr>
            </w:pPr>
            <w:proofErr w:type="spellStart"/>
            <w:r w:rsidRPr="001A03EB">
              <w:rPr>
                <w:b/>
                <w:bCs/>
              </w:rPr>
              <w:t>MurNAc</w:t>
            </w:r>
            <w:proofErr w:type="spellEnd"/>
          </w:p>
        </w:tc>
        <w:tc>
          <w:tcPr>
            <w:tcW w:w="0" w:type="auto"/>
            <w:tcMar>
              <w:top w:w="137" w:type="dxa"/>
              <w:left w:w="137" w:type="dxa"/>
              <w:bottom w:w="137" w:type="dxa"/>
              <w:right w:w="0" w:type="dxa"/>
            </w:tcMar>
            <w:vAlign w:val="bottom"/>
            <w:hideMark/>
          </w:tcPr>
          <w:p w14:paraId="29CC11E9" w14:textId="091D161A" w:rsidR="001A03EB" w:rsidRPr="001A03EB" w:rsidRDefault="001A03EB" w:rsidP="001A03EB">
            <w:pPr>
              <w:rPr>
                <w:b/>
                <w:bCs/>
              </w:rPr>
            </w:pPr>
            <w:r w:rsidRPr="001A03EB">
              <w:rPr>
                <w:b/>
                <w:bCs/>
              </w:rPr>
              <w:t>Water (~50 mg/mL) </w:t>
            </w:r>
            <w:r w:rsidRPr="001A03EB">
              <w:rPr>
                <w:b/>
                <w:bCs/>
              </w:rPr>
              <w:t xml:space="preserve"> </w:t>
            </w:r>
          </w:p>
        </w:tc>
      </w:tr>
      <w:tr w:rsidR="001A03EB" w:rsidRPr="001A03EB" w14:paraId="4B016335" w14:textId="77777777" w:rsidTr="003C5E2C">
        <w:trPr>
          <w:tblCellSpacing w:w="15" w:type="dxa"/>
        </w:trPr>
        <w:tc>
          <w:tcPr>
            <w:tcW w:w="0" w:type="auto"/>
            <w:tcMar>
              <w:top w:w="137" w:type="dxa"/>
              <w:left w:w="0" w:type="dxa"/>
              <w:bottom w:w="360" w:type="dxa"/>
              <w:right w:w="360" w:type="dxa"/>
            </w:tcMar>
            <w:vAlign w:val="bottom"/>
            <w:hideMark/>
          </w:tcPr>
          <w:p w14:paraId="3A77BDCF" w14:textId="315F3DEF" w:rsidR="001A03EB" w:rsidRPr="001A03EB" w:rsidRDefault="001A03EB" w:rsidP="001A03EB">
            <w:pPr>
              <w:rPr>
                <w:b/>
                <w:bCs/>
              </w:rPr>
            </w:pPr>
            <w:r w:rsidRPr="001A03EB">
              <w:rPr>
                <w:b/>
                <w:bCs/>
              </w:rPr>
              <w:t xml:space="preserve">LPS </w:t>
            </w:r>
          </w:p>
        </w:tc>
        <w:tc>
          <w:tcPr>
            <w:tcW w:w="0" w:type="auto"/>
            <w:tcMar>
              <w:top w:w="137" w:type="dxa"/>
              <w:left w:w="137" w:type="dxa"/>
              <w:bottom w:w="360" w:type="dxa"/>
              <w:right w:w="0" w:type="dxa"/>
            </w:tcMar>
            <w:vAlign w:val="bottom"/>
            <w:hideMark/>
          </w:tcPr>
          <w:p w14:paraId="1EB96FC4" w14:textId="064BE65F" w:rsidR="001A03EB" w:rsidRPr="001A03EB" w:rsidRDefault="001A03EB" w:rsidP="001A03EB">
            <w:pPr>
              <w:rPr>
                <w:b/>
                <w:bCs/>
              </w:rPr>
            </w:pPr>
            <w:r w:rsidRPr="001A03EB">
              <w:rPr>
                <w:b/>
                <w:bCs/>
              </w:rPr>
              <w:t>Water (~5 mg/mL) </w:t>
            </w:r>
            <w:r w:rsidRPr="001A03EB">
              <w:rPr>
                <w:b/>
                <w:bCs/>
              </w:rPr>
              <w:t xml:space="preserve"> </w:t>
            </w:r>
          </w:p>
        </w:tc>
      </w:tr>
    </w:tbl>
    <w:p w14:paraId="21D0480A" w14:textId="77777777" w:rsidR="00D959AC" w:rsidRDefault="00D959AC" w:rsidP="000745CC">
      <w:pPr>
        <w:rPr>
          <w:b/>
          <w:bCs/>
        </w:rPr>
      </w:pPr>
    </w:p>
    <w:p w14:paraId="630C8075" w14:textId="78F770A3" w:rsidR="000745CC" w:rsidRDefault="00067362" w:rsidP="000745CC">
      <w:pPr>
        <w:rPr>
          <w:b/>
          <w:bCs/>
        </w:rPr>
      </w:pPr>
      <w:proofErr w:type="spellStart"/>
      <w:r>
        <w:rPr>
          <w:b/>
          <w:bCs/>
        </w:rPr>
        <w:lastRenderedPageBreak/>
        <w:t>sc</w:t>
      </w:r>
      <w:proofErr w:type="spellEnd"/>
      <w:r w:rsidR="00D959AC">
        <w:rPr>
          <w:b/>
          <w:bCs/>
        </w:rPr>
        <w:br/>
      </w:r>
      <w:r w:rsidR="00D959AC">
        <w:rPr>
          <w:b/>
          <w:bCs/>
        </w:rPr>
        <w:br/>
      </w:r>
      <w:r w:rsidR="00D959AC">
        <w:rPr>
          <w:b/>
          <w:bCs/>
        </w:rPr>
        <w:br/>
      </w:r>
      <w:r w:rsidR="00D959AC">
        <w:rPr>
          <w:b/>
          <w:bCs/>
        </w:rPr>
        <w:br/>
      </w:r>
      <w:r w:rsidR="00D959AC">
        <w:rPr>
          <w:b/>
          <w:bCs/>
        </w:rPr>
        <w:br/>
      </w:r>
      <w:r w:rsidR="00D959AC">
        <w:rPr>
          <w:b/>
          <w:bCs/>
        </w:rPr>
        <w:br/>
      </w:r>
      <w:r w:rsidR="00D959AC">
        <w:rPr>
          <w:b/>
          <w:bCs/>
        </w:rPr>
        <w:br/>
      </w:r>
      <w:r w:rsidR="00D959AC">
        <w:rPr>
          <w:b/>
          <w:bCs/>
        </w:rPr>
        <w:br/>
      </w:r>
      <w:r w:rsidR="00D959AC">
        <w:rPr>
          <w:b/>
          <w:bCs/>
        </w:rPr>
        <w:br/>
      </w:r>
      <w:r w:rsidR="00D959AC">
        <w:rPr>
          <w:b/>
          <w:bCs/>
        </w:rPr>
        <w:br/>
      </w:r>
      <w:r w:rsidR="00D959AC">
        <w:rPr>
          <w:b/>
          <w:bCs/>
        </w:rPr>
        <w:br/>
      </w:r>
    </w:p>
    <w:p w14:paraId="565C955B" w14:textId="77777777" w:rsidR="00D959AC" w:rsidRPr="000745CC" w:rsidRDefault="00D959AC" w:rsidP="000745CC">
      <w:pPr>
        <w:rPr>
          <w:b/>
          <w:bCs/>
        </w:rPr>
      </w:pPr>
    </w:p>
    <w:p w14:paraId="77788DEE" w14:textId="4C9785BE" w:rsidR="00B0198E" w:rsidRPr="00B0198E" w:rsidRDefault="00B0198E" w:rsidP="00B0198E">
      <w:pPr>
        <w:rPr>
          <w:b/>
          <w:bCs/>
        </w:rPr>
      </w:pPr>
    </w:p>
    <w:p w14:paraId="7D265C0B" w14:textId="79AE3A96" w:rsidR="00D959AC" w:rsidRDefault="00B0198E">
      <w:pPr>
        <w:rPr>
          <w:noProof/>
        </w:rPr>
      </w:pPr>
      <w:r>
        <w:rPr>
          <w:b/>
          <w:bCs/>
        </w:rPr>
        <w:br/>
      </w:r>
      <w:r>
        <w:rPr>
          <w:b/>
          <w:bCs/>
        </w:rPr>
        <w:br/>
      </w:r>
    </w:p>
    <w:p w14:paraId="566B10F5" w14:textId="257D45FA" w:rsidR="00D959AC" w:rsidRDefault="00D959AC">
      <w:pPr>
        <w:rPr>
          <w:noProof/>
        </w:rPr>
      </w:pPr>
    </w:p>
    <w:p w14:paraId="2FB28A82" w14:textId="77777777" w:rsidR="00D959AC" w:rsidRDefault="00D959AC">
      <w:pPr>
        <w:rPr>
          <w:noProof/>
        </w:rPr>
      </w:pPr>
    </w:p>
    <w:p w14:paraId="79ED0AD2" w14:textId="77777777" w:rsidR="00D959AC" w:rsidRDefault="00D959AC">
      <w:pPr>
        <w:rPr>
          <w:noProof/>
        </w:rPr>
      </w:pPr>
    </w:p>
    <w:p w14:paraId="45232AB1" w14:textId="77777777" w:rsidR="00D959AC" w:rsidRDefault="00D959AC">
      <w:pPr>
        <w:rPr>
          <w:noProof/>
        </w:rPr>
      </w:pPr>
    </w:p>
    <w:p w14:paraId="67ED11D7" w14:textId="77777777" w:rsidR="00D959AC" w:rsidRDefault="00D959AC">
      <w:pPr>
        <w:rPr>
          <w:noProof/>
        </w:rPr>
      </w:pPr>
    </w:p>
    <w:p w14:paraId="7A9746A2" w14:textId="77777777" w:rsidR="00D959AC" w:rsidRDefault="00D959AC">
      <w:pPr>
        <w:rPr>
          <w:noProof/>
        </w:rPr>
      </w:pPr>
    </w:p>
    <w:p w14:paraId="27364740" w14:textId="0FAC3375" w:rsidR="00D959AC" w:rsidRDefault="00D959AC">
      <w:pPr>
        <w:rPr>
          <w:noProof/>
        </w:rPr>
      </w:pPr>
    </w:p>
    <w:p w14:paraId="1BB2B3C8" w14:textId="77777777" w:rsidR="00D959AC" w:rsidRDefault="00D959AC">
      <w:pPr>
        <w:rPr>
          <w:noProof/>
        </w:rPr>
      </w:pPr>
    </w:p>
    <w:p w14:paraId="0A284A2C" w14:textId="77777777" w:rsidR="00D959AC" w:rsidRDefault="00D959AC">
      <w:pPr>
        <w:rPr>
          <w:noProof/>
        </w:rPr>
      </w:pPr>
    </w:p>
    <w:p w14:paraId="3E38E603" w14:textId="75CCB69C" w:rsidR="00D959AC" w:rsidRDefault="00D959AC">
      <w:pPr>
        <w:rPr>
          <w:noProof/>
        </w:rPr>
      </w:pPr>
    </w:p>
    <w:p w14:paraId="5D719D85" w14:textId="77777777" w:rsidR="00D959AC" w:rsidRDefault="00D959AC">
      <w:pPr>
        <w:rPr>
          <w:noProof/>
        </w:rPr>
      </w:pPr>
    </w:p>
    <w:p w14:paraId="7234CABB" w14:textId="056E30E1" w:rsidR="001C4002" w:rsidRDefault="001C4002"/>
    <w:sectPr w:rsidR="001C4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E00E6"/>
    <w:multiLevelType w:val="multilevel"/>
    <w:tmpl w:val="4F607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314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45"/>
    <w:rsid w:val="00043CD1"/>
    <w:rsid w:val="00067362"/>
    <w:rsid w:val="000745CC"/>
    <w:rsid w:val="000D280F"/>
    <w:rsid w:val="00113E3F"/>
    <w:rsid w:val="001230B2"/>
    <w:rsid w:val="001A03EB"/>
    <w:rsid w:val="001C4002"/>
    <w:rsid w:val="0037112F"/>
    <w:rsid w:val="003C5E2C"/>
    <w:rsid w:val="0046499E"/>
    <w:rsid w:val="00465AF7"/>
    <w:rsid w:val="00480BDF"/>
    <w:rsid w:val="004E7787"/>
    <w:rsid w:val="00567F6D"/>
    <w:rsid w:val="00672501"/>
    <w:rsid w:val="00715EEF"/>
    <w:rsid w:val="00746659"/>
    <w:rsid w:val="00782828"/>
    <w:rsid w:val="008932FB"/>
    <w:rsid w:val="00A36A4C"/>
    <w:rsid w:val="00A952A4"/>
    <w:rsid w:val="00AE488A"/>
    <w:rsid w:val="00B0198E"/>
    <w:rsid w:val="00B66F45"/>
    <w:rsid w:val="00BC329D"/>
    <w:rsid w:val="00CA0126"/>
    <w:rsid w:val="00D14E51"/>
    <w:rsid w:val="00D959AC"/>
    <w:rsid w:val="00DF75CC"/>
    <w:rsid w:val="00E77082"/>
    <w:rsid w:val="00EB572D"/>
    <w:rsid w:val="00EC2ADB"/>
    <w:rsid w:val="00F65616"/>
    <w:rsid w:val="00FB7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7415"/>
  <w15:chartTrackingRefBased/>
  <w15:docId w15:val="{DC4A8F06-9B2C-4D1D-BB2F-7C3C9853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7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7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7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7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A45"/>
    <w:rPr>
      <w:rFonts w:eastAsiaTheme="majorEastAsia" w:cstheme="majorBidi"/>
      <w:color w:val="272727" w:themeColor="text1" w:themeTint="D8"/>
    </w:rPr>
  </w:style>
  <w:style w:type="paragraph" w:styleId="Title">
    <w:name w:val="Title"/>
    <w:basedOn w:val="Normal"/>
    <w:next w:val="Normal"/>
    <w:link w:val="TitleChar"/>
    <w:uiPriority w:val="10"/>
    <w:qFormat/>
    <w:rsid w:val="00FB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A45"/>
    <w:pPr>
      <w:spacing w:before="160"/>
      <w:jc w:val="center"/>
    </w:pPr>
    <w:rPr>
      <w:i/>
      <w:iCs/>
      <w:color w:val="404040" w:themeColor="text1" w:themeTint="BF"/>
    </w:rPr>
  </w:style>
  <w:style w:type="character" w:customStyle="1" w:styleId="QuoteChar">
    <w:name w:val="Quote Char"/>
    <w:basedOn w:val="DefaultParagraphFont"/>
    <w:link w:val="Quote"/>
    <w:uiPriority w:val="29"/>
    <w:rsid w:val="00FB7A45"/>
    <w:rPr>
      <w:i/>
      <w:iCs/>
      <w:color w:val="404040" w:themeColor="text1" w:themeTint="BF"/>
    </w:rPr>
  </w:style>
  <w:style w:type="paragraph" w:styleId="ListParagraph">
    <w:name w:val="List Paragraph"/>
    <w:basedOn w:val="Normal"/>
    <w:uiPriority w:val="34"/>
    <w:qFormat/>
    <w:rsid w:val="00FB7A45"/>
    <w:pPr>
      <w:ind w:left="720"/>
      <w:contextualSpacing/>
    </w:pPr>
  </w:style>
  <w:style w:type="character" w:styleId="IntenseEmphasis">
    <w:name w:val="Intense Emphasis"/>
    <w:basedOn w:val="DefaultParagraphFont"/>
    <w:uiPriority w:val="21"/>
    <w:qFormat/>
    <w:rsid w:val="00FB7A45"/>
    <w:rPr>
      <w:i/>
      <w:iCs/>
      <w:color w:val="2F5496" w:themeColor="accent1" w:themeShade="BF"/>
    </w:rPr>
  </w:style>
  <w:style w:type="paragraph" w:styleId="IntenseQuote">
    <w:name w:val="Intense Quote"/>
    <w:basedOn w:val="Normal"/>
    <w:next w:val="Normal"/>
    <w:link w:val="IntenseQuoteChar"/>
    <w:uiPriority w:val="30"/>
    <w:qFormat/>
    <w:rsid w:val="00FB7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A45"/>
    <w:rPr>
      <w:i/>
      <w:iCs/>
      <w:color w:val="2F5496" w:themeColor="accent1" w:themeShade="BF"/>
    </w:rPr>
  </w:style>
  <w:style w:type="character" w:styleId="IntenseReference">
    <w:name w:val="Intense Reference"/>
    <w:basedOn w:val="DefaultParagraphFont"/>
    <w:uiPriority w:val="32"/>
    <w:qFormat/>
    <w:rsid w:val="00FB7A45"/>
    <w:rPr>
      <w:b/>
      <w:bCs/>
      <w:smallCaps/>
      <w:color w:val="2F5496" w:themeColor="accent1" w:themeShade="BF"/>
      <w:spacing w:val="5"/>
    </w:rPr>
  </w:style>
  <w:style w:type="character" w:styleId="Hyperlink">
    <w:name w:val="Hyperlink"/>
    <w:basedOn w:val="DefaultParagraphFont"/>
    <w:uiPriority w:val="99"/>
    <w:unhideWhenUsed/>
    <w:rsid w:val="00CA0126"/>
    <w:rPr>
      <w:color w:val="0563C1" w:themeColor="hyperlink"/>
      <w:u w:val="single"/>
    </w:rPr>
  </w:style>
  <w:style w:type="character" w:styleId="UnresolvedMention">
    <w:name w:val="Unresolved Mention"/>
    <w:basedOn w:val="DefaultParagraphFont"/>
    <w:uiPriority w:val="99"/>
    <w:semiHidden/>
    <w:unhideWhenUsed/>
    <w:rsid w:val="00CA0126"/>
    <w:rPr>
      <w:color w:val="605E5C"/>
      <w:shd w:val="clear" w:color="auto" w:fill="E1DFDD"/>
    </w:rPr>
  </w:style>
  <w:style w:type="paragraph" w:styleId="NormalWeb">
    <w:name w:val="Normal (Web)"/>
    <w:basedOn w:val="Normal"/>
    <w:uiPriority w:val="99"/>
    <w:semiHidden/>
    <w:unhideWhenUsed/>
    <w:rsid w:val="0067250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AE48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022347686803833?via%3Dihub" TargetMode="External"/><Relationship Id="rId13" Type="http://schemas.openxmlformats.org/officeDocument/2006/relationships/hyperlink" Target="https://www.sigmaaldrich.com/IN/en/product/sigma/l2630?srsltid=AfmBOopJ5IxaN3mPoKqvLPWTpIuLRReKKSd_Q65-fmafzsScfn9GZqHO" TargetMode="External"/><Relationship Id="rId18" Type="http://schemas.openxmlformats.org/officeDocument/2006/relationships/hyperlink" Target="https://cdn.caymanchem.com/cdn/msds/31330m.pdf?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ciencedirect.com/science/article/abs/pii/S0022346889805573" TargetMode="External"/><Relationship Id="rId12" Type="http://schemas.openxmlformats.org/officeDocument/2006/relationships/hyperlink" Target="https://www.invivogen.com/sites/default/files/lps_b5_tds.pdf" TargetMode="External"/><Relationship Id="rId17" Type="http://schemas.openxmlformats.org/officeDocument/2006/relationships/hyperlink" Target="https://www.chemicalbook.com/SpectrumEN_10597-89-4_Raman.htm" TargetMode="External"/><Relationship Id="rId2" Type="http://schemas.openxmlformats.org/officeDocument/2006/relationships/styles" Target="styles.xml"/><Relationship Id="rId16" Type="http://schemas.openxmlformats.org/officeDocument/2006/relationships/hyperlink" Target="https://www.chemicalbook.com/ProductChemicalPropertiesCB6313265_EN.htm" TargetMode="External"/><Relationship Id="rId20" Type="http://schemas.openxmlformats.org/officeDocument/2006/relationships/hyperlink" Target="https://cdn.caymanchem.com/cdn/msds/31330m.pdf?utm_source=chatgpt.com" TargetMode="External"/><Relationship Id="rId1" Type="http://schemas.openxmlformats.org/officeDocument/2006/relationships/numbering" Target="numbering.xml"/><Relationship Id="rId6" Type="http://schemas.openxmlformats.org/officeDocument/2006/relationships/hyperlink" Target="https://journals.asm.org/doi/10.1128/cdli.9.2.440-445.2002" TargetMode="External"/><Relationship Id="rId11" Type="http://schemas.openxmlformats.org/officeDocument/2006/relationships/hyperlink" Target="https://www.origene.com/catalog/antibodies/primary-antibodies/am26274le-n-lipoteichoic-acid-lta-mouse-monoclonal-antibody-clone-id-55" TargetMode="External"/><Relationship Id="rId5" Type="http://schemas.openxmlformats.org/officeDocument/2006/relationships/hyperlink" Target="https://academic.oup.com/jid/article/180/5/1584/806863?login=true" TargetMode="External"/><Relationship Id="rId15" Type="http://schemas.openxmlformats.org/officeDocument/2006/relationships/hyperlink" Target="https://pmc.ncbi.nlm.nih.gov/articles/PMC1828799/" TargetMode="External"/><Relationship Id="rId10" Type="http://schemas.openxmlformats.org/officeDocument/2006/relationships/hyperlink" Target="https://onlinelibrary.wiley.com/doi/abs/10.1046/j.1365-2362.1997.1950732.x?sid=nlm%3Apubmed" TargetMode="External"/><Relationship Id="rId19" Type="http://schemas.openxmlformats.org/officeDocument/2006/relationships/hyperlink" Target="https://cdn.caymanchem.com/cdn/msds/31330m.pdf?utm_source=chatgpt.com" TargetMode="External"/><Relationship Id="rId4" Type="http://schemas.openxmlformats.org/officeDocument/2006/relationships/webSettings" Target="webSettings.xml"/><Relationship Id="rId9" Type="http://schemas.openxmlformats.org/officeDocument/2006/relationships/hyperlink" Target="https://www.nature.com/articles/s41598-019-42502-5" TargetMode="External"/><Relationship Id="rId14" Type="http://schemas.openxmlformats.org/officeDocument/2006/relationships/hyperlink" Target="https://pmc.ncbi.nlm.nih.gov/articles/PMC182879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3184</TotalTime>
  <Pages>7</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2026-01-03T06:10:00Z</dcterms:created>
  <dcterms:modified xsi:type="dcterms:W3CDTF">2026-01-05T18:48:00Z</dcterms:modified>
</cp:coreProperties>
</file>