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DD1D4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sepsis-sample-biobank-roadmap-sop"/>
      <w:r w:rsidRPr="002969E1">
        <w:rPr>
          <w:rFonts w:ascii="Times New Roman" w:hAnsi="Times New Roman" w:cs="Times New Roman"/>
          <w:color w:val="000000" w:themeColor="text1"/>
        </w:rPr>
        <w:t>Sepsis Sample Biobank Roadmap &amp; SOP</w:t>
      </w:r>
    </w:p>
    <w:p w14:paraId="2667A0FC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purpose"/>
      <w:r w:rsidRPr="002969E1">
        <w:rPr>
          <w:rFonts w:ascii="Times New Roman" w:hAnsi="Times New Roman" w:cs="Times New Roman"/>
          <w:color w:val="000000" w:themeColor="text1"/>
        </w:rPr>
        <w:t>Purpose</w:t>
      </w:r>
    </w:p>
    <w:p w14:paraId="7097BDD5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A detailed step-by-step roadmap for planning, collecting, processing, storing, documenting, and using blood samples for sepsis research and future diagnostic development.</w:t>
      </w:r>
    </w:p>
    <w:p w14:paraId="085A8FDD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35A2EC75">
          <v:rect id="_x0000_i1025" style="width:0;height:1.5pt" o:hralign="center" o:hrstd="t" o:hr="t"/>
        </w:pict>
      </w:r>
    </w:p>
    <w:p w14:paraId="154DD1F4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" w:name="step-1-define-the-research-goal"/>
      <w:bookmarkEnd w:id="0"/>
      <w:bookmarkEnd w:id="1"/>
      <w:r w:rsidRPr="002969E1">
        <w:rPr>
          <w:rFonts w:ascii="Times New Roman" w:hAnsi="Times New Roman" w:cs="Times New Roman"/>
          <w:color w:val="000000" w:themeColor="text1"/>
        </w:rPr>
        <w:t>Step 1: Define the Research Goal</w:t>
      </w:r>
    </w:p>
    <w:p w14:paraId="657C27C0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what-to-do"/>
      <w:r w:rsidRPr="002969E1">
        <w:rPr>
          <w:rFonts w:ascii="Times New Roman" w:hAnsi="Times New Roman" w:cs="Times New Roman"/>
          <w:color w:val="000000" w:themeColor="text1"/>
        </w:rPr>
        <w:t>What to do</w:t>
      </w:r>
    </w:p>
    <w:p w14:paraId="670DCDBC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Clearly define the purpose of sample collection. Examples:</w:t>
      </w:r>
    </w:p>
    <w:p w14:paraId="179A8F19" w14:textId="77777777" w:rsidR="008A054D" w:rsidRPr="002969E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Build a sepsis biobank</w:t>
      </w:r>
    </w:p>
    <w:p w14:paraId="1F7077D8" w14:textId="77777777" w:rsidR="008A054D" w:rsidRPr="002969E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Develop a SERS diagnostic chip</w:t>
      </w:r>
    </w:p>
    <w:p w14:paraId="38B25111" w14:textId="77777777" w:rsidR="008A054D" w:rsidRPr="002969E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Compare biomarkers (CRP, PCT, IL-6)</w:t>
      </w:r>
    </w:p>
    <w:p w14:paraId="2BDCCA79" w14:textId="77777777" w:rsidR="008A054D" w:rsidRPr="002969E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Train AI/ML model for sepsis prediction</w:t>
      </w:r>
    </w:p>
    <w:p w14:paraId="505060DE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why-this-step-is-important"/>
      <w:bookmarkEnd w:id="3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36A1077B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A clear objective determines what samples to collect, what metadata to record, storage conditions, and study design.</w:t>
      </w:r>
    </w:p>
    <w:p w14:paraId="5AA8C390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" w:name="benefit"/>
      <w:bookmarkEnd w:id="4"/>
      <w:r w:rsidRPr="002969E1">
        <w:rPr>
          <w:rFonts w:ascii="Times New Roman" w:hAnsi="Times New Roman" w:cs="Times New Roman"/>
          <w:color w:val="000000" w:themeColor="text1"/>
        </w:rPr>
        <w:t>Benefit</w:t>
      </w:r>
    </w:p>
    <w:p w14:paraId="176348E7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Prevents random collection and creates a focused, publishable project.</w:t>
      </w:r>
    </w:p>
    <w:p w14:paraId="56F0745F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" w:name="risks-if-skipped"/>
      <w:bookmarkEnd w:id="5"/>
      <w:r w:rsidRPr="002969E1">
        <w:rPr>
          <w:rFonts w:ascii="Times New Roman" w:hAnsi="Times New Roman" w:cs="Times New Roman"/>
          <w:color w:val="000000" w:themeColor="text1"/>
        </w:rPr>
        <w:t>Risks if skipped</w:t>
      </w:r>
    </w:p>
    <w:p w14:paraId="61AD5207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Unusable samples, missing data, weak publication value.</w:t>
      </w:r>
    </w:p>
    <w:p w14:paraId="5130B780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465607CA">
          <v:rect id="_x0000_i1026" style="width:0;height:1.5pt" o:hralign="center" o:hrstd="t" o:hr="t"/>
        </w:pict>
      </w:r>
    </w:p>
    <w:p w14:paraId="54FC84FD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7" w:name="step-2-literature-review-gap-analysis"/>
      <w:bookmarkEnd w:id="2"/>
      <w:bookmarkEnd w:id="6"/>
      <w:r w:rsidRPr="002969E1">
        <w:rPr>
          <w:rFonts w:ascii="Times New Roman" w:hAnsi="Times New Roman" w:cs="Times New Roman"/>
          <w:color w:val="000000" w:themeColor="text1"/>
        </w:rPr>
        <w:t>Step 2: Literature Review &amp; Gap Analysis</w:t>
      </w:r>
    </w:p>
    <w:p w14:paraId="7686AF6E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" w:name="what-to-do-1"/>
      <w:r w:rsidRPr="002969E1">
        <w:rPr>
          <w:rFonts w:ascii="Times New Roman" w:hAnsi="Times New Roman" w:cs="Times New Roman"/>
          <w:color w:val="000000" w:themeColor="text1"/>
        </w:rPr>
        <w:t>What to do</w:t>
      </w:r>
    </w:p>
    <w:p w14:paraId="280500C7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Read recent research papers on:</w:t>
      </w:r>
    </w:p>
    <w:p w14:paraId="62FBA8D5" w14:textId="77777777" w:rsidR="008A054D" w:rsidRPr="002969E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Sepsis biomarkers</w:t>
      </w:r>
    </w:p>
    <w:p w14:paraId="6B88EBB6" w14:textId="77777777" w:rsidR="008A054D" w:rsidRPr="002969E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Blood biobanking</w:t>
      </w:r>
    </w:p>
    <w:p w14:paraId="7EC79A60" w14:textId="77777777" w:rsidR="008A054D" w:rsidRPr="002969E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SERS diagnostics</w:t>
      </w:r>
    </w:p>
    <w:p w14:paraId="4A7A5F6B" w14:textId="77777777" w:rsidR="008A054D" w:rsidRPr="002969E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Clinical sample handling</w:t>
      </w:r>
    </w:p>
    <w:p w14:paraId="53AB602A" w14:textId="77777777" w:rsidR="008A054D" w:rsidRPr="002969E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lastRenderedPageBreak/>
        <w:t>ML in sepsis diagnosis</w:t>
      </w:r>
    </w:p>
    <w:p w14:paraId="7095125B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Create a table of:</w:t>
      </w:r>
    </w:p>
    <w:p w14:paraId="21EE2ADE" w14:textId="77777777" w:rsidR="008A054D" w:rsidRPr="002969E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What has been done</w:t>
      </w:r>
    </w:p>
    <w:p w14:paraId="48EF393A" w14:textId="77777777" w:rsidR="008A054D" w:rsidRPr="002969E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Limitations</w:t>
      </w:r>
    </w:p>
    <w:p w14:paraId="1C7330DA" w14:textId="77777777" w:rsidR="008A054D" w:rsidRPr="002969E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Your novelty</w:t>
      </w:r>
    </w:p>
    <w:p w14:paraId="0A25D951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" w:name="why-this-step-is-important-1"/>
      <w:bookmarkEnd w:id="8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690E9BCA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Ensures your work solves a real problem and follows accepted scientific standards.</w:t>
      </w:r>
    </w:p>
    <w:p w14:paraId="707B8A64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" w:name="benefit-1"/>
      <w:bookmarkEnd w:id="9"/>
      <w:r w:rsidRPr="002969E1">
        <w:rPr>
          <w:rFonts w:ascii="Times New Roman" w:hAnsi="Times New Roman" w:cs="Times New Roman"/>
          <w:color w:val="000000" w:themeColor="text1"/>
        </w:rPr>
        <w:t>Benefit</w:t>
      </w:r>
    </w:p>
    <w:p w14:paraId="4E7921C0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Stronger proposal, easier professor approval, better publication chance.</w:t>
      </w:r>
    </w:p>
    <w:p w14:paraId="1810B3AB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6D75AE91">
          <v:rect id="_x0000_i1027" style="width:0;height:1.5pt" o:hralign="center" o:hrstd="t" o:hr="t"/>
        </w:pict>
      </w:r>
    </w:p>
    <w:p w14:paraId="53C976B2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1" w:name="step-3-build-the-study-design"/>
      <w:bookmarkEnd w:id="7"/>
      <w:bookmarkEnd w:id="10"/>
      <w:r w:rsidRPr="002969E1">
        <w:rPr>
          <w:rFonts w:ascii="Times New Roman" w:hAnsi="Times New Roman" w:cs="Times New Roman"/>
          <w:color w:val="000000" w:themeColor="text1"/>
        </w:rPr>
        <w:t>Step 3: Build the Study Design</w:t>
      </w:r>
    </w:p>
    <w:p w14:paraId="72DB60C1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2" w:name="what-to-do-2"/>
      <w:r w:rsidRPr="002969E1">
        <w:rPr>
          <w:rFonts w:ascii="Times New Roman" w:hAnsi="Times New Roman" w:cs="Times New Roman"/>
          <w:color w:val="000000" w:themeColor="text1"/>
        </w:rPr>
        <w:t>What to do</w:t>
      </w:r>
    </w:p>
    <w:p w14:paraId="651BC100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Create groups: 1. Confirmed sepsis positive 2. Suspected but negative 3. Healthy / control (if approved)</w:t>
      </w:r>
    </w:p>
    <w:p w14:paraId="74C8049F" w14:textId="77777777" w:rsidR="008A054D" w:rsidRPr="002969E1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Define target numbers, e.g. 50 / 50 / 30.</w:t>
      </w:r>
    </w:p>
    <w:p w14:paraId="38664FFB" w14:textId="77777777" w:rsidR="008A054D" w:rsidRPr="002969E1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Define primary outcome:</w:t>
      </w:r>
    </w:p>
    <w:p w14:paraId="481732B7" w14:textId="77777777" w:rsidR="008A054D" w:rsidRPr="002969E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Can chip distinguish sepsis vs non-sepsis?</w:t>
      </w:r>
    </w:p>
    <w:p w14:paraId="3D016ADA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3" w:name="why-this-step-is-important-2"/>
      <w:bookmarkEnd w:id="12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7A6CF4E6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Good controls are essential for valid results.</w:t>
      </w:r>
    </w:p>
    <w:p w14:paraId="40FC153D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4" w:name="benefit-2"/>
      <w:bookmarkEnd w:id="13"/>
      <w:r w:rsidRPr="002969E1">
        <w:rPr>
          <w:rFonts w:ascii="Times New Roman" w:hAnsi="Times New Roman" w:cs="Times New Roman"/>
          <w:color w:val="000000" w:themeColor="text1"/>
        </w:rPr>
        <w:t>Benefit</w:t>
      </w:r>
    </w:p>
    <w:p w14:paraId="21C79E67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Reliable comparisons and stronger statistics.</w:t>
      </w:r>
    </w:p>
    <w:p w14:paraId="021495B6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56B6D6E0">
          <v:rect id="_x0000_i1028" style="width:0;height:1.5pt" o:hralign="center" o:hrstd="t" o:hr="t"/>
        </w:pict>
      </w:r>
    </w:p>
    <w:p w14:paraId="6AC014BF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5" w:name="step-4-ethical-institutional-approval"/>
      <w:bookmarkEnd w:id="11"/>
      <w:bookmarkEnd w:id="14"/>
      <w:r w:rsidRPr="002969E1">
        <w:rPr>
          <w:rFonts w:ascii="Times New Roman" w:hAnsi="Times New Roman" w:cs="Times New Roman"/>
          <w:color w:val="000000" w:themeColor="text1"/>
        </w:rPr>
        <w:t>Step 4: Ethical &amp; Institutional Approval</w:t>
      </w:r>
    </w:p>
    <w:p w14:paraId="65E8D4FA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6" w:name="what-to-do-3"/>
      <w:r w:rsidRPr="002969E1">
        <w:rPr>
          <w:rFonts w:ascii="Times New Roman" w:hAnsi="Times New Roman" w:cs="Times New Roman"/>
          <w:color w:val="000000" w:themeColor="text1"/>
        </w:rPr>
        <w:t>What to do</w:t>
      </w:r>
    </w:p>
    <w:p w14:paraId="303F79C0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Prepare documents:</w:t>
      </w:r>
    </w:p>
    <w:p w14:paraId="0E2E890E" w14:textId="77777777" w:rsidR="008A054D" w:rsidRPr="002969E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Study protocol</w:t>
      </w:r>
    </w:p>
    <w:p w14:paraId="2A4C8A72" w14:textId="77777777" w:rsidR="008A054D" w:rsidRPr="002969E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Consent form / waiver request</w:t>
      </w:r>
    </w:p>
    <w:p w14:paraId="5567FF45" w14:textId="77777777" w:rsidR="008A054D" w:rsidRPr="002969E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lastRenderedPageBreak/>
        <w:t>Data privacy plan</w:t>
      </w:r>
    </w:p>
    <w:p w14:paraId="11B8DB54" w14:textId="77777777" w:rsidR="008A054D" w:rsidRPr="002969E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Biosafety handling plan</w:t>
      </w:r>
    </w:p>
    <w:p w14:paraId="7BC2D026" w14:textId="77777777" w:rsidR="008A054D" w:rsidRPr="002969E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Sample storage plan</w:t>
      </w:r>
    </w:p>
    <w:p w14:paraId="7BB82934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Submit to ethics committee / institution / hospital.</w:t>
      </w:r>
    </w:p>
    <w:p w14:paraId="6311A334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7" w:name="why-this-step-is-important-3"/>
      <w:bookmarkEnd w:id="16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36AEF0B6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Human samples cannot be collected informally.</w:t>
      </w:r>
    </w:p>
    <w:p w14:paraId="70554264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8" w:name="benefit-3"/>
      <w:bookmarkEnd w:id="17"/>
      <w:r w:rsidRPr="002969E1">
        <w:rPr>
          <w:rFonts w:ascii="Times New Roman" w:hAnsi="Times New Roman" w:cs="Times New Roman"/>
          <w:color w:val="000000" w:themeColor="text1"/>
        </w:rPr>
        <w:t>Benefit</w:t>
      </w:r>
    </w:p>
    <w:p w14:paraId="11E0F316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Legal, ethical, and publishable workflow.</w:t>
      </w:r>
    </w:p>
    <w:p w14:paraId="7DDA5719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9" w:name="risks-if-skipped-1"/>
      <w:bookmarkEnd w:id="18"/>
      <w:r w:rsidRPr="002969E1">
        <w:rPr>
          <w:rFonts w:ascii="Times New Roman" w:hAnsi="Times New Roman" w:cs="Times New Roman"/>
          <w:color w:val="000000" w:themeColor="text1"/>
        </w:rPr>
        <w:t>Risks if skipped</w:t>
      </w:r>
    </w:p>
    <w:p w14:paraId="3C4C5E8E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Data cannot be used for publication.</w:t>
      </w:r>
    </w:p>
    <w:p w14:paraId="58D44CD2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3F5E4649">
          <v:rect id="_x0000_i1029" style="width:0;height:1.5pt" o:hralign="center" o:hrstd="t" o:hr="t"/>
        </w:pict>
      </w:r>
    </w:p>
    <w:p w14:paraId="6393E8F5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0" w:name="X169866051b746122bfe31d61e4e0497afc6b951"/>
      <w:bookmarkEnd w:id="15"/>
      <w:bookmarkEnd w:id="19"/>
      <w:r w:rsidRPr="002969E1">
        <w:rPr>
          <w:rFonts w:ascii="Times New Roman" w:hAnsi="Times New Roman" w:cs="Times New Roman"/>
          <w:color w:val="000000" w:themeColor="text1"/>
        </w:rPr>
        <w:t>Step 5: Collaborate with Hospital / Clinical Team</w:t>
      </w:r>
    </w:p>
    <w:p w14:paraId="3C5CE296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1" w:name="what-to-do-4"/>
      <w:r w:rsidRPr="002969E1">
        <w:rPr>
          <w:rFonts w:ascii="Times New Roman" w:hAnsi="Times New Roman" w:cs="Times New Roman"/>
          <w:color w:val="000000" w:themeColor="text1"/>
        </w:rPr>
        <w:t>What to do</w:t>
      </w:r>
    </w:p>
    <w:p w14:paraId="526D5754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Identify doctors, ICU staff, microbiology lab, pathology lab. Decide where samples come from and who informs research team.</w:t>
      </w:r>
    </w:p>
    <w:p w14:paraId="47BC0C41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2" w:name="why-this-step-is-important-4"/>
      <w:bookmarkEnd w:id="21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142EF22E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Clinical diagnosis labels come from hospital workflow.</w:t>
      </w:r>
    </w:p>
    <w:p w14:paraId="680D9D02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3" w:name="benefit-4"/>
      <w:bookmarkEnd w:id="22"/>
      <w:r w:rsidRPr="002969E1">
        <w:rPr>
          <w:rFonts w:ascii="Times New Roman" w:hAnsi="Times New Roman" w:cs="Times New Roman"/>
          <w:color w:val="000000" w:themeColor="text1"/>
        </w:rPr>
        <w:t>Benefit</w:t>
      </w:r>
    </w:p>
    <w:p w14:paraId="6D4D4ECF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Access to real samples and confirmed reports.</w:t>
      </w:r>
    </w:p>
    <w:p w14:paraId="49D5496B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1EBB427A">
          <v:rect id="_x0000_i1030" style="width:0;height:1.5pt" o:hralign="center" o:hrstd="t" o:hr="t"/>
        </w:pict>
      </w:r>
    </w:p>
    <w:p w14:paraId="166E6F35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4" w:name="step-6-prepare-infrastructure"/>
      <w:bookmarkEnd w:id="20"/>
      <w:bookmarkEnd w:id="23"/>
      <w:r w:rsidRPr="002969E1">
        <w:rPr>
          <w:rFonts w:ascii="Times New Roman" w:hAnsi="Times New Roman" w:cs="Times New Roman"/>
          <w:color w:val="000000" w:themeColor="text1"/>
        </w:rPr>
        <w:t>Step 6: Prepare Infrastructure</w:t>
      </w:r>
    </w:p>
    <w:p w14:paraId="25ACF5DC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5" w:name="equipment-needed"/>
      <w:r w:rsidRPr="002969E1">
        <w:rPr>
          <w:rFonts w:ascii="Times New Roman" w:hAnsi="Times New Roman" w:cs="Times New Roman"/>
          <w:color w:val="000000" w:themeColor="text1"/>
        </w:rPr>
        <w:t>Equipment Needed</w:t>
      </w:r>
    </w:p>
    <w:p w14:paraId="7760B5D6" w14:textId="77777777" w:rsidR="008A054D" w:rsidRPr="002969E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PPE</w:t>
      </w:r>
    </w:p>
    <w:p w14:paraId="542CC66E" w14:textId="77777777" w:rsidR="008A054D" w:rsidRPr="002969E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Refrigerator (2–8°C)</w:t>
      </w:r>
    </w:p>
    <w:p w14:paraId="54C5552F" w14:textId="77777777" w:rsidR="008A054D" w:rsidRPr="002969E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Freezer (-20°C)</w:t>
      </w:r>
    </w:p>
    <w:p w14:paraId="3161C324" w14:textId="77777777" w:rsidR="008A054D" w:rsidRPr="002969E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Preferred: Ultra-low freezer (-80°C)</w:t>
      </w:r>
    </w:p>
    <w:p w14:paraId="0E881878" w14:textId="77777777" w:rsidR="008A054D" w:rsidRPr="002969E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Centrifuge</w:t>
      </w:r>
    </w:p>
    <w:p w14:paraId="161F65A6" w14:textId="77777777" w:rsidR="008A054D" w:rsidRPr="002969E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Micropipettes</w:t>
      </w:r>
    </w:p>
    <w:p w14:paraId="4D8B51AB" w14:textId="77777777" w:rsidR="008A054D" w:rsidRPr="002969E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lastRenderedPageBreak/>
        <w:t>Cryovials</w:t>
      </w:r>
    </w:p>
    <w:p w14:paraId="74C8E815" w14:textId="77777777" w:rsidR="008A054D" w:rsidRPr="002969E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Labels / barcode printer</w:t>
      </w:r>
    </w:p>
    <w:p w14:paraId="5A7C5B19" w14:textId="77777777" w:rsidR="008A054D" w:rsidRPr="002969E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Biohazard bins</w:t>
      </w:r>
    </w:p>
    <w:p w14:paraId="6FBFB674" w14:textId="77777777" w:rsidR="008A054D" w:rsidRPr="002969E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Laptop with tracker file</w:t>
      </w:r>
    </w:p>
    <w:p w14:paraId="28C78152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6" w:name="why-this-step-is-important-5"/>
      <w:bookmarkEnd w:id="25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08B8DFF7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Without infrastructure, sample quality drops.</w:t>
      </w:r>
    </w:p>
    <w:p w14:paraId="3774AA8C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10F201A3">
          <v:rect id="_x0000_i1031" style="width:0;height:1.5pt" o:hralign="center" o:hrstd="t" o:hr="t"/>
        </w:pict>
      </w:r>
    </w:p>
    <w:p w14:paraId="11BF8FF5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7" w:name="step-7-create-sample-id-system"/>
      <w:bookmarkEnd w:id="24"/>
      <w:bookmarkEnd w:id="26"/>
      <w:r w:rsidRPr="002969E1">
        <w:rPr>
          <w:rFonts w:ascii="Times New Roman" w:hAnsi="Times New Roman" w:cs="Times New Roman"/>
          <w:color w:val="000000" w:themeColor="text1"/>
        </w:rPr>
        <w:t>Step 7: Create Sample ID System</w:t>
      </w:r>
    </w:p>
    <w:p w14:paraId="7D026E56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8" w:name="format"/>
      <w:r w:rsidRPr="002969E1">
        <w:rPr>
          <w:rFonts w:ascii="Times New Roman" w:hAnsi="Times New Roman" w:cs="Times New Roman"/>
          <w:color w:val="000000" w:themeColor="text1"/>
        </w:rPr>
        <w:t>Format</w:t>
      </w:r>
    </w:p>
    <w:p w14:paraId="614FCC41" w14:textId="77777777" w:rsidR="008A054D" w:rsidRPr="002969E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SEP-001</w:t>
      </w:r>
    </w:p>
    <w:p w14:paraId="4D5BD2EC" w14:textId="77777777" w:rsidR="008A054D" w:rsidRPr="002969E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SEP-002</w:t>
      </w:r>
    </w:p>
    <w:p w14:paraId="56B7847F" w14:textId="77777777" w:rsidR="008A054D" w:rsidRPr="002969E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NEG-001</w:t>
      </w:r>
    </w:p>
    <w:p w14:paraId="5962D107" w14:textId="77777777" w:rsidR="008A054D" w:rsidRPr="002969E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CTRL-001</w:t>
      </w:r>
    </w:p>
    <w:p w14:paraId="3EF9F207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9" w:name="why-this-step-is-important-6"/>
      <w:bookmarkEnd w:id="28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15C6D362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Protects identity and avoids confusion.</w:t>
      </w:r>
    </w:p>
    <w:p w14:paraId="07A80C1B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0" w:name="benefit-5"/>
      <w:bookmarkEnd w:id="29"/>
      <w:r w:rsidRPr="002969E1">
        <w:rPr>
          <w:rFonts w:ascii="Times New Roman" w:hAnsi="Times New Roman" w:cs="Times New Roman"/>
          <w:color w:val="000000" w:themeColor="text1"/>
        </w:rPr>
        <w:t>Benefit</w:t>
      </w:r>
    </w:p>
    <w:p w14:paraId="54E50F72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Traceable and anonymized dataset.</w:t>
      </w:r>
    </w:p>
    <w:p w14:paraId="728E659F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2F359059">
          <v:rect id="_x0000_i1032" style="width:0;height:1.5pt" o:hralign="center" o:hrstd="t" o:hr="t"/>
        </w:pict>
      </w:r>
    </w:p>
    <w:p w14:paraId="5BDD8377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31" w:name="step-8-create-data-tracker-file"/>
      <w:bookmarkEnd w:id="27"/>
      <w:bookmarkEnd w:id="30"/>
      <w:r w:rsidRPr="002969E1">
        <w:rPr>
          <w:rFonts w:ascii="Times New Roman" w:hAnsi="Times New Roman" w:cs="Times New Roman"/>
          <w:color w:val="000000" w:themeColor="text1"/>
        </w:rPr>
        <w:t>Step 8: Create Data Tracker File</w:t>
      </w:r>
    </w:p>
    <w:p w14:paraId="5C094C10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2" w:name="recommended-columns"/>
      <w:r w:rsidRPr="002969E1">
        <w:rPr>
          <w:rFonts w:ascii="Times New Roman" w:hAnsi="Times New Roman" w:cs="Times New Roman"/>
          <w:color w:val="000000" w:themeColor="text1"/>
        </w:rPr>
        <w:t>Recommended Columns</w:t>
      </w:r>
    </w:p>
    <w:p w14:paraId="6BB7E7DD" w14:textId="77777777" w:rsidR="008A054D" w:rsidRPr="002969E1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Sample ID</w:t>
      </w:r>
    </w:p>
    <w:p w14:paraId="0946F243" w14:textId="77777777" w:rsidR="008A054D" w:rsidRPr="002969E1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Date/time collected</w:t>
      </w:r>
    </w:p>
    <w:p w14:paraId="01C8BA41" w14:textId="77777777" w:rsidR="008A054D" w:rsidRPr="002969E1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Age n- Sex</w:t>
      </w:r>
    </w:p>
    <w:p w14:paraId="0C9DEEC9" w14:textId="77777777" w:rsidR="008A054D" w:rsidRPr="002969E1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Ward/ICU</w:t>
      </w:r>
    </w:p>
    <w:p w14:paraId="21DE5E14" w14:textId="77777777" w:rsidR="008A054D" w:rsidRPr="002969E1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Sepsis status</w:t>
      </w:r>
    </w:p>
    <w:p w14:paraId="6ACBF38E" w14:textId="77777777" w:rsidR="008A054D" w:rsidRPr="002969E1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CRP</w:t>
      </w:r>
    </w:p>
    <w:p w14:paraId="2D4B786C" w14:textId="77777777" w:rsidR="008A054D" w:rsidRPr="002969E1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PCT</w:t>
      </w:r>
    </w:p>
    <w:p w14:paraId="4357A3C5" w14:textId="77777777" w:rsidR="008A054D" w:rsidRPr="002969E1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lastRenderedPageBreak/>
        <w:t>Culture result</w:t>
      </w:r>
    </w:p>
    <w:p w14:paraId="1432A2EC" w14:textId="77777777" w:rsidR="008A054D" w:rsidRPr="002969E1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Tube type</w:t>
      </w:r>
    </w:p>
    <w:p w14:paraId="75A0EFDA" w14:textId="77777777" w:rsidR="008A054D" w:rsidRPr="002969E1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Plasma stored? (Y/N)</w:t>
      </w:r>
    </w:p>
    <w:p w14:paraId="3A1E8046" w14:textId="77777777" w:rsidR="008A054D" w:rsidRPr="002969E1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Freezer location</w:t>
      </w:r>
    </w:p>
    <w:p w14:paraId="3F2BBD7E" w14:textId="77777777" w:rsidR="008A054D" w:rsidRPr="002969E1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Notes</w:t>
      </w:r>
    </w:p>
    <w:p w14:paraId="0C11703B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3" w:name="why-this-step-is-important-7"/>
      <w:bookmarkEnd w:id="32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140B38AA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A sample without data loses research value.</w:t>
      </w:r>
    </w:p>
    <w:p w14:paraId="0D899233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34EF80C5">
          <v:rect id="_x0000_i1033" style="width:0;height:1.5pt" o:hralign="center" o:hrstd="t" o:hr="t"/>
        </w:pict>
      </w:r>
    </w:p>
    <w:p w14:paraId="71BA6A18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34" w:name="step-9-patient-screening"/>
      <w:bookmarkEnd w:id="31"/>
      <w:bookmarkEnd w:id="33"/>
      <w:r w:rsidRPr="002969E1">
        <w:rPr>
          <w:rFonts w:ascii="Times New Roman" w:hAnsi="Times New Roman" w:cs="Times New Roman"/>
          <w:color w:val="000000" w:themeColor="text1"/>
        </w:rPr>
        <w:t>Step 9: Patient Screening</w:t>
      </w:r>
    </w:p>
    <w:p w14:paraId="17850412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5" w:name="what-to-do-5"/>
      <w:r w:rsidRPr="002969E1">
        <w:rPr>
          <w:rFonts w:ascii="Times New Roman" w:hAnsi="Times New Roman" w:cs="Times New Roman"/>
          <w:color w:val="000000" w:themeColor="text1"/>
        </w:rPr>
        <w:t>What to do</w:t>
      </w:r>
    </w:p>
    <w:p w14:paraId="64F9E900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Identify patients undergoing routine sepsis evaluation. Use inclusion/exclusion criteria.</w:t>
      </w:r>
    </w:p>
    <w:p w14:paraId="626C8342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6" w:name="inclusion-example"/>
      <w:bookmarkEnd w:id="35"/>
      <w:r w:rsidRPr="002969E1">
        <w:rPr>
          <w:rFonts w:ascii="Times New Roman" w:hAnsi="Times New Roman" w:cs="Times New Roman"/>
          <w:color w:val="000000" w:themeColor="text1"/>
        </w:rPr>
        <w:t>Inclusion Example</w:t>
      </w:r>
    </w:p>
    <w:p w14:paraId="77F46825" w14:textId="77777777" w:rsidR="008A054D" w:rsidRPr="002969E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Suspected infection</w:t>
      </w:r>
    </w:p>
    <w:p w14:paraId="764C463B" w14:textId="77777777" w:rsidR="008A054D" w:rsidRPr="002969E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Sepsis workup ordered</w:t>
      </w:r>
    </w:p>
    <w:p w14:paraId="672F29C3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7" w:name="exclusion-example"/>
      <w:bookmarkEnd w:id="36"/>
      <w:r w:rsidRPr="002969E1">
        <w:rPr>
          <w:rFonts w:ascii="Times New Roman" w:hAnsi="Times New Roman" w:cs="Times New Roman"/>
          <w:color w:val="000000" w:themeColor="text1"/>
        </w:rPr>
        <w:t>Exclusion Example</w:t>
      </w:r>
    </w:p>
    <w:p w14:paraId="17620013" w14:textId="77777777" w:rsidR="008A054D" w:rsidRPr="002969E1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Insufficient sample</w:t>
      </w:r>
    </w:p>
    <w:p w14:paraId="25A99166" w14:textId="77777777" w:rsidR="008A054D" w:rsidRPr="002969E1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Wrong label</w:t>
      </w:r>
    </w:p>
    <w:p w14:paraId="753BCE3E" w14:textId="77777777" w:rsidR="008A054D" w:rsidRPr="002969E1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Refusal if consent required</w:t>
      </w:r>
    </w:p>
    <w:p w14:paraId="126418B6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8" w:name="why-this-step-is-important-8"/>
      <w:bookmarkEnd w:id="37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2514BF15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Prevents poor quality dataset.</w:t>
      </w:r>
    </w:p>
    <w:p w14:paraId="27F34E9D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632BE89F">
          <v:rect id="_x0000_i1034" style="width:0;height:1.5pt" o:hralign="center" o:hrstd="t" o:hr="t"/>
        </w:pict>
      </w:r>
    </w:p>
    <w:p w14:paraId="3C1BA98A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39" w:name="step-10-blood-collection-procedure"/>
      <w:bookmarkEnd w:id="34"/>
      <w:bookmarkEnd w:id="38"/>
      <w:r w:rsidRPr="002969E1">
        <w:rPr>
          <w:rFonts w:ascii="Times New Roman" w:hAnsi="Times New Roman" w:cs="Times New Roman"/>
          <w:color w:val="000000" w:themeColor="text1"/>
        </w:rPr>
        <w:t>Step 10: Blood Collection Procedure</w:t>
      </w:r>
    </w:p>
    <w:p w14:paraId="0C43D812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0" w:name="before-collection"/>
      <w:r w:rsidRPr="002969E1">
        <w:rPr>
          <w:rFonts w:ascii="Times New Roman" w:hAnsi="Times New Roman" w:cs="Times New Roman"/>
          <w:color w:val="000000" w:themeColor="text1"/>
        </w:rPr>
        <w:t>Before Collection</w:t>
      </w:r>
    </w:p>
    <w:p w14:paraId="21C4E237" w14:textId="77777777" w:rsidR="008A054D" w:rsidRPr="002969E1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Verify patient ID clinically</w:t>
      </w:r>
    </w:p>
    <w:p w14:paraId="192709E3" w14:textId="77777777" w:rsidR="008A054D" w:rsidRPr="002969E1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Confirm tube labels ready</w:t>
      </w:r>
    </w:p>
    <w:p w14:paraId="09B2FBE5" w14:textId="77777777" w:rsidR="008A054D" w:rsidRPr="002969E1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Wear PPE</w:t>
      </w:r>
    </w:p>
    <w:p w14:paraId="32763D09" w14:textId="77777777" w:rsidR="008A054D" w:rsidRPr="002969E1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Use sterile supplies</w:t>
      </w:r>
    </w:p>
    <w:p w14:paraId="7D1048A0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1" w:name="venipuncture-steps"/>
      <w:bookmarkEnd w:id="40"/>
      <w:r w:rsidRPr="002969E1">
        <w:rPr>
          <w:rFonts w:ascii="Times New Roman" w:hAnsi="Times New Roman" w:cs="Times New Roman"/>
          <w:color w:val="000000" w:themeColor="text1"/>
        </w:rPr>
        <w:lastRenderedPageBreak/>
        <w:t>Venipuncture Steps</w:t>
      </w:r>
    </w:p>
    <w:p w14:paraId="74BF1177" w14:textId="77777777" w:rsidR="008A054D" w:rsidRPr="002969E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Hand hygiene</w:t>
      </w:r>
    </w:p>
    <w:p w14:paraId="610DFF6F" w14:textId="77777777" w:rsidR="008A054D" w:rsidRPr="002969E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Apply gloves</w:t>
      </w:r>
    </w:p>
    <w:p w14:paraId="710D333E" w14:textId="77777777" w:rsidR="008A054D" w:rsidRPr="002969E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Apply tourniquet</w:t>
      </w:r>
    </w:p>
    <w:p w14:paraId="2273BD46" w14:textId="77777777" w:rsidR="008A054D" w:rsidRPr="002969E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Clean site with 70% alcohol</w:t>
      </w:r>
    </w:p>
    <w:p w14:paraId="4D30E1B3" w14:textId="77777777" w:rsidR="008A054D" w:rsidRPr="002969E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Allow skin to dry</w:t>
      </w:r>
    </w:p>
    <w:p w14:paraId="674F5D80" w14:textId="77777777" w:rsidR="008A054D" w:rsidRPr="002969E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Draw blood using sterile needle</w:t>
      </w:r>
    </w:p>
    <w:p w14:paraId="6AC2F0A8" w14:textId="77777777" w:rsidR="008A054D" w:rsidRPr="002969E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Fill required tubes</w:t>
      </w:r>
    </w:p>
    <w:p w14:paraId="53975238" w14:textId="77777777" w:rsidR="008A054D" w:rsidRPr="002969E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Remove needle safely</w:t>
      </w:r>
    </w:p>
    <w:p w14:paraId="6F3A0B7A" w14:textId="77777777" w:rsidR="008A054D" w:rsidRPr="002969E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Apply gauze/bandage</w:t>
      </w:r>
    </w:p>
    <w:p w14:paraId="20D73F0F" w14:textId="77777777" w:rsidR="008A054D" w:rsidRPr="002969E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Dispose sharps immediately</w:t>
      </w:r>
    </w:p>
    <w:p w14:paraId="7C9AE01D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2" w:name="tube-types"/>
      <w:bookmarkEnd w:id="41"/>
      <w:r w:rsidRPr="002969E1">
        <w:rPr>
          <w:rFonts w:ascii="Times New Roman" w:hAnsi="Times New Roman" w:cs="Times New Roman"/>
          <w:color w:val="000000" w:themeColor="text1"/>
        </w:rPr>
        <w:t>Tube Types</w:t>
      </w:r>
    </w:p>
    <w:p w14:paraId="5C94A52E" w14:textId="77777777" w:rsidR="008A054D" w:rsidRPr="002969E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EDTA tube: plasma biomarkers</w:t>
      </w:r>
    </w:p>
    <w:p w14:paraId="4D91BE3C" w14:textId="77777777" w:rsidR="008A054D" w:rsidRPr="002969E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Serum tube: serum biomarkers</w:t>
      </w:r>
    </w:p>
    <w:p w14:paraId="6B3BEC8B" w14:textId="77777777" w:rsidR="008A054D" w:rsidRPr="002969E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Blood culture bottle: clinical microbiology</w:t>
      </w:r>
    </w:p>
    <w:p w14:paraId="74EE8E26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3" w:name="why-this-step-is-important-9"/>
      <w:bookmarkEnd w:id="42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7ED0392B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Proper collection avoids contamination and hemolysis.</w:t>
      </w:r>
    </w:p>
    <w:p w14:paraId="152E2015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2687FA8C">
          <v:rect id="_x0000_i1035" style="width:0;height:1.5pt" o:hralign="center" o:hrstd="t" o:hr="t"/>
        </w:pict>
      </w:r>
    </w:p>
    <w:p w14:paraId="25918A0A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44" w:name="step-11-labeling-rules"/>
      <w:bookmarkEnd w:id="39"/>
      <w:bookmarkEnd w:id="43"/>
      <w:r w:rsidRPr="002969E1">
        <w:rPr>
          <w:rFonts w:ascii="Times New Roman" w:hAnsi="Times New Roman" w:cs="Times New Roman"/>
          <w:color w:val="000000" w:themeColor="text1"/>
        </w:rPr>
        <w:t>Step 11: Labeling Rules</w:t>
      </w:r>
    </w:p>
    <w:p w14:paraId="5B697540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5" w:name="write-on-tube"/>
      <w:r w:rsidRPr="002969E1">
        <w:rPr>
          <w:rFonts w:ascii="Times New Roman" w:hAnsi="Times New Roman" w:cs="Times New Roman"/>
          <w:color w:val="000000" w:themeColor="text1"/>
        </w:rPr>
        <w:t>Write on Tube</w:t>
      </w:r>
    </w:p>
    <w:p w14:paraId="77C40D5C" w14:textId="77777777" w:rsidR="008A054D" w:rsidRPr="002969E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Sample ID</w:t>
      </w:r>
    </w:p>
    <w:p w14:paraId="37417EF4" w14:textId="77777777" w:rsidR="008A054D" w:rsidRPr="002969E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Date</w:t>
      </w:r>
    </w:p>
    <w:p w14:paraId="66B02C48" w14:textId="77777777" w:rsidR="008A054D" w:rsidRPr="002969E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Time</w:t>
      </w:r>
    </w:p>
    <w:p w14:paraId="0F9FB79A" w14:textId="77777777" w:rsidR="008A054D" w:rsidRPr="002969E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Sample type</w:t>
      </w:r>
    </w:p>
    <w:p w14:paraId="7D534291" w14:textId="77777777" w:rsidR="008A054D" w:rsidRPr="002969E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Initials</w:t>
      </w:r>
    </w:p>
    <w:p w14:paraId="7E2DBAA5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Example: SEP-014 | 24-Apr-26 | 10:40 | Plasma</w:t>
      </w:r>
    </w:p>
    <w:p w14:paraId="3B5E4374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6" w:name="why-this-step-is-important-10"/>
      <w:bookmarkEnd w:id="45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2A4E8831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Mislabeling can destroy the study.</w:t>
      </w:r>
    </w:p>
    <w:p w14:paraId="21CB8B7B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49A39E15">
          <v:rect id="_x0000_i1036" style="width:0;height:1.5pt" o:hralign="center" o:hrstd="t" o:hr="t"/>
        </w:pict>
      </w:r>
    </w:p>
    <w:p w14:paraId="18B2B2B2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47" w:name="step-12-transport-to-lab"/>
      <w:bookmarkEnd w:id="44"/>
      <w:bookmarkEnd w:id="46"/>
      <w:r w:rsidRPr="002969E1">
        <w:rPr>
          <w:rFonts w:ascii="Times New Roman" w:hAnsi="Times New Roman" w:cs="Times New Roman"/>
          <w:color w:val="000000" w:themeColor="text1"/>
        </w:rPr>
        <w:lastRenderedPageBreak/>
        <w:t>Step 12: Transport to Lab</w:t>
      </w:r>
    </w:p>
    <w:p w14:paraId="1A7E154F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8" w:name="what-to-do-6"/>
      <w:r w:rsidRPr="002969E1">
        <w:rPr>
          <w:rFonts w:ascii="Times New Roman" w:hAnsi="Times New Roman" w:cs="Times New Roman"/>
          <w:color w:val="000000" w:themeColor="text1"/>
        </w:rPr>
        <w:t>What to do</w:t>
      </w:r>
    </w:p>
    <w:p w14:paraId="7204257A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Move samples in upright rack / leak-proof container. Process within 2 hours when possible.</w:t>
      </w:r>
    </w:p>
    <w:p w14:paraId="241EB8DA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9" w:name="why-this-step-is-important-11"/>
      <w:bookmarkEnd w:id="48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49A63CAA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Delay can degrade biomarkers.</w:t>
      </w:r>
    </w:p>
    <w:p w14:paraId="09722BD0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24F46193">
          <v:rect id="_x0000_i1037" style="width:0;height:1.5pt" o:hralign="center" o:hrstd="t" o:hr="t"/>
        </w:pict>
      </w:r>
    </w:p>
    <w:p w14:paraId="7C078D2C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50" w:name="step-13-processing-samples"/>
      <w:bookmarkEnd w:id="47"/>
      <w:bookmarkEnd w:id="49"/>
      <w:r w:rsidRPr="002969E1">
        <w:rPr>
          <w:rFonts w:ascii="Times New Roman" w:hAnsi="Times New Roman" w:cs="Times New Roman"/>
          <w:color w:val="000000" w:themeColor="text1"/>
        </w:rPr>
        <w:t>Step 13: Processing Samples</w:t>
      </w:r>
    </w:p>
    <w:p w14:paraId="48BFBD2E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1" w:name="plasma"/>
      <w:r w:rsidRPr="002969E1">
        <w:rPr>
          <w:rFonts w:ascii="Times New Roman" w:hAnsi="Times New Roman" w:cs="Times New Roman"/>
          <w:color w:val="000000" w:themeColor="text1"/>
        </w:rPr>
        <w:t>Plasma</w:t>
      </w:r>
    </w:p>
    <w:p w14:paraId="7EC972A3" w14:textId="77777777" w:rsidR="008A054D" w:rsidRPr="002969E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Invert EDTA tube gently 8–10 times</w:t>
      </w:r>
    </w:p>
    <w:p w14:paraId="113FCAC2" w14:textId="77777777" w:rsidR="008A054D" w:rsidRPr="002969E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Centrifuge 1500–2000 g for 10 min</w:t>
      </w:r>
    </w:p>
    <w:p w14:paraId="57522B8C" w14:textId="77777777" w:rsidR="008A054D" w:rsidRPr="002969E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Transfer plasma top layer carefully</w:t>
      </w:r>
    </w:p>
    <w:p w14:paraId="065D871C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2" w:name="serum"/>
      <w:bookmarkEnd w:id="51"/>
      <w:r w:rsidRPr="002969E1">
        <w:rPr>
          <w:rFonts w:ascii="Times New Roman" w:hAnsi="Times New Roman" w:cs="Times New Roman"/>
          <w:color w:val="000000" w:themeColor="text1"/>
        </w:rPr>
        <w:t>Serum</w:t>
      </w:r>
    </w:p>
    <w:p w14:paraId="4D14EA34" w14:textId="77777777" w:rsidR="008A054D" w:rsidRPr="002969E1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Allow clotting 20–30 min</w:t>
      </w:r>
    </w:p>
    <w:p w14:paraId="3669AD19" w14:textId="77777777" w:rsidR="008A054D" w:rsidRPr="002969E1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Centrifuge 1500–2000 g for 10 min</w:t>
      </w:r>
    </w:p>
    <w:p w14:paraId="0F227A9E" w14:textId="77777777" w:rsidR="008A054D" w:rsidRPr="002969E1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Transfer serum carefully</w:t>
      </w:r>
    </w:p>
    <w:p w14:paraId="38C6AD68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3" w:name="why-this-step-is-important-12"/>
      <w:bookmarkEnd w:id="52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38F7367D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Separates usable biomarker-rich fraction.</w:t>
      </w:r>
    </w:p>
    <w:p w14:paraId="7EF22CBA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4E5004FD">
          <v:rect id="_x0000_i1038" style="width:0;height:1.5pt" o:hralign="center" o:hrstd="t" o:hr="t"/>
        </w:pict>
      </w:r>
    </w:p>
    <w:p w14:paraId="2BAADB2D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54" w:name="step-14-aliquoting"/>
      <w:bookmarkEnd w:id="50"/>
      <w:bookmarkEnd w:id="53"/>
      <w:r w:rsidRPr="002969E1">
        <w:rPr>
          <w:rFonts w:ascii="Times New Roman" w:hAnsi="Times New Roman" w:cs="Times New Roman"/>
          <w:color w:val="000000" w:themeColor="text1"/>
        </w:rPr>
        <w:t>Step 14: Aliquoting</w:t>
      </w:r>
    </w:p>
    <w:p w14:paraId="54A70DB6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5" w:name="what-to-do-7"/>
      <w:r w:rsidRPr="002969E1">
        <w:rPr>
          <w:rFonts w:ascii="Times New Roman" w:hAnsi="Times New Roman" w:cs="Times New Roman"/>
          <w:color w:val="000000" w:themeColor="text1"/>
        </w:rPr>
        <w:t>What to do</w:t>
      </w:r>
    </w:p>
    <w:p w14:paraId="27C5DA15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Split into small cryovials:</w:t>
      </w:r>
    </w:p>
    <w:p w14:paraId="6C4C1EBC" w14:textId="77777777" w:rsidR="008A054D" w:rsidRPr="002969E1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0.5 mL x 4 or 1 mL x 3</w:t>
      </w:r>
    </w:p>
    <w:p w14:paraId="3F43FA99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6" w:name="why-this-step-is-important-13"/>
      <w:bookmarkEnd w:id="55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2DF1936E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Avoid repeated freeze-thaw damage.</w:t>
      </w:r>
    </w:p>
    <w:p w14:paraId="27B1A041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7" w:name="benefit-6"/>
      <w:bookmarkEnd w:id="56"/>
      <w:r w:rsidRPr="002969E1">
        <w:rPr>
          <w:rFonts w:ascii="Times New Roman" w:hAnsi="Times New Roman" w:cs="Times New Roman"/>
          <w:color w:val="000000" w:themeColor="text1"/>
        </w:rPr>
        <w:t>Benefit</w:t>
      </w:r>
    </w:p>
    <w:p w14:paraId="645DA76A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Multiple future experiments from one patient.</w:t>
      </w:r>
    </w:p>
    <w:p w14:paraId="77EC8A7C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6EDC4DC7">
          <v:rect id="_x0000_i1039" style="width:0;height:1.5pt" o:hralign="center" o:hrstd="t" o:hr="t"/>
        </w:pict>
      </w:r>
    </w:p>
    <w:p w14:paraId="4889B65A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58" w:name="step-15-storage-conditions"/>
      <w:bookmarkEnd w:id="54"/>
      <w:bookmarkEnd w:id="57"/>
      <w:r w:rsidRPr="002969E1">
        <w:rPr>
          <w:rFonts w:ascii="Times New Roman" w:hAnsi="Times New Roman" w:cs="Times New Roman"/>
          <w:color w:val="000000" w:themeColor="text1"/>
        </w:rPr>
        <w:lastRenderedPageBreak/>
        <w:t>Step 15: Storage Conditions</w:t>
      </w:r>
    </w:p>
    <w:p w14:paraId="6625658C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9" w:name="recommended"/>
      <w:r w:rsidRPr="002969E1">
        <w:rPr>
          <w:rFonts w:ascii="Times New Roman" w:hAnsi="Times New Roman" w:cs="Times New Roman"/>
          <w:color w:val="000000" w:themeColor="text1"/>
        </w:rPr>
        <w:t>Recommended</w:t>
      </w:r>
    </w:p>
    <w:p w14:paraId="43B5974F" w14:textId="77777777" w:rsidR="008A054D" w:rsidRPr="002969E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Whole blood: temporary 2–8°C only</w:t>
      </w:r>
    </w:p>
    <w:p w14:paraId="287A774F" w14:textId="77777777" w:rsidR="008A054D" w:rsidRPr="002969E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Plasma/Serum short term: -20°C</w:t>
      </w:r>
    </w:p>
    <w:p w14:paraId="7D3FE1B8" w14:textId="77777777" w:rsidR="008A054D" w:rsidRPr="002969E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Long term: -80°C best</w:t>
      </w:r>
    </w:p>
    <w:p w14:paraId="16C34FC0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0" w:name="why-this-step-is-important-14"/>
      <w:bookmarkEnd w:id="59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5DD72E9F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Low temperature preserves proteins and analytes.</w:t>
      </w:r>
    </w:p>
    <w:p w14:paraId="23247A9B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14A0AC67">
          <v:rect id="_x0000_i1040" style="width:0;height:1.5pt" o:hralign="center" o:hrstd="t" o:hr="t"/>
        </w:pict>
      </w:r>
    </w:p>
    <w:p w14:paraId="498054EA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61" w:name="step-16-freezer-mapping"/>
      <w:bookmarkEnd w:id="58"/>
      <w:bookmarkEnd w:id="60"/>
      <w:r w:rsidRPr="002969E1">
        <w:rPr>
          <w:rFonts w:ascii="Times New Roman" w:hAnsi="Times New Roman" w:cs="Times New Roman"/>
          <w:color w:val="000000" w:themeColor="text1"/>
        </w:rPr>
        <w:t>Step 16: Freezer Mapping</w:t>
      </w:r>
    </w:p>
    <w:p w14:paraId="5B466F38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2" w:name="example"/>
      <w:r w:rsidRPr="002969E1">
        <w:rPr>
          <w:rFonts w:ascii="Times New Roman" w:hAnsi="Times New Roman" w:cs="Times New Roman"/>
          <w:color w:val="000000" w:themeColor="text1"/>
        </w:rPr>
        <w:t>Example</w:t>
      </w:r>
    </w:p>
    <w:p w14:paraId="3825ABDC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Freezer 1 &gt; Rack B &gt; Box 03 &gt; Position D6</w:t>
      </w:r>
    </w:p>
    <w:p w14:paraId="183EDBB5" w14:textId="77777777" w:rsidR="008A054D" w:rsidRPr="002969E1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Record exact location in tracker.</w:t>
      </w:r>
    </w:p>
    <w:p w14:paraId="3E7F7EDA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3" w:name="why-this-step-is-important-15"/>
      <w:bookmarkEnd w:id="62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3C3251B4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Saves time and prevents lost samples.</w:t>
      </w:r>
    </w:p>
    <w:p w14:paraId="71753E6E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7302AE7A">
          <v:rect id="_x0000_i1041" style="width:0;height:1.5pt" o:hralign="center" o:hrstd="t" o:hr="t"/>
        </w:pict>
      </w:r>
    </w:p>
    <w:p w14:paraId="39E8EC36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64" w:name="step-17-save-clinical-reports-securely"/>
      <w:bookmarkEnd w:id="61"/>
      <w:bookmarkEnd w:id="63"/>
      <w:r w:rsidRPr="002969E1">
        <w:rPr>
          <w:rFonts w:ascii="Times New Roman" w:hAnsi="Times New Roman" w:cs="Times New Roman"/>
          <w:color w:val="000000" w:themeColor="text1"/>
        </w:rPr>
        <w:t>Step 17: Save Clinical Reports Securely</w:t>
      </w:r>
    </w:p>
    <w:p w14:paraId="37BA9CF9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5" w:name="what-to-do-8"/>
      <w:r w:rsidRPr="002969E1">
        <w:rPr>
          <w:rFonts w:ascii="Times New Roman" w:hAnsi="Times New Roman" w:cs="Times New Roman"/>
          <w:color w:val="000000" w:themeColor="text1"/>
        </w:rPr>
        <w:t>What to do</w:t>
      </w:r>
    </w:p>
    <w:p w14:paraId="0D24CFA2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Store anonymized digital reports in folders:</w:t>
      </w:r>
    </w:p>
    <w:p w14:paraId="583E1ECA" w14:textId="77777777" w:rsidR="008A054D" w:rsidRPr="002969E1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/Reports/Positive/</w:t>
      </w:r>
    </w:p>
    <w:p w14:paraId="62301A46" w14:textId="77777777" w:rsidR="008A054D" w:rsidRPr="002969E1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/Reports/Negative/</w:t>
      </w:r>
    </w:p>
    <w:p w14:paraId="6A6CE909" w14:textId="77777777" w:rsidR="008A054D" w:rsidRPr="002969E1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/Reports/Controls/</w:t>
      </w:r>
    </w:p>
    <w:p w14:paraId="6F34F6E7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Use Sample ID filenames. Example: SEP-014.pdf</w:t>
      </w:r>
    </w:p>
    <w:p w14:paraId="5DF0E6B0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6" w:name="why-this-step-is-important-16"/>
      <w:bookmarkEnd w:id="65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7DCEE7FE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Reports validate diagnosis labels.</w:t>
      </w:r>
    </w:p>
    <w:p w14:paraId="05A6F75C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48EC6DF7">
          <v:rect id="_x0000_i1042" style="width:0;height:1.5pt" o:hralign="center" o:hrstd="t" o:hr="t"/>
        </w:pict>
      </w:r>
    </w:p>
    <w:p w14:paraId="716C301A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67" w:name="step-18-data-security"/>
      <w:bookmarkEnd w:id="64"/>
      <w:bookmarkEnd w:id="66"/>
      <w:r w:rsidRPr="002969E1">
        <w:rPr>
          <w:rFonts w:ascii="Times New Roman" w:hAnsi="Times New Roman" w:cs="Times New Roman"/>
          <w:color w:val="000000" w:themeColor="text1"/>
        </w:rPr>
        <w:lastRenderedPageBreak/>
        <w:t>Step 18: Data Security</w:t>
      </w:r>
    </w:p>
    <w:p w14:paraId="5E7E51AD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8" w:name="rules"/>
      <w:r w:rsidRPr="002969E1">
        <w:rPr>
          <w:rFonts w:ascii="Times New Roman" w:hAnsi="Times New Roman" w:cs="Times New Roman"/>
          <w:color w:val="000000" w:themeColor="text1"/>
        </w:rPr>
        <w:t>Rules</w:t>
      </w:r>
    </w:p>
    <w:p w14:paraId="2F1039FB" w14:textId="77777777" w:rsidR="008A054D" w:rsidRPr="002969E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Password protect files</w:t>
      </w:r>
    </w:p>
    <w:p w14:paraId="1C8D2DC0" w14:textId="77777777" w:rsidR="008A054D" w:rsidRPr="002969E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Backup regularly</w:t>
      </w:r>
    </w:p>
    <w:p w14:paraId="6F20D0E0" w14:textId="77777777" w:rsidR="008A054D" w:rsidRPr="002969E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Restrict access</w:t>
      </w:r>
    </w:p>
    <w:p w14:paraId="58FA0F12" w14:textId="77777777" w:rsidR="008A054D" w:rsidRPr="002969E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Keep ID link file separately</w:t>
      </w:r>
    </w:p>
    <w:p w14:paraId="0C20FC62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9" w:name="why-this-step-is-important-17"/>
      <w:bookmarkEnd w:id="68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687F0315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Protects privacy and research integrity.</w:t>
      </w:r>
    </w:p>
    <w:p w14:paraId="6BA62168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31436915">
          <v:rect id="_x0000_i1043" style="width:0;height:1.5pt" o:hralign="center" o:hrstd="t" o:hr="t"/>
        </w:pict>
      </w:r>
    </w:p>
    <w:p w14:paraId="5F5C7862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70" w:name="step-19-quality-control"/>
      <w:bookmarkEnd w:id="67"/>
      <w:bookmarkEnd w:id="69"/>
      <w:r w:rsidRPr="002969E1">
        <w:rPr>
          <w:rFonts w:ascii="Times New Roman" w:hAnsi="Times New Roman" w:cs="Times New Roman"/>
          <w:color w:val="000000" w:themeColor="text1"/>
        </w:rPr>
        <w:t>Step 19: Quality Control</w:t>
      </w:r>
    </w:p>
    <w:p w14:paraId="79832D20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1" w:name="monthly-checks"/>
      <w:r w:rsidRPr="002969E1">
        <w:rPr>
          <w:rFonts w:ascii="Times New Roman" w:hAnsi="Times New Roman" w:cs="Times New Roman"/>
          <w:color w:val="000000" w:themeColor="text1"/>
        </w:rPr>
        <w:t>Monthly Checks</w:t>
      </w:r>
    </w:p>
    <w:p w14:paraId="3867298C" w14:textId="77777777" w:rsidR="008A054D" w:rsidRPr="002969E1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Freezer temperature logs</w:t>
      </w:r>
    </w:p>
    <w:p w14:paraId="68B1C2B0" w14:textId="77777777" w:rsidR="008A054D" w:rsidRPr="002969E1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Inventory audit</w:t>
      </w:r>
    </w:p>
    <w:p w14:paraId="0686CA2F" w14:textId="77777777" w:rsidR="008A054D" w:rsidRPr="002969E1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Label readability</w:t>
      </w:r>
    </w:p>
    <w:p w14:paraId="7C07244B" w14:textId="77777777" w:rsidR="008A054D" w:rsidRPr="002969E1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Missing metadata review</w:t>
      </w:r>
    </w:p>
    <w:p w14:paraId="39084C6E" w14:textId="77777777" w:rsidR="008A054D" w:rsidRPr="002969E1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Sample condition check</w:t>
      </w:r>
    </w:p>
    <w:p w14:paraId="0E68E31E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2" w:name="why-this-step-is-important-18"/>
      <w:bookmarkEnd w:id="71"/>
      <w:r w:rsidRPr="002969E1">
        <w:rPr>
          <w:rFonts w:ascii="Times New Roman" w:hAnsi="Times New Roman" w:cs="Times New Roman"/>
          <w:color w:val="000000" w:themeColor="text1"/>
        </w:rPr>
        <w:t>Why this step is important</w:t>
      </w:r>
    </w:p>
    <w:p w14:paraId="68DDB07D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Biobanks fail without maintenance.</w:t>
      </w:r>
    </w:p>
    <w:p w14:paraId="1BC8AD43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022327FE">
          <v:rect id="_x0000_i1044" style="width:0;height:1.5pt" o:hralign="center" o:hrstd="t" o:hr="t"/>
        </w:pict>
      </w:r>
    </w:p>
    <w:p w14:paraId="7CABB4DC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73" w:name="step-20-future-testing-workflow"/>
      <w:bookmarkEnd w:id="70"/>
      <w:bookmarkEnd w:id="72"/>
      <w:r w:rsidRPr="002969E1">
        <w:rPr>
          <w:rFonts w:ascii="Times New Roman" w:hAnsi="Times New Roman" w:cs="Times New Roman"/>
          <w:color w:val="000000" w:themeColor="text1"/>
        </w:rPr>
        <w:t>Step 20: Future Testing Workflow</w:t>
      </w:r>
    </w:p>
    <w:p w14:paraId="62464DBC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When chip is ready: 1. Select balanced positives/negatives 2. Retrieve one aliquot each 3. Run blinded testing 4. Compare with clinical diagnosis 5. Analyze sensitivity/specificity 6. Publish results</w:t>
      </w:r>
    </w:p>
    <w:p w14:paraId="3E212234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19C1FB31">
          <v:rect id="_x0000_i1045" style="width:0;height:1.5pt" o:hralign="center" o:hrstd="t" o:hr="t"/>
        </w:pict>
      </w:r>
    </w:p>
    <w:p w14:paraId="1829F6DD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74" w:name="common-drawbacks-solutions"/>
      <w:bookmarkEnd w:id="73"/>
      <w:r w:rsidRPr="002969E1">
        <w:rPr>
          <w:rFonts w:ascii="Times New Roman" w:hAnsi="Times New Roman" w:cs="Times New Roman"/>
          <w:color w:val="000000" w:themeColor="text1"/>
        </w:rPr>
        <w:t>Common Drawbacks &amp; Solutions</w:t>
      </w:r>
    </w:p>
    <w:p w14:paraId="1CF04B30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5" w:name="hemolysis"/>
      <w:r w:rsidRPr="002969E1">
        <w:rPr>
          <w:rFonts w:ascii="Times New Roman" w:hAnsi="Times New Roman" w:cs="Times New Roman"/>
          <w:color w:val="000000" w:themeColor="text1"/>
        </w:rPr>
        <w:t>Hemolysis</w:t>
      </w:r>
    </w:p>
    <w:p w14:paraId="49812E2E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Cause: rough collection/shaking Fix: gentle handling</w:t>
      </w:r>
    </w:p>
    <w:p w14:paraId="7BD567F5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6" w:name="missing-labels"/>
      <w:bookmarkEnd w:id="75"/>
      <w:r w:rsidRPr="002969E1">
        <w:rPr>
          <w:rFonts w:ascii="Times New Roman" w:hAnsi="Times New Roman" w:cs="Times New Roman"/>
          <w:color w:val="000000" w:themeColor="text1"/>
        </w:rPr>
        <w:lastRenderedPageBreak/>
        <w:t>Missing Labels</w:t>
      </w:r>
    </w:p>
    <w:p w14:paraId="45022C9F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Fix: label before collection</w:t>
      </w:r>
    </w:p>
    <w:p w14:paraId="7F76AB19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7" w:name="freeze-thaw-damage"/>
      <w:bookmarkEnd w:id="76"/>
      <w:r w:rsidRPr="002969E1">
        <w:rPr>
          <w:rFonts w:ascii="Times New Roman" w:hAnsi="Times New Roman" w:cs="Times New Roman"/>
          <w:color w:val="000000" w:themeColor="text1"/>
        </w:rPr>
        <w:t>Freeze-Thaw Damage</w:t>
      </w:r>
    </w:p>
    <w:p w14:paraId="068EC809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Fix: aliquot small volumes</w:t>
      </w:r>
    </w:p>
    <w:p w14:paraId="2E9CAEC1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8" w:name="no-controls"/>
      <w:bookmarkEnd w:id="77"/>
      <w:r w:rsidRPr="002969E1">
        <w:rPr>
          <w:rFonts w:ascii="Times New Roman" w:hAnsi="Times New Roman" w:cs="Times New Roman"/>
          <w:color w:val="000000" w:themeColor="text1"/>
        </w:rPr>
        <w:t>No Controls</w:t>
      </w:r>
    </w:p>
    <w:p w14:paraId="4BE8DF67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Fix: collect negative/control groups too</w:t>
      </w:r>
    </w:p>
    <w:p w14:paraId="3FCF6296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9" w:name="incomplete-metadata"/>
      <w:bookmarkEnd w:id="78"/>
      <w:r w:rsidRPr="002969E1">
        <w:rPr>
          <w:rFonts w:ascii="Times New Roman" w:hAnsi="Times New Roman" w:cs="Times New Roman"/>
          <w:color w:val="000000" w:themeColor="text1"/>
        </w:rPr>
        <w:t>Incomplete Metadata</w:t>
      </w:r>
    </w:p>
    <w:p w14:paraId="1205EB1D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Fix: mandatory tracker fields</w:t>
      </w:r>
    </w:p>
    <w:p w14:paraId="08196A1E" w14:textId="77777777" w:rsidR="008A054D" w:rsidRPr="002969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0" w:name="sample-loss"/>
      <w:bookmarkEnd w:id="79"/>
      <w:r w:rsidRPr="002969E1">
        <w:rPr>
          <w:rFonts w:ascii="Times New Roman" w:hAnsi="Times New Roman" w:cs="Times New Roman"/>
          <w:color w:val="000000" w:themeColor="text1"/>
        </w:rPr>
        <w:t>Sample Loss</w:t>
      </w:r>
    </w:p>
    <w:p w14:paraId="5208A550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Fix: freezer map + backups</w:t>
      </w:r>
    </w:p>
    <w:p w14:paraId="30BAD28B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41CE37F5">
          <v:rect id="_x0000_i1046" style="width:0;height:1.5pt" o:hralign="center" o:hrstd="t" o:hr="t"/>
        </w:pict>
      </w:r>
    </w:p>
    <w:p w14:paraId="0A2BE83B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81" w:name="recommended-initial-milestone-6-months"/>
      <w:bookmarkEnd w:id="74"/>
      <w:bookmarkEnd w:id="80"/>
      <w:r w:rsidRPr="002969E1">
        <w:rPr>
          <w:rFonts w:ascii="Times New Roman" w:hAnsi="Times New Roman" w:cs="Times New Roman"/>
          <w:color w:val="000000" w:themeColor="text1"/>
        </w:rPr>
        <w:t>Recommended Initial Milestone (6 Months)</w:t>
      </w:r>
    </w:p>
    <w:p w14:paraId="5178C8B8" w14:textId="77777777" w:rsidR="008A054D" w:rsidRPr="002969E1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50 Positive</w:t>
      </w:r>
    </w:p>
    <w:p w14:paraId="21B917E8" w14:textId="77777777" w:rsidR="008A054D" w:rsidRPr="002969E1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50 Negative</w:t>
      </w:r>
    </w:p>
    <w:p w14:paraId="54D6E9AF" w14:textId="77777777" w:rsidR="008A054D" w:rsidRPr="002969E1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30 Control</w:t>
      </w:r>
    </w:p>
    <w:p w14:paraId="53CFC693" w14:textId="77777777" w:rsidR="008A054D" w:rsidRPr="002969E1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Complete metadata for &gt;90%</w:t>
      </w:r>
    </w:p>
    <w:p w14:paraId="6501D3BC" w14:textId="77777777" w:rsidR="008A054D" w:rsidRPr="002969E1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Stable freezer logs</w:t>
      </w:r>
    </w:p>
    <w:p w14:paraId="1224C770" w14:textId="77777777" w:rsidR="008A054D" w:rsidRPr="002969E1" w:rsidRDefault="00000000">
      <w:pPr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pict w14:anchorId="1F45827B">
          <v:rect id="_x0000_i1047" style="width:0;height:1.5pt" o:hralign="center" o:hrstd="t" o:hr="t"/>
        </w:pict>
      </w:r>
    </w:p>
    <w:p w14:paraId="2803DBFF" w14:textId="77777777" w:rsidR="008A054D" w:rsidRPr="002969E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82" w:name="final-goal"/>
      <w:bookmarkEnd w:id="81"/>
      <w:r w:rsidRPr="002969E1">
        <w:rPr>
          <w:rFonts w:ascii="Times New Roman" w:hAnsi="Times New Roman" w:cs="Times New Roman"/>
          <w:color w:val="000000" w:themeColor="text1"/>
        </w:rPr>
        <w:t>Final Goal</w:t>
      </w:r>
    </w:p>
    <w:p w14:paraId="371B83FA" w14:textId="77777777" w:rsidR="008A054D" w:rsidRPr="002969E1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969E1">
        <w:rPr>
          <w:rFonts w:ascii="Times New Roman" w:hAnsi="Times New Roman" w:cs="Times New Roman"/>
          <w:color w:val="000000" w:themeColor="text1"/>
        </w:rPr>
        <w:t>Create a trusted sepsis sample repository enabling diagnostics, publications, ML models, and translation into hospital-ready technology.</w:t>
      </w:r>
      <w:bookmarkEnd w:id="82"/>
    </w:p>
    <w:sectPr w:rsidR="008A054D" w:rsidRPr="002969E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F49E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9072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5F4D5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55121304">
    <w:abstractNumId w:val="0"/>
  </w:num>
  <w:num w:numId="2" w16cid:durableId="1250580924">
    <w:abstractNumId w:val="1"/>
  </w:num>
  <w:num w:numId="3" w16cid:durableId="294409671">
    <w:abstractNumId w:val="1"/>
  </w:num>
  <w:num w:numId="4" w16cid:durableId="101342194">
    <w:abstractNumId w:val="1"/>
  </w:num>
  <w:num w:numId="5" w16cid:durableId="1053115836">
    <w:abstractNumId w:val="1"/>
  </w:num>
  <w:num w:numId="6" w16cid:durableId="1255091143">
    <w:abstractNumId w:val="1"/>
  </w:num>
  <w:num w:numId="7" w16cid:durableId="1328174677">
    <w:abstractNumId w:val="1"/>
  </w:num>
  <w:num w:numId="8" w16cid:durableId="316349099">
    <w:abstractNumId w:val="1"/>
  </w:num>
  <w:num w:numId="9" w16cid:durableId="20017394">
    <w:abstractNumId w:val="1"/>
  </w:num>
  <w:num w:numId="10" w16cid:durableId="529031746">
    <w:abstractNumId w:val="1"/>
  </w:num>
  <w:num w:numId="11" w16cid:durableId="1979648658">
    <w:abstractNumId w:val="1"/>
  </w:num>
  <w:num w:numId="12" w16cid:durableId="1718819330">
    <w:abstractNumId w:val="1"/>
  </w:num>
  <w:num w:numId="13" w16cid:durableId="1047488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24716649">
    <w:abstractNumId w:val="1"/>
  </w:num>
  <w:num w:numId="15" w16cid:durableId="960380190">
    <w:abstractNumId w:val="1"/>
  </w:num>
  <w:num w:numId="16" w16cid:durableId="821893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403755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53640469">
    <w:abstractNumId w:val="1"/>
  </w:num>
  <w:num w:numId="19" w16cid:durableId="1628314087">
    <w:abstractNumId w:val="1"/>
  </w:num>
  <w:num w:numId="20" w16cid:durableId="1437752894">
    <w:abstractNumId w:val="1"/>
  </w:num>
  <w:num w:numId="21" w16cid:durableId="2094473412">
    <w:abstractNumId w:val="1"/>
  </w:num>
  <w:num w:numId="22" w16cid:durableId="206067793">
    <w:abstractNumId w:val="1"/>
  </w:num>
  <w:num w:numId="23" w16cid:durableId="841237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54D"/>
    <w:rsid w:val="002969E1"/>
    <w:rsid w:val="00367FAB"/>
    <w:rsid w:val="008A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638FF"/>
  <w15:docId w15:val="{B73C9D3D-CE4C-491F-ADAE-C1524BEB8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subash P</cp:lastModifiedBy>
  <cp:revision>2</cp:revision>
  <dcterms:created xsi:type="dcterms:W3CDTF">2026-04-23T22:04:00Z</dcterms:created>
  <dcterms:modified xsi:type="dcterms:W3CDTF">2026-04-23T22:06:00Z</dcterms:modified>
</cp:coreProperties>
</file>