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4A70" w14:textId="066CE684" w:rsidR="000625E4" w:rsidRPr="00BD4DD5" w:rsidRDefault="000625E4" w:rsidP="00BD4DD5">
      <w:pPr>
        <w:jc w:val="both"/>
        <w:rPr>
          <w:b/>
          <w:bCs/>
        </w:rPr>
      </w:pPr>
      <w:r w:rsidRPr="000625E4">
        <w:rPr>
          <w:b/>
          <w:bCs/>
        </w:rPr>
        <w:t>Introduction</w:t>
      </w:r>
    </w:p>
    <w:p w14:paraId="387321E1" w14:textId="76CCD868" w:rsidR="000625E4" w:rsidRPr="000625E4" w:rsidRDefault="000625E4" w:rsidP="00BD4DD5">
      <w:pPr>
        <w:jc w:val="both"/>
      </w:pPr>
      <w:r w:rsidRPr="000625E4">
        <w:t>Sepsis is one of the most severe syndromes resulting in death, which is caused by a dysregulated host immune response to infection and leads to organ failure. Although a lot of research has been done in this area, early and precise diagnosis is still a very important, difficult task in sepsis treatment. Present clinical practice largely relies on non-specific biomarkers of inflammation (e.g., C-reactive protein [CRP], procalcitonin [PCT]) or slow blood culture-based methods.</w:t>
      </w:r>
      <w:sdt>
        <w:sdtPr>
          <w:rPr>
            <w:color w:val="000000"/>
          </w:rPr>
          <w:tag w:val="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"/>
          <w:id w:val="1759165836"/>
          <w:placeholder>
            <w:docPart w:val="DefaultPlaceholder_-1854013440"/>
          </w:placeholder>
        </w:sdtPr>
        <w:sdtContent>
          <w:r w:rsidR="00BD4DD5" w:rsidRPr="00BD4DD5">
            <w:rPr>
              <w:color w:val="000000"/>
            </w:rPr>
            <w:t>[1]</w:t>
          </w:r>
        </w:sdtContent>
      </w:sdt>
      <w:r w:rsidRPr="000625E4">
        <w:t xml:space="preserve"> These methods are non-specific for pathogens, they often cause a delay in targeted therapy, and they cannot differentiate bacterial sepsis from viral or fungal infections. The consequence is a heavy dependence on broad-spectrum antibiotics, which in turn leads to the problem of antimicrobial resistance (AMR).</w:t>
      </w:r>
      <w:sdt>
        <w:sdtPr>
          <w:rPr>
            <w:color w:val="000000"/>
          </w:rPr>
          <w:tag w:val="MENDELEY_CITATION_v3_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"/>
          <w:id w:val="-302774672"/>
          <w:placeholder>
            <w:docPart w:val="DefaultPlaceholder_-1854013440"/>
          </w:placeholder>
        </w:sdtPr>
        <w:sdtContent>
          <w:r w:rsidR="00BD4DD5" w:rsidRPr="00BD4DD5">
            <w:rPr>
              <w:color w:val="000000"/>
            </w:rPr>
            <w:t>[2]</w:t>
          </w:r>
        </w:sdtContent>
      </w:sdt>
    </w:p>
    <w:p w14:paraId="33E78CDB" w14:textId="77777777" w:rsidR="000625E4" w:rsidRPr="000625E4" w:rsidRDefault="000625E4" w:rsidP="00BD4DD5">
      <w:pPr>
        <w:jc w:val="both"/>
      </w:pPr>
      <w:r w:rsidRPr="000625E4">
        <w:t>In the case of efficient point-of-care diagnostics and precision therapeutics, it is a very pressing issue to come up with pathogen-specific biomarkers that are indicative of the presence of bacteria in the blood and not the host responses.</w:t>
      </w:r>
    </w:p>
    <w:p w14:paraId="55137869" w14:textId="77777777" w:rsidR="000625E4" w:rsidRPr="000625E4" w:rsidRDefault="000625E4" w:rsidP="00BD4DD5">
      <w:pPr>
        <w:jc w:val="both"/>
      </w:pPr>
      <w:r w:rsidRPr="000625E4">
        <w:t xml:space="preserve"> </w:t>
      </w:r>
    </w:p>
    <w:p w14:paraId="69376FD3" w14:textId="533B557A" w:rsidR="000625E4" w:rsidRPr="00BD4DD5" w:rsidRDefault="000625E4" w:rsidP="00BD4DD5">
      <w:pPr>
        <w:jc w:val="both"/>
        <w:rPr>
          <w:b/>
          <w:bCs/>
        </w:rPr>
      </w:pPr>
      <w:r w:rsidRPr="000625E4">
        <w:rPr>
          <w:b/>
          <w:bCs/>
        </w:rPr>
        <w:t>Limitations of Current Diagnostic Approaches</w:t>
      </w:r>
    </w:p>
    <w:p w14:paraId="72D7A12B" w14:textId="4FBC0ED1" w:rsidR="000625E4" w:rsidRPr="000625E4" w:rsidRDefault="000625E4" w:rsidP="00BD4DD5">
      <w:pPr>
        <w:jc w:val="both"/>
      </w:pPr>
      <w:r w:rsidRPr="000625E4">
        <w:rPr>
          <w:u w:val="single"/>
        </w:rPr>
        <w:t>Blood Cultures:</w:t>
      </w:r>
      <w:r w:rsidRPr="000625E4">
        <w:t xml:space="preserve"> The standard clinical method, but the sensitivity is quite low (30–50%), and it takes 24–72 hours for the results. The accuracy is also considerably lowered if antibiotics have been administered before the test.</w:t>
      </w:r>
      <w:sdt>
        <w:sdtPr>
          <w:rPr>
            <w:color w:val="000000"/>
          </w:rPr>
          <w:tag w:val="MENDELEY_CITATION_v3_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"/>
          <w:id w:val="209857414"/>
          <w:placeholder>
            <w:docPart w:val="DefaultPlaceholder_-1854013440"/>
          </w:placeholder>
        </w:sdtPr>
        <w:sdtContent>
          <w:r w:rsidR="00BD4DD5" w:rsidRPr="00BD4DD5">
            <w:rPr>
              <w:color w:val="000000"/>
            </w:rPr>
            <w:t>[3]</w:t>
          </w:r>
        </w:sdtContent>
      </w:sdt>
      <w:r w:rsidRPr="000625E4">
        <w:t xml:space="preserve"> </w:t>
      </w:r>
    </w:p>
    <w:p w14:paraId="50860277" w14:textId="3FD814C8" w:rsidR="000625E4" w:rsidRPr="000625E4" w:rsidRDefault="000625E4" w:rsidP="00BD4DD5">
      <w:pPr>
        <w:jc w:val="both"/>
      </w:pPr>
      <w:r w:rsidRPr="000625E4">
        <w:rPr>
          <w:u w:val="single"/>
        </w:rPr>
        <w:t>Molecular PCR-based Assays:</w:t>
      </w:r>
      <w:r w:rsidRPr="000625E4">
        <w:t xml:space="preserve"> These have higher sensitivity; however, they also require a pre-lysis step, high-quality nucleic acids, and a well-equipped laboratory. Besides, the specificity of primers and the inability to detect unknown or mutated strains limit them.</w:t>
      </w:r>
      <w:sdt>
        <w:sdtPr>
          <w:rPr>
            <w:color w:val="000000"/>
          </w:rPr>
          <w:tag w:val="MENDELEY_CITATION_v3_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"/>
          <w:id w:val="-989795327"/>
          <w:placeholder>
            <w:docPart w:val="DefaultPlaceholder_-1854013440"/>
          </w:placeholder>
        </w:sdtPr>
        <w:sdtContent>
          <w:r w:rsidR="00BD4DD5" w:rsidRPr="00BD4DD5">
            <w:rPr>
              <w:color w:val="000000"/>
            </w:rPr>
            <w:t>[4]</w:t>
          </w:r>
        </w:sdtContent>
      </w:sdt>
    </w:p>
    <w:p w14:paraId="2A0047CA" w14:textId="2D42D682" w:rsidR="000625E4" w:rsidRPr="000625E4" w:rsidRDefault="000625E4" w:rsidP="00BD4DD5">
      <w:pPr>
        <w:jc w:val="both"/>
      </w:pPr>
      <w:r w:rsidRPr="000625E4">
        <w:rPr>
          <w:u w:val="single"/>
        </w:rPr>
        <w:t xml:space="preserve">Host-Derived Biomarkers (CRP, PCT, </w:t>
      </w:r>
      <w:proofErr w:type="spellStart"/>
      <w:r w:rsidRPr="000625E4">
        <w:rPr>
          <w:u w:val="single"/>
        </w:rPr>
        <w:t>presepsin</w:t>
      </w:r>
      <w:proofErr w:type="spellEnd"/>
      <w:r w:rsidRPr="000625E4">
        <w:rPr>
          <w:u w:val="single"/>
        </w:rPr>
        <w:t>):</w:t>
      </w:r>
      <w:r w:rsidRPr="000625E4">
        <w:t xml:space="preserve"> These are pain sensors that only indicate the presence of inflammation but do not provide any clues about the causative agent. Besides, they can hardly distinguish bacterial from viral or fungal sepsis, limiting the specificity of therapy.</w:t>
      </w:r>
      <w:sdt>
        <w:sdtPr>
          <w:rPr>
            <w:color w:val="000000"/>
          </w:rPr>
          <w:tag w:val="MENDELEY_CITATION_v3_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"/>
          <w:id w:val="-308175727"/>
          <w:placeholder>
            <w:docPart w:val="DefaultPlaceholder_-1854013440"/>
          </w:placeholder>
        </w:sdtPr>
        <w:sdtContent>
          <w:r w:rsidR="00BD4DD5" w:rsidRPr="00BD4DD5">
            <w:rPr>
              <w:color w:val="000000"/>
            </w:rPr>
            <w:t>[5]</w:t>
          </w:r>
        </w:sdtContent>
      </w:sdt>
    </w:p>
    <w:p w14:paraId="06DFCB30" w14:textId="4C38B05B" w:rsidR="000625E4" w:rsidRPr="000625E4" w:rsidRDefault="000625E4" w:rsidP="00BD4DD5">
      <w:pPr>
        <w:jc w:val="both"/>
      </w:pPr>
      <w:r w:rsidRPr="000625E4">
        <w:rPr>
          <w:u w:val="single"/>
        </w:rPr>
        <w:t>Mass Spectrometry and ELISA Panels:</w:t>
      </w:r>
      <w:r w:rsidRPr="000625E4">
        <w:t xml:space="preserve"> Extensively processed samples are required; They are expensive, and they cannot be used for emergency situations as they do not meet the rapid turnaround requirements.</w:t>
      </w:r>
      <w:sdt>
        <w:sdtPr>
          <w:rPr>
            <w:color w:val="000000"/>
          </w:rPr>
          <w:tag w:val="MENDELEY_CITATION_v3_eyJjaXRhdGlvbklEIjoiTUVOREVMRVlfQ0lUQVRJT05fMjRmOTQ4Y2ItOGFiNC00NmJmLWJkYmEtMzFlMWQzMTU4N2U5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
          <w:id w:val="885447714"/>
          <w:placeholder>
            <w:docPart w:val="DefaultPlaceholder_-1854013440"/>
          </w:placeholder>
        </w:sdtPr>
        <w:sdtContent>
          <w:r w:rsidR="00BD4DD5" w:rsidRPr="00BD4DD5">
            <w:rPr>
              <w:color w:val="000000"/>
            </w:rPr>
            <w:t>[6]</w:t>
          </w:r>
        </w:sdtContent>
      </w:sdt>
    </w:p>
    <w:p w14:paraId="52829574" w14:textId="77777777" w:rsidR="000625E4" w:rsidRPr="000625E4" w:rsidRDefault="000625E4" w:rsidP="00BD4DD5">
      <w:pPr>
        <w:jc w:val="both"/>
      </w:pPr>
      <w:r w:rsidRPr="000625E4">
        <w:t>Therefore, current sepsis diagnostics tools are either too slow, too nonspecific, or too resource-intensive to be really helpful as frontline tools.</w:t>
      </w:r>
    </w:p>
    <w:p w14:paraId="76AC52A3" w14:textId="77777777" w:rsidR="000625E4" w:rsidRPr="000625E4" w:rsidRDefault="000625E4" w:rsidP="00BD4DD5">
      <w:pPr>
        <w:jc w:val="both"/>
      </w:pPr>
      <w:r w:rsidRPr="000625E4">
        <w:t xml:space="preserve"> </w:t>
      </w:r>
    </w:p>
    <w:p w14:paraId="181EC80A" w14:textId="088FB7E7" w:rsidR="000625E4" w:rsidRPr="00BD4DD5" w:rsidRDefault="000625E4" w:rsidP="00BD4DD5">
      <w:pPr>
        <w:jc w:val="both"/>
        <w:rPr>
          <w:b/>
          <w:bCs/>
        </w:rPr>
      </w:pPr>
      <w:r w:rsidRPr="000625E4">
        <w:rPr>
          <w:b/>
          <w:bCs/>
        </w:rPr>
        <w:t>Rationale for Bacterial-Specific Biomarkers</w:t>
      </w:r>
    </w:p>
    <w:p w14:paraId="6FECE885" w14:textId="41018855" w:rsidR="000625E4" w:rsidRPr="000625E4" w:rsidRDefault="000625E4" w:rsidP="00BD4DD5">
      <w:pPr>
        <w:jc w:val="both"/>
      </w:pPr>
      <w:r w:rsidRPr="000625E4">
        <w:t>Bacteria differ from viruses and fungi in that they have unique surface-exposed molecules that can be direct and discriminative sepsis biomarkers.</w:t>
      </w:r>
      <w:sdt>
        <w:sdtPr>
          <w:rPr>
            <w:color w:val="000000"/>
          </w:rPr>
          <w:tag w:val="MENDELEY_CITATION_v3_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"/>
          <w:id w:val="265277446"/>
          <w:placeholder>
            <w:docPart w:val="DefaultPlaceholder_-1854013440"/>
          </w:placeholder>
        </w:sdtPr>
        <w:sdtContent>
          <w:r w:rsidR="00BD4DD5" w:rsidRPr="00BD4DD5">
            <w:rPr>
              <w:color w:val="000000"/>
            </w:rPr>
            <w:t>[7]</w:t>
          </w:r>
        </w:sdtContent>
      </w:sdt>
      <w:r w:rsidRPr="000625E4">
        <w:t xml:space="preserve"> Besides being structurally conserved, immunologically significant, and easily accessible for detection in blood samples by techniques such as surface-enhanced Raman spectroscopy (SERS), immunoassays, or biosensors, these markers also possess such features. By adopting bacterial outer membrane proteins, lipopolysaccharide (LPS) fragments, or capsular antigens as diagnostic targets, they can move from detecting indirect inflammation to direct bacterial fingerprinting.</w:t>
      </w:r>
      <w:sdt>
        <w:sdtPr>
          <w:rPr>
            <w:color w:val="000000"/>
          </w:rPr>
          <w:tag w:val="MENDELEY_CITATION_v3_eyJjaXRhdGlvbklEIjoiTUVOREVMRVlfQ0lUQVRJT05fNGNjMzdhNDAtMTMxOC00MDFkLTkwNDAtNzY5YTQ1NDY4ZGM3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
          <w:id w:val="-886642270"/>
          <w:placeholder>
            <w:docPart w:val="DefaultPlaceholder_-1854013440"/>
          </w:placeholder>
        </w:sdtPr>
        <w:sdtContent>
          <w:r w:rsidR="00BD4DD5" w:rsidRPr="00BD4DD5">
            <w:rPr>
              <w:color w:val="000000"/>
            </w:rPr>
            <w:t>[6]</w:t>
          </w:r>
        </w:sdtContent>
      </w:sdt>
    </w:p>
    <w:p w14:paraId="6EA11BB1" w14:textId="77777777" w:rsidR="000625E4" w:rsidRPr="000625E4" w:rsidRDefault="000625E4" w:rsidP="00BD4DD5">
      <w:pPr>
        <w:jc w:val="both"/>
      </w:pPr>
      <w:r w:rsidRPr="000625E4">
        <w:t xml:space="preserve"> </w:t>
      </w:r>
    </w:p>
    <w:p w14:paraId="476E5763" w14:textId="28CA764A" w:rsidR="000625E4" w:rsidRPr="00BD4DD5" w:rsidRDefault="000625E4" w:rsidP="00BD4DD5">
      <w:pPr>
        <w:jc w:val="both"/>
        <w:rPr>
          <w:b/>
          <w:bCs/>
        </w:rPr>
      </w:pPr>
      <w:r w:rsidRPr="000625E4">
        <w:rPr>
          <w:b/>
          <w:bCs/>
        </w:rPr>
        <w:t>Potential Bacterial Surface Biomarkers in Sepsis</w:t>
      </w:r>
    </w:p>
    <w:p w14:paraId="06A6E047" w14:textId="1D7C90F1" w:rsidR="000625E4" w:rsidRPr="000625E4" w:rsidRDefault="000625E4" w:rsidP="00BD4DD5">
      <w:pPr>
        <w:numPr>
          <w:ilvl w:val="0"/>
          <w:numId w:val="1"/>
        </w:numPr>
        <w:jc w:val="both"/>
      </w:pPr>
      <w:r w:rsidRPr="000625E4">
        <w:t xml:space="preserve">Lipopolysaccharides (LPS) – Gram-Negative Bacteria. Endotoxins that are released into the blood circulation during </w:t>
      </w:r>
      <w:proofErr w:type="spellStart"/>
      <w:r w:rsidRPr="000625E4">
        <w:t>bacteremia</w:t>
      </w:r>
      <w:proofErr w:type="spellEnd"/>
      <w:r w:rsidRPr="000625E4">
        <w:t>. The lipid A and O-antigen peculiarities can be the base for separation of different Gram-</w:t>
      </w:r>
      <w:r w:rsidRPr="000625E4">
        <w:lastRenderedPageBreak/>
        <w:t>negative species. The indication of septic shock and the activation of the host immune system can be very strong.</w:t>
      </w:r>
      <w:sdt>
        <w:sdtPr>
          <w:rPr>
            <w:color w:val="000000"/>
          </w:rPr>
          <w:tag w:val="MENDELEY_CITATION_v3_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"/>
          <w:id w:val="466547506"/>
          <w:placeholder>
            <w:docPart w:val="DefaultPlaceholder_-1854013440"/>
          </w:placeholder>
        </w:sdtPr>
        <w:sdtContent>
          <w:r w:rsidR="00BD4DD5" w:rsidRPr="00BD4DD5">
            <w:rPr>
              <w:rFonts w:eastAsia="Times New Roman"/>
              <w:color w:val="000000"/>
            </w:rPr>
            <w:t>[8]</w:t>
          </w:r>
        </w:sdtContent>
      </w:sdt>
    </w:p>
    <w:p w14:paraId="74FBAE15" w14:textId="5C347CA6" w:rsidR="000625E4" w:rsidRPr="000625E4" w:rsidRDefault="000625E4" w:rsidP="00BD4DD5">
      <w:pPr>
        <w:numPr>
          <w:ilvl w:val="0"/>
          <w:numId w:val="1"/>
        </w:numPr>
        <w:jc w:val="both"/>
      </w:pPr>
      <w:r w:rsidRPr="000625E4">
        <w:t xml:space="preserve">Lipoteichoic Acid (LTA) – Gram-Positive Bacteria. LTA is a component structurally different from LPS that is attached to the cell wall and unique to the Gram-positive pathogens. It becomes free in blood during infection and causes </w:t>
      </w:r>
      <w:proofErr w:type="spellStart"/>
      <w:r w:rsidRPr="000625E4">
        <w:t>TLR</w:t>
      </w:r>
      <w:proofErr w:type="spellEnd"/>
      <w:r w:rsidRPr="000625E4">
        <w:t>-mediated inflammation.</w:t>
      </w:r>
      <w:sdt>
        <w:sdtPr>
          <w:rPr>
            <w:color w:val="000000"/>
          </w:rPr>
          <w:tag w:val="MENDELEY_CITATION_v3_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"/>
          <w:id w:val="-1290356076"/>
          <w:placeholder>
            <w:docPart w:val="DefaultPlaceholder_-1854013440"/>
          </w:placeholder>
        </w:sdtPr>
        <w:sdtContent>
          <w:r w:rsidR="00BD4DD5" w:rsidRPr="00BD4DD5">
            <w:rPr>
              <w:rFonts w:eastAsia="Times New Roman"/>
              <w:color w:val="000000"/>
            </w:rPr>
            <w:t>[9]</w:t>
          </w:r>
        </w:sdtContent>
      </w:sdt>
    </w:p>
    <w:p w14:paraId="4E32A7CD" w14:textId="2905F0F7" w:rsidR="000625E4" w:rsidRPr="000625E4" w:rsidRDefault="000625E4" w:rsidP="00BD4DD5">
      <w:pPr>
        <w:numPr>
          <w:ilvl w:val="0"/>
          <w:numId w:val="1"/>
        </w:numPr>
        <w:jc w:val="both"/>
      </w:pPr>
      <w:r w:rsidRPr="000625E4">
        <w:t xml:space="preserve">Outer Membrane Proteins (OMPs), Examples: </w:t>
      </w:r>
      <w:proofErr w:type="spellStart"/>
      <w:r w:rsidRPr="000625E4">
        <w:t>OmpA</w:t>
      </w:r>
      <w:proofErr w:type="spellEnd"/>
      <w:r w:rsidRPr="000625E4">
        <w:t xml:space="preserve">, </w:t>
      </w:r>
      <w:proofErr w:type="spellStart"/>
      <w:r w:rsidRPr="000625E4">
        <w:t>OmpC</w:t>
      </w:r>
      <w:proofErr w:type="spellEnd"/>
      <w:r w:rsidRPr="000625E4">
        <w:t xml:space="preserve">, </w:t>
      </w:r>
      <w:proofErr w:type="spellStart"/>
      <w:r w:rsidRPr="000625E4">
        <w:t>OmpF</w:t>
      </w:r>
      <w:proofErr w:type="spellEnd"/>
      <w:r w:rsidRPr="000625E4">
        <w:t xml:space="preserve"> (Enterobacteriaceae), porins in Pseudomonas aeruginosa. Highly immunogenic, that is, they are surface-exposed and species-specific. It is possible for them to be not only diagnostic antigens but also therapeutic targets at the same time.</w:t>
      </w:r>
      <w:sdt>
        <w:sdtPr>
          <w:rPr>
            <w:color w:val="000000"/>
          </w:rPr>
          <w:tag w:val="MENDELEY_CITATION_v3_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"/>
          <w:id w:val="-1725977964"/>
          <w:placeholder>
            <w:docPart w:val="DefaultPlaceholder_-1854013440"/>
          </w:placeholder>
        </w:sdtPr>
        <w:sdtContent>
          <w:r w:rsidR="00BD4DD5" w:rsidRPr="00BD4DD5">
            <w:rPr>
              <w:color w:val="000000"/>
            </w:rPr>
            <w:t>[10]</w:t>
          </w:r>
        </w:sdtContent>
      </w:sdt>
    </w:p>
    <w:p w14:paraId="5694AD21" w14:textId="6092F9B2" w:rsidR="000625E4" w:rsidRPr="000625E4" w:rsidRDefault="000625E4" w:rsidP="00BD4DD5">
      <w:pPr>
        <w:numPr>
          <w:ilvl w:val="0"/>
          <w:numId w:val="1"/>
        </w:numPr>
        <w:jc w:val="both"/>
      </w:pPr>
      <w:r w:rsidRPr="000625E4">
        <w:t>Capsular Polysaccharides (CPS), Detected in Klebsiella pneumoniae, Streptococcus pneumoniae, and Neisseria meningitidis. Their epitope patterns are serotype-specific allowing differentiation of pathogens. During infection, they become shed into the blood and thus can be detected by the use of antigen capture methods.</w:t>
      </w:r>
      <w:sdt>
        <w:sdtPr>
          <w:rPr>
            <w:color w:val="000000"/>
          </w:rPr>
          <w:tag w:val="MENDELEY_CITATION_v3_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"/>
          <w:id w:val="-1116829521"/>
          <w:placeholder>
            <w:docPart w:val="DefaultPlaceholder_-1854013440"/>
          </w:placeholder>
        </w:sdtPr>
        <w:sdtContent>
          <w:r w:rsidR="00BD4DD5" w:rsidRPr="00BD4DD5">
            <w:rPr>
              <w:color w:val="000000"/>
            </w:rPr>
            <w:t>[11]</w:t>
          </w:r>
        </w:sdtContent>
      </w:sdt>
    </w:p>
    <w:p w14:paraId="67429ECA" w14:textId="4E727D93" w:rsidR="000625E4" w:rsidRPr="000625E4" w:rsidRDefault="000625E4" w:rsidP="00BD4DD5">
      <w:pPr>
        <w:numPr>
          <w:ilvl w:val="0"/>
          <w:numId w:val="1"/>
        </w:numPr>
        <w:jc w:val="both"/>
      </w:pPr>
      <w:r w:rsidRPr="000625E4">
        <w:t xml:space="preserve">Peptidoglycan Fragments (PGN, Muramyl Dipeptide), New fragments are generated during the bacterial growth and </w:t>
      </w:r>
      <w:proofErr w:type="spellStart"/>
      <w:proofErr w:type="gramStart"/>
      <w:r w:rsidRPr="000625E4">
        <w:t>lysis.Not</w:t>
      </w:r>
      <w:proofErr w:type="spellEnd"/>
      <w:proofErr w:type="gramEnd"/>
      <w:r w:rsidRPr="000625E4">
        <w:t xml:space="preserve"> present in viral/fungal infections, hence they are highly specific to bacterial sepsis.</w:t>
      </w:r>
      <w:sdt>
        <w:sdtPr>
          <w:rPr>
            <w:color w:val="000000"/>
          </w:rPr>
          <w:tag w:val="MENDELEY_CITATION_v3_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"/>
          <w:id w:val="-1819333322"/>
          <w:placeholder>
            <w:docPart w:val="DefaultPlaceholder_-1854013440"/>
          </w:placeholder>
        </w:sdtPr>
        <w:sdtContent>
          <w:r w:rsidR="00BD4DD5" w:rsidRPr="00BD4DD5">
            <w:rPr>
              <w:color w:val="000000"/>
            </w:rPr>
            <w:t>[12]</w:t>
          </w:r>
        </w:sdtContent>
      </w:sdt>
    </w:p>
    <w:p w14:paraId="04E8E666" w14:textId="771133A7" w:rsidR="000625E4" w:rsidRPr="000625E4" w:rsidRDefault="000625E4" w:rsidP="00BD4DD5">
      <w:pPr>
        <w:numPr>
          <w:ilvl w:val="0"/>
          <w:numId w:val="1"/>
        </w:numPr>
        <w:jc w:val="both"/>
      </w:pPr>
      <w:r w:rsidRPr="000625E4">
        <w:t xml:space="preserve">Flagellin and Pili Proteins, </w:t>
      </w:r>
      <w:proofErr w:type="gramStart"/>
      <w:r w:rsidRPr="000625E4">
        <w:t>Most</w:t>
      </w:r>
      <w:proofErr w:type="gramEnd"/>
      <w:r w:rsidRPr="000625E4">
        <w:t xml:space="preserve"> that may be found in the cells of bacteria that can move are structural proteins uniquely. The host innate immune system (TLR5, mannose receptors) recognizes them. They can act as biomarkers indicating that the bacteria are present in real time.</w:t>
      </w:r>
      <w:sdt>
        <w:sdtPr>
          <w:rPr>
            <w:color w:val="000000"/>
          </w:rPr>
          <w:tag w:val="MENDELEY_CITATION_v3_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"/>
          <w:id w:val="-1294510643"/>
          <w:placeholder>
            <w:docPart w:val="DefaultPlaceholder_-1854013440"/>
          </w:placeholder>
        </w:sdtPr>
        <w:sdtContent>
          <w:r w:rsidR="00BD4DD5" w:rsidRPr="00BD4DD5">
            <w:rPr>
              <w:color w:val="000000"/>
            </w:rPr>
            <w:t>[13]</w:t>
          </w:r>
        </w:sdtContent>
      </w:sdt>
    </w:p>
    <w:p w14:paraId="75DB91B9" w14:textId="0EE09FA6" w:rsidR="000625E4" w:rsidRPr="000625E4" w:rsidRDefault="000625E4" w:rsidP="00BD4DD5">
      <w:pPr>
        <w:numPr>
          <w:ilvl w:val="0"/>
          <w:numId w:val="1"/>
        </w:numPr>
        <w:jc w:val="both"/>
      </w:pPr>
      <w:r w:rsidRPr="000625E4">
        <w:t>Exotoxins/Secreted Proteins (e.g., α-</w:t>
      </w:r>
      <w:proofErr w:type="spellStart"/>
      <w:r w:rsidRPr="000625E4">
        <w:t>hemolysin</w:t>
      </w:r>
      <w:proofErr w:type="spellEnd"/>
      <w:r w:rsidRPr="000625E4">
        <w:t xml:space="preserve">, </w:t>
      </w:r>
      <w:proofErr w:type="spellStart"/>
      <w:r w:rsidRPr="000625E4">
        <w:t>pneumolysin</w:t>
      </w:r>
      <w:proofErr w:type="spellEnd"/>
      <w:r w:rsidRPr="000625E4">
        <w:t>), Pathogen-specific proteins that can be directly detected in plasma. They are signs of an active infection rather than residual inflammation.</w:t>
      </w:r>
      <w:sdt>
        <w:sdtPr>
          <w:rPr>
            <w:color w:val="000000"/>
          </w:rPr>
          <w:tag w:val="MENDELEY_CITATION_v3_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"/>
          <w:id w:val="-167262080"/>
          <w:placeholder>
            <w:docPart w:val="DefaultPlaceholder_-1854013440"/>
          </w:placeholder>
        </w:sdtPr>
        <w:sdtContent>
          <w:r w:rsidR="00BD4DD5" w:rsidRPr="00BD4DD5">
            <w:rPr>
              <w:rFonts w:eastAsia="Times New Roman"/>
              <w:color w:val="000000"/>
            </w:rPr>
            <w:t>[14]</w:t>
          </w:r>
        </w:sdtContent>
      </w:sdt>
    </w:p>
    <w:p w14:paraId="03725FA9" w14:textId="77777777" w:rsidR="000625E4" w:rsidRPr="000625E4" w:rsidRDefault="000625E4" w:rsidP="00BD4DD5">
      <w:pPr>
        <w:jc w:val="both"/>
        <w:rPr>
          <w:b/>
          <w:bCs/>
        </w:rPr>
      </w:pPr>
      <w:r w:rsidRPr="000625E4">
        <w:rPr>
          <w:b/>
          <w:bCs/>
        </w:rPr>
        <w:t xml:space="preserve"> </w:t>
      </w:r>
    </w:p>
    <w:p w14:paraId="23113ED7" w14:textId="5DE5091F" w:rsidR="000625E4" w:rsidRPr="00BD4DD5" w:rsidRDefault="000625E4" w:rsidP="00BD4DD5">
      <w:pPr>
        <w:jc w:val="both"/>
        <w:rPr>
          <w:b/>
          <w:bCs/>
        </w:rPr>
      </w:pPr>
      <w:r w:rsidRPr="000625E4">
        <w:rPr>
          <w:b/>
          <w:bCs/>
        </w:rPr>
        <w:t>Conclusion</w:t>
      </w:r>
    </w:p>
    <w:p w14:paraId="67A4898E" w14:textId="7B176705" w:rsidR="000625E4" w:rsidRPr="000625E4" w:rsidRDefault="000625E4" w:rsidP="00BD4DD5">
      <w:pPr>
        <w:jc w:val="both"/>
      </w:pPr>
      <w:r w:rsidRPr="000625E4">
        <w:t>Instead of relying on late, host-derived inflammation markers, direct detection of bacterial fingerprints can enable rapid identification and differentiation of Gram-positive versus Gram-negative infections. Techniques such as SERS, nano-enabled biosensors, or microfluidic immunoassays are uniquely suited for this task, as they can capture molecular vibrational signatures or antigen-specific interactions within minutes.</w:t>
      </w:r>
      <w:sdt>
        <w:sdtPr>
          <w:rPr>
            <w:color w:val="000000"/>
          </w:rPr>
          <w:tag w:val="MENDELEY_CITATION_v3_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"/>
          <w:id w:val="265740147"/>
          <w:placeholder>
            <w:docPart w:val="DefaultPlaceholder_-1854013440"/>
          </w:placeholder>
        </w:sdtPr>
        <w:sdtContent>
          <w:r w:rsidR="00BD4DD5" w:rsidRPr="00BD4DD5">
            <w:rPr>
              <w:color w:val="000000"/>
            </w:rPr>
            <w:t>[15,16]</w:t>
          </w:r>
        </w:sdtContent>
      </w:sdt>
    </w:p>
    <w:p w14:paraId="2E3E096B" w14:textId="77777777" w:rsidR="000625E4" w:rsidRPr="000625E4" w:rsidRDefault="000625E4" w:rsidP="00BD4DD5">
      <w:pPr>
        <w:jc w:val="both"/>
      </w:pPr>
      <w:r w:rsidRPr="000625E4">
        <w:t xml:space="preserve"> </w:t>
      </w:r>
    </w:p>
    <w:p w14:paraId="1ADBEF13" w14:textId="736EE3ED" w:rsidR="00BD4DD5" w:rsidRDefault="000625E4" w:rsidP="00BD4DD5">
      <w:pPr>
        <w:jc w:val="both"/>
        <w:rPr>
          <w:b/>
          <w:bCs/>
        </w:rPr>
      </w:pPr>
      <w:r w:rsidRPr="000625E4">
        <w:rPr>
          <w:b/>
          <w:bCs/>
        </w:rPr>
        <w:t>References</w:t>
      </w:r>
    </w:p>
    <w:sdt>
      <w:sdtPr>
        <w:rPr>
          <w:bCs/>
          <w:color w:val="000000"/>
          <w:sz w:val="18"/>
          <w:szCs w:val="18"/>
        </w:rPr>
        <w:tag w:val="MENDELEY_BIBLIOGRAPHY"/>
        <w:id w:val="2140139338"/>
        <w:placeholder>
          <w:docPart w:val="DefaultPlaceholder_-1854013440"/>
        </w:placeholder>
      </w:sdtPr>
      <w:sdtContent>
        <w:p w14:paraId="6549C6DE" w14:textId="77777777" w:rsidR="00BD4DD5" w:rsidRPr="00BD4DD5" w:rsidRDefault="00BD4DD5" w:rsidP="00BD4DD5">
          <w:pPr>
            <w:autoSpaceDE w:val="0"/>
            <w:autoSpaceDN w:val="0"/>
            <w:ind w:hanging="640"/>
            <w:jc w:val="both"/>
            <w:divId w:val="1406759763"/>
            <w:rPr>
              <w:rFonts w:eastAsia="Times New Roman"/>
              <w:kern w:val="0"/>
              <w:sz w:val="18"/>
              <w:szCs w:val="18"/>
              <w14:ligatures w14:val="none"/>
            </w:rPr>
          </w:pPr>
          <w:r w:rsidRPr="00BD4DD5">
            <w:rPr>
              <w:rFonts w:eastAsia="Times New Roman"/>
              <w:sz w:val="18"/>
              <w:szCs w:val="18"/>
            </w:rPr>
            <w:t>[1]</w:t>
          </w:r>
          <w:r w:rsidRPr="00BD4DD5">
            <w:rPr>
              <w:rFonts w:eastAsia="Times New Roman"/>
              <w:sz w:val="18"/>
              <w:szCs w:val="18"/>
            </w:rPr>
            <w:tab/>
            <w:t xml:space="preserve">Singer M, Deutschman CS, Seymour C, Shankar-Hari M, </w:t>
          </w:r>
          <w:proofErr w:type="spellStart"/>
          <w:r w:rsidRPr="00BD4DD5">
            <w:rPr>
              <w:rFonts w:eastAsia="Times New Roman"/>
              <w:sz w:val="18"/>
              <w:szCs w:val="18"/>
            </w:rPr>
            <w:t>Annane</w:t>
          </w:r>
          <w:proofErr w:type="spellEnd"/>
          <w:r w:rsidRPr="00BD4DD5">
            <w:rPr>
              <w:rFonts w:eastAsia="Times New Roman"/>
              <w:sz w:val="18"/>
              <w:szCs w:val="18"/>
            </w:rPr>
            <w:t xml:space="preserve"> D, Bauer M, et al. The third international consensus definitions for sepsis and septic shock (sepsis-3). JAMA - Journal of the American Medical Association </w:t>
          </w:r>
          <w:proofErr w:type="gramStart"/>
          <w:r w:rsidRPr="00BD4DD5">
            <w:rPr>
              <w:rFonts w:eastAsia="Times New Roman"/>
              <w:sz w:val="18"/>
              <w:szCs w:val="18"/>
            </w:rPr>
            <w:t>2016;315:801</w:t>
          </w:r>
          <w:proofErr w:type="gramEnd"/>
          <w:r w:rsidRPr="00BD4DD5">
            <w:rPr>
              <w:rFonts w:eastAsia="Times New Roman"/>
              <w:sz w:val="18"/>
              <w:szCs w:val="18"/>
            </w:rPr>
            <w:t xml:space="preserve">–10. </w:t>
          </w:r>
          <w:proofErr w:type="gramStart"/>
          <w:r w:rsidRPr="00BD4DD5">
            <w:rPr>
              <w:rFonts w:eastAsia="Times New Roman"/>
              <w:sz w:val="18"/>
              <w:szCs w:val="18"/>
            </w:rPr>
            <w:t>https://doi.org/10.1001/JAMA.2016.0287,.</w:t>
          </w:r>
          <w:proofErr w:type="gramEnd"/>
        </w:p>
        <w:p w14:paraId="5A5F1601" w14:textId="77777777" w:rsidR="00BD4DD5" w:rsidRPr="00BD4DD5" w:rsidRDefault="00BD4DD5" w:rsidP="00BD4DD5">
          <w:pPr>
            <w:autoSpaceDE w:val="0"/>
            <w:autoSpaceDN w:val="0"/>
            <w:ind w:hanging="640"/>
            <w:jc w:val="both"/>
            <w:divId w:val="1071390511"/>
            <w:rPr>
              <w:rFonts w:eastAsia="Times New Roman"/>
              <w:sz w:val="18"/>
              <w:szCs w:val="18"/>
            </w:rPr>
          </w:pPr>
          <w:r w:rsidRPr="00BD4DD5">
            <w:rPr>
              <w:rFonts w:eastAsia="Times New Roman"/>
              <w:sz w:val="18"/>
              <w:szCs w:val="18"/>
            </w:rPr>
            <w:t>[2]</w:t>
          </w:r>
          <w:r w:rsidRPr="00BD4DD5">
            <w:rPr>
              <w:rFonts w:eastAsia="Times New Roman"/>
              <w:sz w:val="18"/>
              <w:szCs w:val="18"/>
            </w:rPr>
            <w:tab/>
            <w:t xml:space="preserve">Van Der Poll T, Van De Veerdonk FL, Scicluna BP, </w:t>
          </w:r>
          <w:proofErr w:type="spellStart"/>
          <w:r w:rsidRPr="00BD4DD5">
            <w:rPr>
              <w:rFonts w:eastAsia="Times New Roman"/>
              <w:sz w:val="18"/>
              <w:szCs w:val="18"/>
            </w:rPr>
            <w:t>Netea</w:t>
          </w:r>
          <w:proofErr w:type="spellEnd"/>
          <w:r w:rsidRPr="00BD4DD5">
            <w:rPr>
              <w:rFonts w:eastAsia="Times New Roman"/>
              <w:sz w:val="18"/>
              <w:szCs w:val="18"/>
            </w:rPr>
            <w:t xml:space="preserve"> MG. The immunopathology of sepsis and potential therapeutic targets. Nat Rev Immunol </w:t>
          </w:r>
          <w:proofErr w:type="gramStart"/>
          <w:r w:rsidRPr="00BD4DD5">
            <w:rPr>
              <w:rFonts w:eastAsia="Times New Roman"/>
              <w:sz w:val="18"/>
              <w:szCs w:val="18"/>
            </w:rPr>
            <w:t>2017;17:407</w:t>
          </w:r>
          <w:proofErr w:type="gramEnd"/>
          <w:r w:rsidRPr="00BD4DD5">
            <w:rPr>
              <w:rFonts w:eastAsia="Times New Roman"/>
              <w:sz w:val="18"/>
              <w:szCs w:val="18"/>
            </w:rPr>
            <w:t xml:space="preserve">–20. </w:t>
          </w:r>
          <w:proofErr w:type="gramStart"/>
          <w:r w:rsidRPr="00BD4DD5">
            <w:rPr>
              <w:rFonts w:eastAsia="Times New Roman"/>
              <w:sz w:val="18"/>
              <w:szCs w:val="18"/>
            </w:rPr>
            <w:t>https://doi.org/10.1038/NRI.2017.36,.</w:t>
          </w:r>
          <w:proofErr w:type="gramEnd"/>
        </w:p>
        <w:p w14:paraId="0CDBF8A9" w14:textId="77777777" w:rsidR="00BD4DD5" w:rsidRPr="00BD4DD5" w:rsidRDefault="00BD4DD5" w:rsidP="00BD4DD5">
          <w:pPr>
            <w:autoSpaceDE w:val="0"/>
            <w:autoSpaceDN w:val="0"/>
            <w:ind w:hanging="640"/>
            <w:jc w:val="both"/>
            <w:divId w:val="368527038"/>
            <w:rPr>
              <w:rFonts w:eastAsia="Times New Roman"/>
              <w:sz w:val="18"/>
              <w:szCs w:val="18"/>
            </w:rPr>
          </w:pPr>
          <w:r w:rsidRPr="00BD4DD5">
            <w:rPr>
              <w:rFonts w:eastAsia="Times New Roman"/>
              <w:sz w:val="18"/>
              <w:szCs w:val="18"/>
            </w:rPr>
            <w:t>[3]</w:t>
          </w:r>
          <w:r w:rsidRPr="00BD4DD5">
            <w:rPr>
              <w:rFonts w:eastAsia="Times New Roman"/>
              <w:sz w:val="18"/>
              <w:szCs w:val="18"/>
            </w:rPr>
            <w:tab/>
          </w:r>
          <w:proofErr w:type="spellStart"/>
          <w:r w:rsidRPr="00BD4DD5">
            <w:rPr>
              <w:rFonts w:eastAsia="Times New Roman"/>
              <w:sz w:val="18"/>
              <w:szCs w:val="18"/>
            </w:rPr>
            <w:t>Opota</w:t>
          </w:r>
          <w:proofErr w:type="spellEnd"/>
          <w:r w:rsidRPr="00BD4DD5">
            <w:rPr>
              <w:rFonts w:eastAsia="Times New Roman"/>
              <w:sz w:val="18"/>
              <w:szCs w:val="18"/>
            </w:rPr>
            <w:t xml:space="preserve"> O, </w:t>
          </w:r>
          <w:proofErr w:type="spellStart"/>
          <w:r w:rsidRPr="00BD4DD5">
            <w:rPr>
              <w:rFonts w:eastAsia="Times New Roman"/>
              <w:sz w:val="18"/>
              <w:szCs w:val="18"/>
            </w:rPr>
            <w:t>Croxatto</w:t>
          </w:r>
          <w:proofErr w:type="spellEnd"/>
          <w:r w:rsidRPr="00BD4DD5">
            <w:rPr>
              <w:rFonts w:eastAsia="Times New Roman"/>
              <w:sz w:val="18"/>
              <w:szCs w:val="18"/>
            </w:rPr>
            <w:t xml:space="preserve"> A, </w:t>
          </w:r>
          <w:proofErr w:type="spellStart"/>
          <w:r w:rsidRPr="00BD4DD5">
            <w:rPr>
              <w:rFonts w:eastAsia="Times New Roman"/>
              <w:sz w:val="18"/>
              <w:szCs w:val="18"/>
            </w:rPr>
            <w:t>Prod’hom</w:t>
          </w:r>
          <w:proofErr w:type="spellEnd"/>
          <w:r w:rsidRPr="00BD4DD5">
            <w:rPr>
              <w:rFonts w:eastAsia="Times New Roman"/>
              <w:sz w:val="18"/>
              <w:szCs w:val="18"/>
            </w:rPr>
            <w:t xml:space="preserve"> G, </w:t>
          </w:r>
          <w:proofErr w:type="spellStart"/>
          <w:r w:rsidRPr="00BD4DD5">
            <w:rPr>
              <w:rFonts w:eastAsia="Times New Roman"/>
              <w:sz w:val="18"/>
              <w:szCs w:val="18"/>
            </w:rPr>
            <w:t>Greub</w:t>
          </w:r>
          <w:proofErr w:type="spellEnd"/>
          <w:r w:rsidRPr="00BD4DD5">
            <w:rPr>
              <w:rFonts w:eastAsia="Times New Roman"/>
              <w:sz w:val="18"/>
              <w:szCs w:val="18"/>
            </w:rPr>
            <w:t xml:space="preserve"> G. Blood culture-based diagnosis of bacteraemia: State of the art. Clinical Microbiology and Infection 2015;21:313–22. https://doi.org/10.1016/j.cmi.2015.01.003.</w:t>
          </w:r>
        </w:p>
        <w:p w14:paraId="6DDF2C21" w14:textId="77777777" w:rsidR="00BD4DD5" w:rsidRPr="00BD4DD5" w:rsidRDefault="00BD4DD5" w:rsidP="00BD4DD5">
          <w:pPr>
            <w:autoSpaceDE w:val="0"/>
            <w:autoSpaceDN w:val="0"/>
            <w:ind w:hanging="640"/>
            <w:jc w:val="both"/>
            <w:divId w:val="325405773"/>
            <w:rPr>
              <w:rFonts w:eastAsia="Times New Roman"/>
              <w:sz w:val="18"/>
              <w:szCs w:val="18"/>
            </w:rPr>
          </w:pPr>
          <w:r w:rsidRPr="00BD4DD5">
            <w:rPr>
              <w:rFonts w:eastAsia="Times New Roman"/>
              <w:sz w:val="18"/>
              <w:szCs w:val="18"/>
            </w:rPr>
            <w:t>[4]</w:t>
          </w:r>
          <w:r w:rsidRPr="00BD4DD5">
            <w:rPr>
              <w:rFonts w:eastAsia="Times New Roman"/>
              <w:sz w:val="18"/>
              <w:szCs w:val="18"/>
            </w:rPr>
            <w:tab/>
            <w:t xml:space="preserve">Fliers E, Bianco AC, </w:t>
          </w:r>
          <w:proofErr w:type="spellStart"/>
          <w:r w:rsidRPr="00BD4DD5">
            <w:rPr>
              <w:rFonts w:eastAsia="Times New Roman"/>
              <w:sz w:val="18"/>
              <w:szCs w:val="18"/>
            </w:rPr>
            <w:t>Langouche</w:t>
          </w:r>
          <w:proofErr w:type="spellEnd"/>
          <w:r w:rsidRPr="00BD4DD5">
            <w:rPr>
              <w:rFonts w:eastAsia="Times New Roman"/>
              <w:sz w:val="18"/>
              <w:szCs w:val="18"/>
            </w:rPr>
            <w:t xml:space="preserve"> L, </w:t>
          </w:r>
          <w:proofErr w:type="spellStart"/>
          <w:r w:rsidRPr="00BD4DD5">
            <w:rPr>
              <w:rFonts w:eastAsia="Times New Roman"/>
              <w:sz w:val="18"/>
              <w:szCs w:val="18"/>
            </w:rPr>
            <w:t>Boelen</w:t>
          </w:r>
          <w:proofErr w:type="spellEnd"/>
          <w:r w:rsidRPr="00BD4DD5">
            <w:rPr>
              <w:rFonts w:eastAsia="Times New Roman"/>
              <w:sz w:val="18"/>
              <w:szCs w:val="18"/>
            </w:rPr>
            <w:t xml:space="preserve"> A. Thyroid function in critically ill patients. Lancet Diabetes Endocrinol </w:t>
          </w:r>
          <w:proofErr w:type="gramStart"/>
          <w:r w:rsidRPr="00BD4DD5">
            <w:rPr>
              <w:rFonts w:eastAsia="Times New Roman"/>
              <w:sz w:val="18"/>
              <w:szCs w:val="18"/>
            </w:rPr>
            <w:t>2015;3:816</w:t>
          </w:r>
          <w:proofErr w:type="gramEnd"/>
          <w:r w:rsidRPr="00BD4DD5">
            <w:rPr>
              <w:rFonts w:eastAsia="Times New Roman"/>
              <w:sz w:val="18"/>
              <w:szCs w:val="18"/>
            </w:rPr>
            <w:t>–25. https://doi.org/10.1016/S2213-8587(15)00225-9.</w:t>
          </w:r>
        </w:p>
        <w:p w14:paraId="25ACEBCB" w14:textId="77777777" w:rsidR="00BD4DD5" w:rsidRPr="00BD4DD5" w:rsidRDefault="00BD4DD5" w:rsidP="00BD4DD5">
          <w:pPr>
            <w:autoSpaceDE w:val="0"/>
            <w:autoSpaceDN w:val="0"/>
            <w:ind w:hanging="640"/>
            <w:jc w:val="both"/>
            <w:divId w:val="786579712"/>
            <w:rPr>
              <w:rFonts w:eastAsia="Times New Roman"/>
              <w:sz w:val="18"/>
              <w:szCs w:val="18"/>
            </w:rPr>
          </w:pPr>
          <w:r w:rsidRPr="00BD4DD5">
            <w:rPr>
              <w:rFonts w:eastAsia="Times New Roman"/>
              <w:sz w:val="18"/>
              <w:szCs w:val="18"/>
            </w:rPr>
            <w:t>[5]</w:t>
          </w:r>
          <w:r w:rsidRPr="00BD4DD5">
            <w:rPr>
              <w:rFonts w:eastAsia="Times New Roman"/>
              <w:sz w:val="18"/>
              <w:szCs w:val="18"/>
            </w:rPr>
            <w:tab/>
            <w:t xml:space="preserve">Koehler P, Bassetti M, Chakrabarti A, Chen </w:t>
          </w:r>
          <w:proofErr w:type="spellStart"/>
          <w:r w:rsidRPr="00BD4DD5">
            <w:rPr>
              <w:rFonts w:eastAsia="Times New Roman"/>
              <w:sz w:val="18"/>
              <w:szCs w:val="18"/>
            </w:rPr>
            <w:t>SCA</w:t>
          </w:r>
          <w:proofErr w:type="spellEnd"/>
          <w:r w:rsidRPr="00BD4DD5">
            <w:rPr>
              <w:rFonts w:eastAsia="Times New Roman"/>
              <w:sz w:val="18"/>
              <w:szCs w:val="18"/>
            </w:rPr>
            <w:t xml:space="preserve">, Colombo AL, </w:t>
          </w:r>
          <w:proofErr w:type="spellStart"/>
          <w:r w:rsidRPr="00BD4DD5">
            <w:rPr>
              <w:rFonts w:eastAsia="Times New Roman"/>
              <w:sz w:val="18"/>
              <w:szCs w:val="18"/>
            </w:rPr>
            <w:t>Hoenigl</w:t>
          </w:r>
          <w:proofErr w:type="spellEnd"/>
          <w:r w:rsidRPr="00BD4DD5">
            <w:rPr>
              <w:rFonts w:eastAsia="Times New Roman"/>
              <w:sz w:val="18"/>
              <w:szCs w:val="18"/>
            </w:rPr>
            <w:t xml:space="preserve"> M, et al. Defining and managing COVID-19-associated pulmonary aspergillosis: the 2020 </w:t>
          </w:r>
          <w:proofErr w:type="spellStart"/>
          <w:r w:rsidRPr="00BD4DD5">
            <w:rPr>
              <w:rFonts w:eastAsia="Times New Roman"/>
              <w:sz w:val="18"/>
              <w:szCs w:val="18"/>
            </w:rPr>
            <w:t>ECMM</w:t>
          </w:r>
          <w:proofErr w:type="spellEnd"/>
          <w:r w:rsidRPr="00BD4DD5">
            <w:rPr>
              <w:rFonts w:eastAsia="Times New Roman"/>
              <w:sz w:val="18"/>
              <w:szCs w:val="18"/>
            </w:rPr>
            <w:t>/ISHAM consensus criteria for research and clinical guidance. Lancet Infect Dis 2021;</w:t>
          </w:r>
          <w:proofErr w:type="gramStart"/>
          <w:r w:rsidRPr="00BD4DD5">
            <w:rPr>
              <w:rFonts w:eastAsia="Times New Roman"/>
              <w:sz w:val="18"/>
              <w:szCs w:val="18"/>
            </w:rPr>
            <w:t>21:e</w:t>
          </w:r>
          <w:proofErr w:type="gramEnd"/>
          <w:r w:rsidRPr="00BD4DD5">
            <w:rPr>
              <w:rFonts w:eastAsia="Times New Roman"/>
              <w:sz w:val="18"/>
              <w:szCs w:val="18"/>
            </w:rPr>
            <w:t>149–62. https://doi.org/10.1016/S1473-3099(20)30847-1/ASSET/07E9BCDB-A183-4097-8DDB-49FFED35AD67/MAIN.ASSETS/GR1_LRG.JPG.</w:t>
          </w:r>
        </w:p>
        <w:p w14:paraId="75DEA3AF" w14:textId="77777777" w:rsidR="00BD4DD5" w:rsidRPr="00BD4DD5" w:rsidRDefault="00BD4DD5" w:rsidP="00BD4DD5">
          <w:pPr>
            <w:autoSpaceDE w:val="0"/>
            <w:autoSpaceDN w:val="0"/>
            <w:ind w:hanging="640"/>
            <w:jc w:val="both"/>
            <w:divId w:val="954796458"/>
            <w:rPr>
              <w:rFonts w:eastAsia="Times New Roman"/>
              <w:sz w:val="18"/>
              <w:szCs w:val="18"/>
            </w:rPr>
          </w:pPr>
          <w:r w:rsidRPr="00BD4DD5">
            <w:rPr>
              <w:rFonts w:eastAsia="Times New Roman"/>
              <w:sz w:val="18"/>
              <w:szCs w:val="18"/>
            </w:rPr>
            <w:lastRenderedPageBreak/>
            <w:t>[6]</w:t>
          </w:r>
          <w:r w:rsidRPr="00BD4DD5">
            <w:rPr>
              <w:rFonts w:eastAsia="Times New Roman"/>
              <w:sz w:val="18"/>
              <w:szCs w:val="18"/>
            </w:rPr>
            <w:tab/>
            <w:t xml:space="preserve">Sultana R, </w:t>
          </w:r>
          <w:proofErr w:type="spellStart"/>
          <w:r w:rsidRPr="00BD4DD5">
            <w:rPr>
              <w:rFonts w:eastAsia="Times New Roman"/>
              <w:sz w:val="18"/>
              <w:szCs w:val="18"/>
            </w:rPr>
            <w:t>Mohanto</w:t>
          </w:r>
          <w:proofErr w:type="spellEnd"/>
          <w:r w:rsidRPr="00BD4DD5">
            <w:rPr>
              <w:rFonts w:eastAsia="Times New Roman"/>
              <w:sz w:val="18"/>
              <w:szCs w:val="18"/>
            </w:rPr>
            <w:t xml:space="preserve"> S, Bhunia A, Biswas A, Akhtar MS, Mishra V, et al. Current Progress and Emerging Role of Essential Oils in Drug Delivery Therapeutics. Curr Drug Deliv </w:t>
          </w:r>
          <w:proofErr w:type="gramStart"/>
          <w:r w:rsidRPr="00BD4DD5">
            <w:rPr>
              <w:rFonts w:eastAsia="Times New Roman"/>
              <w:sz w:val="18"/>
              <w:szCs w:val="18"/>
            </w:rPr>
            <w:t>2024;22:332</w:t>
          </w:r>
          <w:proofErr w:type="gramEnd"/>
          <w:r w:rsidRPr="00BD4DD5">
            <w:rPr>
              <w:rFonts w:eastAsia="Times New Roman"/>
              <w:sz w:val="18"/>
              <w:szCs w:val="18"/>
            </w:rPr>
            <w:t>–57. https://doi.org/10.2174/0115672018287719240214075810.</w:t>
          </w:r>
        </w:p>
        <w:p w14:paraId="793A61B6" w14:textId="77777777" w:rsidR="00BD4DD5" w:rsidRPr="00BD4DD5" w:rsidRDefault="00BD4DD5" w:rsidP="00BD4DD5">
          <w:pPr>
            <w:autoSpaceDE w:val="0"/>
            <w:autoSpaceDN w:val="0"/>
            <w:ind w:hanging="640"/>
            <w:jc w:val="both"/>
            <w:divId w:val="461463559"/>
            <w:rPr>
              <w:rFonts w:eastAsia="Times New Roman"/>
              <w:sz w:val="18"/>
              <w:szCs w:val="18"/>
            </w:rPr>
          </w:pPr>
          <w:r w:rsidRPr="00BD4DD5">
            <w:rPr>
              <w:rFonts w:eastAsia="Times New Roman"/>
              <w:sz w:val="18"/>
              <w:szCs w:val="18"/>
            </w:rPr>
            <w:t>[7]</w:t>
          </w:r>
          <w:r w:rsidRPr="00BD4DD5">
            <w:rPr>
              <w:rFonts w:eastAsia="Times New Roman"/>
              <w:sz w:val="18"/>
              <w:szCs w:val="18"/>
            </w:rPr>
            <w:tab/>
            <w:t xml:space="preserve">Han C, Li W, Li Q, Xing W, Luo H, Ji H, et al. CRISPR/Cas12a-Derived electrochemical </w:t>
          </w:r>
          <w:proofErr w:type="spellStart"/>
          <w:r w:rsidRPr="00BD4DD5">
            <w:rPr>
              <w:rFonts w:eastAsia="Times New Roman"/>
              <w:sz w:val="18"/>
              <w:szCs w:val="18"/>
            </w:rPr>
            <w:t>aptasensor</w:t>
          </w:r>
          <w:proofErr w:type="spellEnd"/>
          <w:r w:rsidRPr="00BD4DD5">
            <w:rPr>
              <w:rFonts w:eastAsia="Times New Roman"/>
              <w:sz w:val="18"/>
              <w:szCs w:val="18"/>
            </w:rPr>
            <w:t xml:space="preserve"> for ultrasensitive detection of COVID-19 nucleocapsid protein. </w:t>
          </w:r>
          <w:proofErr w:type="spellStart"/>
          <w:r w:rsidRPr="00BD4DD5">
            <w:rPr>
              <w:rFonts w:eastAsia="Times New Roman"/>
              <w:sz w:val="18"/>
              <w:szCs w:val="18"/>
            </w:rPr>
            <w:t>Biosens</w:t>
          </w:r>
          <w:proofErr w:type="spellEnd"/>
          <w:r w:rsidRPr="00BD4DD5">
            <w:rPr>
              <w:rFonts w:eastAsia="Times New Roman"/>
              <w:sz w:val="18"/>
              <w:szCs w:val="18"/>
            </w:rPr>
            <w:t xml:space="preserve"> </w:t>
          </w:r>
          <w:proofErr w:type="spellStart"/>
          <w:r w:rsidRPr="00BD4DD5">
            <w:rPr>
              <w:rFonts w:eastAsia="Times New Roman"/>
              <w:sz w:val="18"/>
              <w:szCs w:val="18"/>
            </w:rPr>
            <w:t>Bioelectron</w:t>
          </w:r>
          <w:proofErr w:type="spellEnd"/>
          <w:r w:rsidRPr="00BD4DD5">
            <w:rPr>
              <w:rFonts w:eastAsia="Times New Roman"/>
              <w:sz w:val="18"/>
              <w:szCs w:val="18"/>
            </w:rPr>
            <w:t xml:space="preserve"> 2022;200. https://doi.org/10.1016/j.bios.2021.113922.</w:t>
          </w:r>
        </w:p>
        <w:p w14:paraId="4FC38E1C" w14:textId="77777777" w:rsidR="00BD4DD5" w:rsidRPr="00BD4DD5" w:rsidRDefault="00BD4DD5" w:rsidP="00BD4DD5">
          <w:pPr>
            <w:autoSpaceDE w:val="0"/>
            <w:autoSpaceDN w:val="0"/>
            <w:ind w:hanging="640"/>
            <w:jc w:val="both"/>
            <w:divId w:val="361630723"/>
            <w:rPr>
              <w:rFonts w:eastAsia="Times New Roman"/>
              <w:sz w:val="18"/>
              <w:szCs w:val="18"/>
            </w:rPr>
          </w:pPr>
          <w:r w:rsidRPr="00BD4DD5">
            <w:rPr>
              <w:rFonts w:eastAsia="Times New Roman"/>
              <w:sz w:val="18"/>
              <w:szCs w:val="18"/>
            </w:rPr>
            <w:t>[8]</w:t>
          </w:r>
          <w:r w:rsidRPr="00BD4DD5">
            <w:rPr>
              <w:rFonts w:eastAsia="Times New Roman"/>
              <w:sz w:val="18"/>
              <w:szCs w:val="18"/>
            </w:rPr>
            <w:tab/>
            <w:t xml:space="preserve">Raetz </w:t>
          </w:r>
          <w:proofErr w:type="spellStart"/>
          <w:r w:rsidRPr="00BD4DD5">
            <w:rPr>
              <w:rFonts w:eastAsia="Times New Roman"/>
              <w:sz w:val="18"/>
              <w:szCs w:val="18"/>
            </w:rPr>
            <w:t>CRH</w:t>
          </w:r>
          <w:proofErr w:type="spellEnd"/>
          <w:r w:rsidRPr="00BD4DD5">
            <w:rPr>
              <w:rFonts w:eastAsia="Times New Roman"/>
              <w:sz w:val="18"/>
              <w:szCs w:val="18"/>
            </w:rPr>
            <w:t xml:space="preserve">, Whitfield C. Lipopolysaccharide endotoxins. Annu Rev </w:t>
          </w:r>
          <w:proofErr w:type="spellStart"/>
          <w:r w:rsidRPr="00BD4DD5">
            <w:rPr>
              <w:rFonts w:eastAsia="Times New Roman"/>
              <w:sz w:val="18"/>
              <w:szCs w:val="18"/>
            </w:rPr>
            <w:t>Biochem</w:t>
          </w:r>
          <w:proofErr w:type="spellEnd"/>
          <w:r w:rsidRPr="00BD4DD5">
            <w:rPr>
              <w:rFonts w:eastAsia="Times New Roman"/>
              <w:sz w:val="18"/>
              <w:szCs w:val="18"/>
            </w:rPr>
            <w:t xml:space="preserve"> </w:t>
          </w:r>
          <w:proofErr w:type="gramStart"/>
          <w:r w:rsidRPr="00BD4DD5">
            <w:rPr>
              <w:rFonts w:eastAsia="Times New Roman"/>
              <w:sz w:val="18"/>
              <w:szCs w:val="18"/>
            </w:rPr>
            <w:t>2002;71:635</w:t>
          </w:r>
          <w:proofErr w:type="gramEnd"/>
          <w:r w:rsidRPr="00BD4DD5">
            <w:rPr>
              <w:rFonts w:eastAsia="Times New Roman"/>
              <w:sz w:val="18"/>
              <w:szCs w:val="18"/>
            </w:rPr>
            <w:t xml:space="preserve">–700. </w:t>
          </w:r>
          <w:proofErr w:type="gramStart"/>
          <w:r w:rsidRPr="00BD4DD5">
            <w:rPr>
              <w:rFonts w:eastAsia="Times New Roman"/>
              <w:sz w:val="18"/>
              <w:szCs w:val="18"/>
            </w:rPr>
            <w:t>https://doi.org/10.1146/ANNUREV.BIOCHEM.71.110601.135414,.</w:t>
          </w:r>
          <w:proofErr w:type="gramEnd"/>
        </w:p>
        <w:p w14:paraId="1C2F9FEA" w14:textId="77777777" w:rsidR="00BD4DD5" w:rsidRPr="00BD4DD5" w:rsidRDefault="00BD4DD5" w:rsidP="00BD4DD5">
          <w:pPr>
            <w:autoSpaceDE w:val="0"/>
            <w:autoSpaceDN w:val="0"/>
            <w:ind w:hanging="640"/>
            <w:jc w:val="both"/>
            <w:divId w:val="1489201150"/>
            <w:rPr>
              <w:rFonts w:eastAsia="Times New Roman"/>
              <w:sz w:val="18"/>
              <w:szCs w:val="18"/>
            </w:rPr>
          </w:pPr>
          <w:r w:rsidRPr="00BD4DD5">
            <w:rPr>
              <w:rFonts w:eastAsia="Times New Roman"/>
              <w:sz w:val="18"/>
              <w:szCs w:val="18"/>
            </w:rPr>
            <w:t>[9]</w:t>
          </w:r>
          <w:r w:rsidRPr="00BD4DD5">
            <w:rPr>
              <w:rFonts w:eastAsia="Times New Roman"/>
              <w:sz w:val="18"/>
              <w:szCs w:val="18"/>
            </w:rPr>
            <w:tab/>
          </w:r>
          <w:proofErr w:type="spellStart"/>
          <w:r w:rsidRPr="00BD4DD5">
            <w:rPr>
              <w:rFonts w:eastAsia="Times New Roman"/>
              <w:sz w:val="18"/>
              <w:szCs w:val="18"/>
            </w:rPr>
            <w:t>Weidenmaier</w:t>
          </w:r>
          <w:proofErr w:type="spellEnd"/>
          <w:r w:rsidRPr="00BD4DD5">
            <w:rPr>
              <w:rFonts w:eastAsia="Times New Roman"/>
              <w:sz w:val="18"/>
              <w:szCs w:val="18"/>
            </w:rPr>
            <w:t xml:space="preserve"> C, Peschel A. Teichoic acids and related cell-wall </w:t>
          </w:r>
          <w:proofErr w:type="spellStart"/>
          <w:r w:rsidRPr="00BD4DD5">
            <w:rPr>
              <w:rFonts w:eastAsia="Times New Roman"/>
              <w:sz w:val="18"/>
              <w:szCs w:val="18"/>
            </w:rPr>
            <w:t>glycopolymers</w:t>
          </w:r>
          <w:proofErr w:type="spellEnd"/>
          <w:r w:rsidRPr="00BD4DD5">
            <w:rPr>
              <w:rFonts w:eastAsia="Times New Roman"/>
              <w:sz w:val="18"/>
              <w:szCs w:val="18"/>
            </w:rPr>
            <w:t xml:space="preserve"> in Gram-positive physiology and host interactions. Nat Rev </w:t>
          </w:r>
          <w:proofErr w:type="spellStart"/>
          <w:r w:rsidRPr="00BD4DD5">
            <w:rPr>
              <w:rFonts w:eastAsia="Times New Roman"/>
              <w:sz w:val="18"/>
              <w:szCs w:val="18"/>
            </w:rPr>
            <w:t>Microbiol</w:t>
          </w:r>
          <w:proofErr w:type="spellEnd"/>
          <w:r w:rsidRPr="00BD4DD5">
            <w:rPr>
              <w:rFonts w:eastAsia="Times New Roman"/>
              <w:sz w:val="18"/>
              <w:szCs w:val="18"/>
            </w:rPr>
            <w:t xml:space="preserve"> </w:t>
          </w:r>
          <w:proofErr w:type="gramStart"/>
          <w:r w:rsidRPr="00BD4DD5">
            <w:rPr>
              <w:rFonts w:eastAsia="Times New Roman"/>
              <w:sz w:val="18"/>
              <w:szCs w:val="18"/>
            </w:rPr>
            <w:t>2008;6:276</w:t>
          </w:r>
          <w:proofErr w:type="gramEnd"/>
          <w:r w:rsidRPr="00BD4DD5">
            <w:rPr>
              <w:rFonts w:eastAsia="Times New Roman"/>
              <w:sz w:val="18"/>
              <w:szCs w:val="18"/>
            </w:rPr>
            <w:t xml:space="preserve">–87. </w:t>
          </w:r>
          <w:proofErr w:type="gramStart"/>
          <w:r w:rsidRPr="00BD4DD5">
            <w:rPr>
              <w:rFonts w:eastAsia="Times New Roman"/>
              <w:sz w:val="18"/>
              <w:szCs w:val="18"/>
            </w:rPr>
            <w:t>https://doi.org/10.1038/NRMICRO1861,.</w:t>
          </w:r>
          <w:proofErr w:type="gramEnd"/>
        </w:p>
        <w:p w14:paraId="6A16A261" w14:textId="77777777" w:rsidR="00BD4DD5" w:rsidRPr="00BD4DD5" w:rsidRDefault="00BD4DD5" w:rsidP="00BD4DD5">
          <w:pPr>
            <w:autoSpaceDE w:val="0"/>
            <w:autoSpaceDN w:val="0"/>
            <w:ind w:hanging="640"/>
            <w:jc w:val="both"/>
            <w:divId w:val="2003661105"/>
            <w:rPr>
              <w:rFonts w:eastAsia="Times New Roman"/>
              <w:sz w:val="18"/>
              <w:szCs w:val="18"/>
            </w:rPr>
          </w:pPr>
          <w:r w:rsidRPr="00BD4DD5">
            <w:rPr>
              <w:rFonts w:eastAsia="Times New Roman"/>
              <w:sz w:val="18"/>
              <w:szCs w:val="18"/>
            </w:rPr>
            <w:t>[10]</w:t>
          </w:r>
          <w:r w:rsidRPr="00BD4DD5">
            <w:rPr>
              <w:rFonts w:eastAsia="Times New Roman"/>
              <w:sz w:val="18"/>
              <w:szCs w:val="18"/>
            </w:rPr>
            <w:tab/>
            <w:t xml:space="preserve">Cook GM, Berney M, Gebhard S, Heinemann M, Cox RA, </w:t>
          </w:r>
          <w:proofErr w:type="spellStart"/>
          <w:r w:rsidRPr="00BD4DD5">
            <w:rPr>
              <w:rFonts w:eastAsia="Times New Roman"/>
              <w:sz w:val="18"/>
              <w:szCs w:val="18"/>
            </w:rPr>
            <w:t>Danilchanka</w:t>
          </w:r>
          <w:proofErr w:type="spellEnd"/>
          <w:r w:rsidRPr="00BD4DD5">
            <w:rPr>
              <w:rFonts w:eastAsia="Times New Roman"/>
              <w:sz w:val="18"/>
              <w:szCs w:val="18"/>
            </w:rPr>
            <w:t xml:space="preserve"> O, et al. Physiology of Mycobacteria. Adv </w:t>
          </w:r>
          <w:proofErr w:type="spellStart"/>
          <w:r w:rsidRPr="00BD4DD5">
            <w:rPr>
              <w:rFonts w:eastAsia="Times New Roman"/>
              <w:sz w:val="18"/>
              <w:szCs w:val="18"/>
            </w:rPr>
            <w:t>Microb</w:t>
          </w:r>
          <w:proofErr w:type="spellEnd"/>
          <w:r w:rsidRPr="00BD4DD5">
            <w:rPr>
              <w:rFonts w:eastAsia="Times New Roman"/>
              <w:sz w:val="18"/>
              <w:szCs w:val="18"/>
            </w:rPr>
            <w:t xml:space="preserve"> </w:t>
          </w:r>
          <w:proofErr w:type="spellStart"/>
          <w:r w:rsidRPr="00BD4DD5">
            <w:rPr>
              <w:rFonts w:eastAsia="Times New Roman"/>
              <w:sz w:val="18"/>
              <w:szCs w:val="18"/>
            </w:rPr>
            <w:t>Physiol</w:t>
          </w:r>
          <w:proofErr w:type="spellEnd"/>
          <w:r w:rsidRPr="00BD4DD5">
            <w:rPr>
              <w:rFonts w:eastAsia="Times New Roman"/>
              <w:sz w:val="18"/>
              <w:szCs w:val="18"/>
            </w:rPr>
            <w:t xml:space="preserve"> </w:t>
          </w:r>
          <w:proofErr w:type="gramStart"/>
          <w:r w:rsidRPr="00BD4DD5">
            <w:rPr>
              <w:rFonts w:eastAsia="Times New Roman"/>
              <w:sz w:val="18"/>
              <w:szCs w:val="18"/>
            </w:rPr>
            <w:t>2009;55:81</w:t>
          </w:r>
          <w:proofErr w:type="gramEnd"/>
          <w:r w:rsidRPr="00BD4DD5">
            <w:rPr>
              <w:rFonts w:eastAsia="Times New Roman"/>
              <w:sz w:val="18"/>
              <w:szCs w:val="18"/>
            </w:rPr>
            <w:t>. https://doi.org/10.1016/S0065-2911(09)05502-7.</w:t>
          </w:r>
        </w:p>
        <w:p w14:paraId="0160634B" w14:textId="77777777" w:rsidR="00BD4DD5" w:rsidRPr="00BD4DD5" w:rsidRDefault="00BD4DD5" w:rsidP="00BD4DD5">
          <w:pPr>
            <w:autoSpaceDE w:val="0"/>
            <w:autoSpaceDN w:val="0"/>
            <w:ind w:hanging="640"/>
            <w:jc w:val="both"/>
            <w:divId w:val="1193299694"/>
            <w:rPr>
              <w:rFonts w:eastAsia="Times New Roman"/>
              <w:sz w:val="18"/>
              <w:szCs w:val="18"/>
            </w:rPr>
          </w:pPr>
          <w:r w:rsidRPr="00BD4DD5">
            <w:rPr>
              <w:rFonts w:eastAsia="Times New Roman"/>
              <w:sz w:val="18"/>
              <w:szCs w:val="18"/>
            </w:rPr>
            <w:t>[11]</w:t>
          </w:r>
          <w:r w:rsidRPr="00BD4DD5">
            <w:rPr>
              <w:rFonts w:eastAsia="Times New Roman"/>
              <w:sz w:val="18"/>
              <w:szCs w:val="18"/>
            </w:rPr>
            <w:tab/>
            <w:t xml:space="preserve">Broadbent JR, </w:t>
          </w:r>
          <w:proofErr w:type="spellStart"/>
          <w:r w:rsidRPr="00BD4DD5">
            <w:rPr>
              <w:rFonts w:eastAsia="Times New Roman"/>
              <w:sz w:val="18"/>
              <w:szCs w:val="18"/>
            </w:rPr>
            <w:t>Neeno-Eckwall</w:t>
          </w:r>
          <w:proofErr w:type="spellEnd"/>
          <w:r w:rsidRPr="00BD4DD5">
            <w:rPr>
              <w:rFonts w:eastAsia="Times New Roman"/>
              <w:sz w:val="18"/>
              <w:szCs w:val="18"/>
            </w:rPr>
            <w:t xml:space="preserve"> EC, Stahl B, </w:t>
          </w:r>
          <w:proofErr w:type="spellStart"/>
          <w:r w:rsidRPr="00BD4DD5">
            <w:rPr>
              <w:rFonts w:eastAsia="Times New Roman"/>
              <w:sz w:val="18"/>
              <w:szCs w:val="18"/>
            </w:rPr>
            <w:t>Tandee</w:t>
          </w:r>
          <w:proofErr w:type="spellEnd"/>
          <w:r w:rsidRPr="00BD4DD5">
            <w:rPr>
              <w:rFonts w:eastAsia="Times New Roman"/>
              <w:sz w:val="18"/>
              <w:szCs w:val="18"/>
            </w:rPr>
            <w:t xml:space="preserve"> K, Cai H, </w:t>
          </w:r>
          <w:proofErr w:type="spellStart"/>
          <w:r w:rsidRPr="00BD4DD5">
            <w:rPr>
              <w:rFonts w:eastAsia="Times New Roman"/>
              <w:sz w:val="18"/>
              <w:szCs w:val="18"/>
            </w:rPr>
            <w:t>Morovic</w:t>
          </w:r>
          <w:proofErr w:type="spellEnd"/>
          <w:r w:rsidRPr="00BD4DD5">
            <w:rPr>
              <w:rFonts w:eastAsia="Times New Roman"/>
              <w:sz w:val="18"/>
              <w:szCs w:val="18"/>
            </w:rPr>
            <w:t xml:space="preserve"> W, et al. Analysis of the Lactobacillus casei </w:t>
          </w:r>
          <w:proofErr w:type="spellStart"/>
          <w:r w:rsidRPr="00BD4DD5">
            <w:rPr>
              <w:rFonts w:eastAsia="Times New Roman"/>
              <w:sz w:val="18"/>
              <w:szCs w:val="18"/>
            </w:rPr>
            <w:t>supragenome</w:t>
          </w:r>
          <w:proofErr w:type="spellEnd"/>
          <w:r w:rsidRPr="00BD4DD5">
            <w:rPr>
              <w:rFonts w:eastAsia="Times New Roman"/>
              <w:sz w:val="18"/>
              <w:szCs w:val="18"/>
            </w:rPr>
            <w:t xml:space="preserve"> and its influence in species evolution and lifestyle adaptation. BMC Genomics </w:t>
          </w:r>
          <w:proofErr w:type="gramStart"/>
          <w:r w:rsidRPr="00BD4DD5">
            <w:rPr>
              <w:rFonts w:eastAsia="Times New Roman"/>
              <w:sz w:val="18"/>
              <w:szCs w:val="18"/>
            </w:rPr>
            <w:t>2012;13:533</w:t>
          </w:r>
          <w:proofErr w:type="gramEnd"/>
          <w:r w:rsidRPr="00BD4DD5">
            <w:rPr>
              <w:rFonts w:eastAsia="Times New Roman"/>
              <w:sz w:val="18"/>
              <w:szCs w:val="18"/>
            </w:rPr>
            <w:t>. https://doi.org/10.1186/1471-2164-13-533.</w:t>
          </w:r>
        </w:p>
        <w:p w14:paraId="69CDF7FB" w14:textId="77777777" w:rsidR="00BD4DD5" w:rsidRPr="00BD4DD5" w:rsidRDefault="00BD4DD5" w:rsidP="00BD4DD5">
          <w:pPr>
            <w:autoSpaceDE w:val="0"/>
            <w:autoSpaceDN w:val="0"/>
            <w:ind w:hanging="640"/>
            <w:jc w:val="both"/>
            <w:divId w:val="1749109744"/>
            <w:rPr>
              <w:rFonts w:eastAsia="Times New Roman"/>
              <w:sz w:val="18"/>
              <w:szCs w:val="18"/>
            </w:rPr>
          </w:pPr>
          <w:r w:rsidRPr="00BD4DD5">
            <w:rPr>
              <w:rFonts w:eastAsia="Times New Roman"/>
              <w:sz w:val="18"/>
              <w:szCs w:val="18"/>
            </w:rPr>
            <w:t>[12]</w:t>
          </w:r>
          <w:r w:rsidRPr="00BD4DD5">
            <w:rPr>
              <w:rFonts w:eastAsia="Times New Roman"/>
              <w:sz w:val="18"/>
              <w:szCs w:val="18"/>
            </w:rPr>
            <w:tab/>
            <w:t xml:space="preserve">Liu C, Xu Z, Gupta D, </w:t>
          </w:r>
          <w:proofErr w:type="spellStart"/>
          <w:r w:rsidRPr="00BD4DD5">
            <w:rPr>
              <w:rFonts w:eastAsia="Times New Roman"/>
              <w:sz w:val="18"/>
              <w:szCs w:val="18"/>
            </w:rPr>
            <w:t>Dziarski</w:t>
          </w:r>
          <w:proofErr w:type="spellEnd"/>
          <w:r w:rsidRPr="00BD4DD5">
            <w:rPr>
              <w:rFonts w:eastAsia="Times New Roman"/>
              <w:sz w:val="18"/>
              <w:szCs w:val="18"/>
            </w:rPr>
            <w:t xml:space="preserve"> R. Peptidoglycan recognition proteins: A novel family of four human innate immunity pattern recognition molecules. Journal of Biological Chemistry </w:t>
          </w:r>
          <w:proofErr w:type="gramStart"/>
          <w:r w:rsidRPr="00BD4DD5">
            <w:rPr>
              <w:rFonts w:eastAsia="Times New Roman"/>
              <w:sz w:val="18"/>
              <w:szCs w:val="18"/>
            </w:rPr>
            <w:t>2001;276:34686</w:t>
          </w:r>
          <w:proofErr w:type="gramEnd"/>
          <w:r w:rsidRPr="00BD4DD5">
            <w:rPr>
              <w:rFonts w:eastAsia="Times New Roman"/>
              <w:sz w:val="18"/>
              <w:szCs w:val="18"/>
            </w:rPr>
            <w:t xml:space="preserve">–94. </w:t>
          </w:r>
          <w:proofErr w:type="gramStart"/>
          <w:r w:rsidRPr="00BD4DD5">
            <w:rPr>
              <w:rFonts w:eastAsia="Times New Roman"/>
              <w:sz w:val="18"/>
              <w:szCs w:val="18"/>
            </w:rPr>
            <w:t>https://doi.org/10.1074/JBC.M105566200,.</w:t>
          </w:r>
          <w:proofErr w:type="gramEnd"/>
        </w:p>
        <w:p w14:paraId="1DAF39D2" w14:textId="77777777" w:rsidR="00BD4DD5" w:rsidRPr="00BD4DD5" w:rsidRDefault="00BD4DD5" w:rsidP="00BD4DD5">
          <w:pPr>
            <w:autoSpaceDE w:val="0"/>
            <w:autoSpaceDN w:val="0"/>
            <w:ind w:hanging="640"/>
            <w:jc w:val="both"/>
            <w:divId w:val="479923175"/>
            <w:rPr>
              <w:rFonts w:eastAsia="Times New Roman"/>
              <w:sz w:val="18"/>
              <w:szCs w:val="18"/>
            </w:rPr>
          </w:pPr>
          <w:r w:rsidRPr="00BD4DD5">
            <w:rPr>
              <w:rFonts w:eastAsia="Times New Roman"/>
              <w:sz w:val="18"/>
              <w:szCs w:val="18"/>
            </w:rPr>
            <w:t>[13]</w:t>
          </w:r>
          <w:r w:rsidRPr="00BD4DD5">
            <w:rPr>
              <w:rFonts w:eastAsia="Times New Roman"/>
              <w:sz w:val="18"/>
              <w:szCs w:val="18"/>
            </w:rPr>
            <w:tab/>
            <w:t xml:space="preserve">Chaban B, Hughes HV, Beeby M. The flagellum in bacterial pathogens: For motility and a whole lot more. Semin Cell Dev </w:t>
          </w:r>
          <w:proofErr w:type="spellStart"/>
          <w:r w:rsidRPr="00BD4DD5">
            <w:rPr>
              <w:rFonts w:eastAsia="Times New Roman"/>
              <w:sz w:val="18"/>
              <w:szCs w:val="18"/>
            </w:rPr>
            <w:t>Biol</w:t>
          </w:r>
          <w:proofErr w:type="spellEnd"/>
          <w:r w:rsidRPr="00BD4DD5">
            <w:rPr>
              <w:rFonts w:eastAsia="Times New Roman"/>
              <w:sz w:val="18"/>
              <w:szCs w:val="18"/>
            </w:rPr>
            <w:t xml:space="preserve"> </w:t>
          </w:r>
          <w:proofErr w:type="gramStart"/>
          <w:r w:rsidRPr="00BD4DD5">
            <w:rPr>
              <w:rFonts w:eastAsia="Times New Roman"/>
              <w:sz w:val="18"/>
              <w:szCs w:val="18"/>
            </w:rPr>
            <w:t>2015;46:91</w:t>
          </w:r>
          <w:proofErr w:type="gramEnd"/>
          <w:r w:rsidRPr="00BD4DD5">
            <w:rPr>
              <w:rFonts w:eastAsia="Times New Roman"/>
              <w:sz w:val="18"/>
              <w:szCs w:val="18"/>
            </w:rPr>
            <w:t>–103. https://doi.org/10.1016/j.semcdb.2015.10.032.</w:t>
          </w:r>
        </w:p>
        <w:p w14:paraId="6649DFDD" w14:textId="77777777" w:rsidR="00BD4DD5" w:rsidRPr="00BD4DD5" w:rsidRDefault="00BD4DD5" w:rsidP="00BD4DD5">
          <w:pPr>
            <w:autoSpaceDE w:val="0"/>
            <w:autoSpaceDN w:val="0"/>
            <w:ind w:hanging="640"/>
            <w:jc w:val="both"/>
            <w:divId w:val="280964554"/>
            <w:rPr>
              <w:rFonts w:eastAsia="Times New Roman"/>
              <w:sz w:val="18"/>
              <w:szCs w:val="18"/>
            </w:rPr>
          </w:pPr>
          <w:r w:rsidRPr="00BD4DD5">
            <w:rPr>
              <w:rFonts w:eastAsia="Times New Roman"/>
              <w:sz w:val="18"/>
              <w:szCs w:val="18"/>
            </w:rPr>
            <w:t>[14]</w:t>
          </w:r>
          <w:r w:rsidRPr="00BD4DD5">
            <w:rPr>
              <w:rFonts w:eastAsia="Times New Roman"/>
              <w:sz w:val="18"/>
              <w:szCs w:val="18"/>
            </w:rPr>
            <w:tab/>
            <w:t xml:space="preserve">Diep BA, Otto M. The role of virulence determinants in community-associated MRSA pathogenesis. Trends </w:t>
          </w:r>
          <w:proofErr w:type="spellStart"/>
          <w:r w:rsidRPr="00BD4DD5">
            <w:rPr>
              <w:rFonts w:eastAsia="Times New Roman"/>
              <w:sz w:val="18"/>
              <w:szCs w:val="18"/>
            </w:rPr>
            <w:t>Microbiol</w:t>
          </w:r>
          <w:proofErr w:type="spellEnd"/>
          <w:r w:rsidRPr="00BD4DD5">
            <w:rPr>
              <w:rFonts w:eastAsia="Times New Roman"/>
              <w:sz w:val="18"/>
              <w:szCs w:val="18"/>
            </w:rPr>
            <w:t xml:space="preserve"> </w:t>
          </w:r>
          <w:proofErr w:type="gramStart"/>
          <w:r w:rsidRPr="00BD4DD5">
            <w:rPr>
              <w:rFonts w:eastAsia="Times New Roman"/>
              <w:sz w:val="18"/>
              <w:szCs w:val="18"/>
            </w:rPr>
            <w:t>2008;16:361</w:t>
          </w:r>
          <w:proofErr w:type="gramEnd"/>
          <w:r w:rsidRPr="00BD4DD5">
            <w:rPr>
              <w:rFonts w:eastAsia="Times New Roman"/>
              <w:sz w:val="18"/>
              <w:szCs w:val="18"/>
            </w:rPr>
            <w:t>–9. https://doi.org/10.1016/j.tim.2008.05.002.</w:t>
          </w:r>
        </w:p>
        <w:p w14:paraId="3B1E126D" w14:textId="77777777" w:rsidR="00BD4DD5" w:rsidRPr="00BD4DD5" w:rsidRDefault="00BD4DD5" w:rsidP="00BD4DD5">
          <w:pPr>
            <w:autoSpaceDE w:val="0"/>
            <w:autoSpaceDN w:val="0"/>
            <w:ind w:hanging="640"/>
            <w:jc w:val="both"/>
            <w:divId w:val="1584030022"/>
            <w:rPr>
              <w:rFonts w:eastAsia="Times New Roman"/>
              <w:sz w:val="18"/>
              <w:szCs w:val="18"/>
            </w:rPr>
          </w:pPr>
          <w:r w:rsidRPr="00BD4DD5">
            <w:rPr>
              <w:rFonts w:eastAsia="Times New Roman"/>
              <w:sz w:val="18"/>
              <w:szCs w:val="18"/>
            </w:rPr>
            <w:t>[15]</w:t>
          </w:r>
          <w:r w:rsidRPr="00BD4DD5">
            <w:rPr>
              <w:rFonts w:eastAsia="Times New Roman"/>
              <w:sz w:val="18"/>
              <w:szCs w:val="18"/>
            </w:rPr>
            <w:tab/>
            <w:t xml:space="preserve">Chisanga M, </w:t>
          </w:r>
          <w:proofErr w:type="spellStart"/>
          <w:r w:rsidRPr="00BD4DD5">
            <w:rPr>
              <w:rFonts w:eastAsia="Times New Roman"/>
              <w:sz w:val="18"/>
              <w:szCs w:val="18"/>
            </w:rPr>
            <w:t>Muhamadali</w:t>
          </w:r>
          <w:proofErr w:type="spellEnd"/>
          <w:r w:rsidRPr="00BD4DD5">
            <w:rPr>
              <w:rFonts w:eastAsia="Times New Roman"/>
              <w:sz w:val="18"/>
              <w:szCs w:val="18"/>
            </w:rPr>
            <w:t xml:space="preserve"> H, Ellis DI, Goodacre R. Surface-Enhanced Raman Scattering (SERS) in Microbiology: Illumination and Enhancement of the Microbial World. Appl </w:t>
          </w:r>
          <w:proofErr w:type="spellStart"/>
          <w:r w:rsidRPr="00BD4DD5">
            <w:rPr>
              <w:rFonts w:eastAsia="Times New Roman"/>
              <w:sz w:val="18"/>
              <w:szCs w:val="18"/>
            </w:rPr>
            <w:t>Spectrosc</w:t>
          </w:r>
          <w:proofErr w:type="spellEnd"/>
          <w:r w:rsidRPr="00BD4DD5">
            <w:rPr>
              <w:rFonts w:eastAsia="Times New Roman"/>
              <w:sz w:val="18"/>
              <w:szCs w:val="18"/>
            </w:rPr>
            <w:t xml:space="preserve"> </w:t>
          </w:r>
          <w:proofErr w:type="gramStart"/>
          <w:r w:rsidRPr="00BD4DD5">
            <w:rPr>
              <w:rFonts w:eastAsia="Times New Roman"/>
              <w:sz w:val="18"/>
              <w:szCs w:val="18"/>
            </w:rPr>
            <w:t>2018;72:987</w:t>
          </w:r>
          <w:proofErr w:type="gramEnd"/>
          <w:r w:rsidRPr="00BD4DD5">
            <w:rPr>
              <w:rFonts w:eastAsia="Times New Roman"/>
              <w:sz w:val="18"/>
              <w:szCs w:val="18"/>
            </w:rPr>
            <w:t>–1000. https://doi.org/10.1177/0003702818764672.</w:t>
          </w:r>
        </w:p>
        <w:p w14:paraId="0BB5C414" w14:textId="77777777" w:rsidR="00BD4DD5" w:rsidRPr="00BD4DD5" w:rsidRDefault="00BD4DD5" w:rsidP="00BD4DD5">
          <w:pPr>
            <w:autoSpaceDE w:val="0"/>
            <w:autoSpaceDN w:val="0"/>
            <w:ind w:hanging="640"/>
            <w:jc w:val="both"/>
            <w:divId w:val="937251234"/>
            <w:rPr>
              <w:rFonts w:eastAsia="Times New Roman"/>
              <w:sz w:val="18"/>
              <w:szCs w:val="18"/>
            </w:rPr>
          </w:pPr>
          <w:r w:rsidRPr="00BD4DD5">
            <w:rPr>
              <w:rFonts w:eastAsia="Times New Roman"/>
              <w:sz w:val="18"/>
              <w:szCs w:val="18"/>
            </w:rPr>
            <w:t>[16]</w:t>
          </w:r>
          <w:r w:rsidRPr="00BD4DD5">
            <w:rPr>
              <w:rFonts w:eastAsia="Times New Roman"/>
              <w:sz w:val="18"/>
              <w:szCs w:val="18"/>
            </w:rPr>
            <w:tab/>
            <w:t xml:space="preserve">Croxen MA, Law RJ, Scholz R, Keeney KM, Wlodarska M, Finlay BB. Recent advances in understanding enteric pathogenic Escherichia coli. Clin </w:t>
          </w:r>
          <w:proofErr w:type="spellStart"/>
          <w:r w:rsidRPr="00BD4DD5">
            <w:rPr>
              <w:rFonts w:eastAsia="Times New Roman"/>
              <w:sz w:val="18"/>
              <w:szCs w:val="18"/>
            </w:rPr>
            <w:t>Microbiol</w:t>
          </w:r>
          <w:proofErr w:type="spellEnd"/>
          <w:r w:rsidRPr="00BD4DD5">
            <w:rPr>
              <w:rFonts w:eastAsia="Times New Roman"/>
              <w:sz w:val="18"/>
              <w:szCs w:val="18"/>
            </w:rPr>
            <w:t xml:space="preserve"> Rev </w:t>
          </w:r>
          <w:proofErr w:type="gramStart"/>
          <w:r w:rsidRPr="00BD4DD5">
            <w:rPr>
              <w:rFonts w:eastAsia="Times New Roman"/>
              <w:sz w:val="18"/>
              <w:szCs w:val="18"/>
            </w:rPr>
            <w:t>2013;26:822</w:t>
          </w:r>
          <w:proofErr w:type="gramEnd"/>
          <w:r w:rsidRPr="00BD4DD5">
            <w:rPr>
              <w:rFonts w:eastAsia="Times New Roman"/>
              <w:sz w:val="18"/>
              <w:szCs w:val="18"/>
            </w:rPr>
            <w:t>–80. https://doi.org/10.1128/CMR.00022-13.</w:t>
          </w:r>
        </w:p>
        <w:p w14:paraId="0E531C66" w14:textId="572FFCFE" w:rsidR="000625E4" w:rsidRPr="000625E4" w:rsidRDefault="00BD4DD5" w:rsidP="00BD4DD5">
          <w:pPr>
            <w:jc w:val="both"/>
            <w:rPr>
              <w:b/>
              <w:bCs/>
            </w:rPr>
          </w:pPr>
          <w:r w:rsidRPr="00BD4DD5">
            <w:rPr>
              <w:rFonts w:eastAsia="Times New Roman"/>
              <w:sz w:val="18"/>
              <w:szCs w:val="18"/>
            </w:rPr>
            <w:t> </w:t>
          </w:r>
        </w:p>
      </w:sdtContent>
    </w:sdt>
    <w:p w14:paraId="2575326C" w14:textId="77777777" w:rsidR="000625E4" w:rsidRPr="000625E4" w:rsidRDefault="000625E4" w:rsidP="00BD4DD5">
      <w:pPr>
        <w:jc w:val="both"/>
      </w:pPr>
      <w:r w:rsidRPr="000625E4">
        <w:t xml:space="preserve"> </w:t>
      </w:r>
    </w:p>
    <w:p w14:paraId="7338B018" w14:textId="77777777" w:rsidR="001230B2" w:rsidRDefault="001230B2" w:rsidP="00BD4DD5">
      <w:pPr>
        <w:jc w:val="both"/>
      </w:pPr>
    </w:p>
    <w:sectPr w:rsidR="001230B2" w:rsidSect="00FF5B0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16D90"/>
    <w:multiLevelType w:val="multilevel"/>
    <w:tmpl w:val="023402B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4369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E4"/>
    <w:rsid w:val="000625E4"/>
    <w:rsid w:val="001230B2"/>
    <w:rsid w:val="00175D0B"/>
    <w:rsid w:val="00350153"/>
    <w:rsid w:val="00567F6D"/>
    <w:rsid w:val="008932FB"/>
    <w:rsid w:val="00981E8D"/>
    <w:rsid w:val="00A952A4"/>
    <w:rsid w:val="00BD4DD5"/>
    <w:rsid w:val="00D12C32"/>
    <w:rsid w:val="00FF5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7C9B"/>
  <w15:chartTrackingRefBased/>
  <w15:docId w15:val="{8030A086-90E4-4C85-B09F-B9C28F36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5E4"/>
    <w:rPr>
      <w:rFonts w:eastAsiaTheme="majorEastAsia" w:cstheme="majorBidi"/>
      <w:color w:val="272727" w:themeColor="text1" w:themeTint="D8"/>
    </w:rPr>
  </w:style>
  <w:style w:type="paragraph" w:styleId="Title">
    <w:name w:val="Title"/>
    <w:basedOn w:val="Normal"/>
    <w:next w:val="Normal"/>
    <w:link w:val="TitleChar"/>
    <w:uiPriority w:val="10"/>
    <w:qFormat/>
    <w:rsid w:val="0006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5E4"/>
    <w:pPr>
      <w:spacing w:before="160"/>
      <w:jc w:val="center"/>
    </w:pPr>
    <w:rPr>
      <w:i/>
      <w:iCs/>
      <w:color w:val="404040" w:themeColor="text1" w:themeTint="BF"/>
    </w:rPr>
  </w:style>
  <w:style w:type="character" w:customStyle="1" w:styleId="QuoteChar">
    <w:name w:val="Quote Char"/>
    <w:basedOn w:val="DefaultParagraphFont"/>
    <w:link w:val="Quote"/>
    <w:uiPriority w:val="29"/>
    <w:rsid w:val="000625E4"/>
    <w:rPr>
      <w:i/>
      <w:iCs/>
      <w:color w:val="404040" w:themeColor="text1" w:themeTint="BF"/>
    </w:rPr>
  </w:style>
  <w:style w:type="paragraph" w:styleId="ListParagraph">
    <w:name w:val="List Paragraph"/>
    <w:basedOn w:val="Normal"/>
    <w:uiPriority w:val="34"/>
    <w:qFormat/>
    <w:rsid w:val="000625E4"/>
    <w:pPr>
      <w:ind w:left="720"/>
      <w:contextualSpacing/>
    </w:pPr>
  </w:style>
  <w:style w:type="character" w:styleId="IntenseEmphasis">
    <w:name w:val="Intense Emphasis"/>
    <w:basedOn w:val="DefaultParagraphFont"/>
    <w:uiPriority w:val="21"/>
    <w:qFormat/>
    <w:rsid w:val="000625E4"/>
    <w:rPr>
      <w:i/>
      <w:iCs/>
      <w:color w:val="2F5496" w:themeColor="accent1" w:themeShade="BF"/>
    </w:rPr>
  </w:style>
  <w:style w:type="paragraph" w:styleId="IntenseQuote">
    <w:name w:val="Intense Quote"/>
    <w:basedOn w:val="Normal"/>
    <w:next w:val="Normal"/>
    <w:link w:val="IntenseQuoteChar"/>
    <w:uiPriority w:val="30"/>
    <w:qFormat/>
    <w:rsid w:val="00062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5E4"/>
    <w:rPr>
      <w:i/>
      <w:iCs/>
      <w:color w:val="2F5496" w:themeColor="accent1" w:themeShade="BF"/>
    </w:rPr>
  </w:style>
  <w:style w:type="character" w:styleId="IntenseReference">
    <w:name w:val="Intense Reference"/>
    <w:basedOn w:val="DefaultParagraphFont"/>
    <w:uiPriority w:val="32"/>
    <w:qFormat/>
    <w:rsid w:val="000625E4"/>
    <w:rPr>
      <w:b/>
      <w:bCs/>
      <w:smallCaps/>
      <w:color w:val="2F5496" w:themeColor="accent1" w:themeShade="BF"/>
      <w:spacing w:val="5"/>
    </w:rPr>
  </w:style>
  <w:style w:type="character" w:styleId="PlaceholderText">
    <w:name w:val="Placeholder Text"/>
    <w:basedOn w:val="DefaultParagraphFont"/>
    <w:uiPriority w:val="99"/>
    <w:semiHidden/>
    <w:rsid w:val="00BD4D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0434">
      <w:marLeft w:val="480"/>
      <w:marRight w:val="0"/>
      <w:marTop w:val="0"/>
      <w:marBottom w:val="0"/>
      <w:divBdr>
        <w:top w:val="none" w:sz="0" w:space="0" w:color="auto"/>
        <w:left w:val="none" w:sz="0" w:space="0" w:color="auto"/>
        <w:bottom w:val="none" w:sz="0" w:space="0" w:color="auto"/>
        <w:right w:val="none" w:sz="0" w:space="0" w:color="auto"/>
      </w:divBdr>
    </w:div>
    <w:div w:id="80108458">
      <w:marLeft w:val="480"/>
      <w:marRight w:val="0"/>
      <w:marTop w:val="0"/>
      <w:marBottom w:val="0"/>
      <w:divBdr>
        <w:top w:val="none" w:sz="0" w:space="0" w:color="auto"/>
        <w:left w:val="none" w:sz="0" w:space="0" w:color="auto"/>
        <w:bottom w:val="none" w:sz="0" w:space="0" w:color="auto"/>
        <w:right w:val="none" w:sz="0" w:space="0" w:color="auto"/>
      </w:divBdr>
    </w:div>
    <w:div w:id="274096147">
      <w:marLeft w:val="480"/>
      <w:marRight w:val="0"/>
      <w:marTop w:val="0"/>
      <w:marBottom w:val="0"/>
      <w:divBdr>
        <w:top w:val="none" w:sz="0" w:space="0" w:color="auto"/>
        <w:left w:val="none" w:sz="0" w:space="0" w:color="auto"/>
        <w:bottom w:val="none" w:sz="0" w:space="0" w:color="auto"/>
        <w:right w:val="none" w:sz="0" w:space="0" w:color="auto"/>
      </w:divBdr>
    </w:div>
    <w:div w:id="280964554">
      <w:marLeft w:val="640"/>
      <w:marRight w:val="0"/>
      <w:marTop w:val="0"/>
      <w:marBottom w:val="0"/>
      <w:divBdr>
        <w:top w:val="none" w:sz="0" w:space="0" w:color="auto"/>
        <w:left w:val="none" w:sz="0" w:space="0" w:color="auto"/>
        <w:bottom w:val="none" w:sz="0" w:space="0" w:color="auto"/>
        <w:right w:val="none" w:sz="0" w:space="0" w:color="auto"/>
      </w:divBdr>
    </w:div>
    <w:div w:id="325405773">
      <w:marLeft w:val="640"/>
      <w:marRight w:val="0"/>
      <w:marTop w:val="0"/>
      <w:marBottom w:val="0"/>
      <w:divBdr>
        <w:top w:val="none" w:sz="0" w:space="0" w:color="auto"/>
        <w:left w:val="none" w:sz="0" w:space="0" w:color="auto"/>
        <w:bottom w:val="none" w:sz="0" w:space="0" w:color="auto"/>
        <w:right w:val="none" w:sz="0" w:space="0" w:color="auto"/>
      </w:divBdr>
    </w:div>
    <w:div w:id="361630723">
      <w:marLeft w:val="640"/>
      <w:marRight w:val="0"/>
      <w:marTop w:val="0"/>
      <w:marBottom w:val="0"/>
      <w:divBdr>
        <w:top w:val="none" w:sz="0" w:space="0" w:color="auto"/>
        <w:left w:val="none" w:sz="0" w:space="0" w:color="auto"/>
        <w:bottom w:val="none" w:sz="0" w:space="0" w:color="auto"/>
        <w:right w:val="none" w:sz="0" w:space="0" w:color="auto"/>
      </w:divBdr>
    </w:div>
    <w:div w:id="368527038">
      <w:marLeft w:val="640"/>
      <w:marRight w:val="0"/>
      <w:marTop w:val="0"/>
      <w:marBottom w:val="0"/>
      <w:divBdr>
        <w:top w:val="none" w:sz="0" w:space="0" w:color="auto"/>
        <w:left w:val="none" w:sz="0" w:space="0" w:color="auto"/>
        <w:bottom w:val="none" w:sz="0" w:space="0" w:color="auto"/>
        <w:right w:val="none" w:sz="0" w:space="0" w:color="auto"/>
      </w:divBdr>
    </w:div>
    <w:div w:id="461463559">
      <w:marLeft w:val="640"/>
      <w:marRight w:val="0"/>
      <w:marTop w:val="0"/>
      <w:marBottom w:val="0"/>
      <w:divBdr>
        <w:top w:val="none" w:sz="0" w:space="0" w:color="auto"/>
        <w:left w:val="none" w:sz="0" w:space="0" w:color="auto"/>
        <w:bottom w:val="none" w:sz="0" w:space="0" w:color="auto"/>
        <w:right w:val="none" w:sz="0" w:space="0" w:color="auto"/>
      </w:divBdr>
    </w:div>
    <w:div w:id="479923175">
      <w:marLeft w:val="640"/>
      <w:marRight w:val="0"/>
      <w:marTop w:val="0"/>
      <w:marBottom w:val="0"/>
      <w:divBdr>
        <w:top w:val="none" w:sz="0" w:space="0" w:color="auto"/>
        <w:left w:val="none" w:sz="0" w:space="0" w:color="auto"/>
        <w:bottom w:val="none" w:sz="0" w:space="0" w:color="auto"/>
        <w:right w:val="none" w:sz="0" w:space="0" w:color="auto"/>
      </w:divBdr>
    </w:div>
    <w:div w:id="495925245">
      <w:marLeft w:val="480"/>
      <w:marRight w:val="0"/>
      <w:marTop w:val="0"/>
      <w:marBottom w:val="0"/>
      <w:divBdr>
        <w:top w:val="none" w:sz="0" w:space="0" w:color="auto"/>
        <w:left w:val="none" w:sz="0" w:space="0" w:color="auto"/>
        <w:bottom w:val="none" w:sz="0" w:space="0" w:color="auto"/>
        <w:right w:val="none" w:sz="0" w:space="0" w:color="auto"/>
      </w:divBdr>
    </w:div>
    <w:div w:id="550115317">
      <w:marLeft w:val="480"/>
      <w:marRight w:val="0"/>
      <w:marTop w:val="0"/>
      <w:marBottom w:val="0"/>
      <w:divBdr>
        <w:top w:val="none" w:sz="0" w:space="0" w:color="auto"/>
        <w:left w:val="none" w:sz="0" w:space="0" w:color="auto"/>
        <w:bottom w:val="none" w:sz="0" w:space="0" w:color="auto"/>
        <w:right w:val="none" w:sz="0" w:space="0" w:color="auto"/>
      </w:divBdr>
    </w:div>
    <w:div w:id="587353858">
      <w:marLeft w:val="480"/>
      <w:marRight w:val="0"/>
      <w:marTop w:val="0"/>
      <w:marBottom w:val="0"/>
      <w:divBdr>
        <w:top w:val="none" w:sz="0" w:space="0" w:color="auto"/>
        <w:left w:val="none" w:sz="0" w:space="0" w:color="auto"/>
        <w:bottom w:val="none" w:sz="0" w:space="0" w:color="auto"/>
        <w:right w:val="none" w:sz="0" w:space="0" w:color="auto"/>
      </w:divBdr>
    </w:div>
    <w:div w:id="636380976">
      <w:marLeft w:val="480"/>
      <w:marRight w:val="0"/>
      <w:marTop w:val="0"/>
      <w:marBottom w:val="0"/>
      <w:divBdr>
        <w:top w:val="none" w:sz="0" w:space="0" w:color="auto"/>
        <w:left w:val="none" w:sz="0" w:space="0" w:color="auto"/>
        <w:bottom w:val="none" w:sz="0" w:space="0" w:color="auto"/>
        <w:right w:val="none" w:sz="0" w:space="0" w:color="auto"/>
      </w:divBdr>
    </w:div>
    <w:div w:id="786579712">
      <w:marLeft w:val="640"/>
      <w:marRight w:val="0"/>
      <w:marTop w:val="0"/>
      <w:marBottom w:val="0"/>
      <w:divBdr>
        <w:top w:val="none" w:sz="0" w:space="0" w:color="auto"/>
        <w:left w:val="none" w:sz="0" w:space="0" w:color="auto"/>
        <w:bottom w:val="none" w:sz="0" w:space="0" w:color="auto"/>
        <w:right w:val="none" w:sz="0" w:space="0" w:color="auto"/>
      </w:divBdr>
    </w:div>
    <w:div w:id="903030677">
      <w:marLeft w:val="480"/>
      <w:marRight w:val="0"/>
      <w:marTop w:val="0"/>
      <w:marBottom w:val="0"/>
      <w:divBdr>
        <w:top w:val="none" w:sz="0" w:space="0" w:color="auto"/>
        <w:left w:val="none" w:sz="0" w:space="0" w:color="auto"/>
        <w:bottom w:val="none" w:sz="0" w:space="0" w:color="auto"/>
        <w:right w:val="none" w:sz="0" w:space="0" w:color="auto"/>
      </w:divBdr>
    </w:div>
    <w:div w:id="937251234">
      <w:marLeft w:val="640"/>
      <w:marRight w:val="0"/>
      <w:marTop w:val="0"/>
      <w:marBottom w:val="0"/>
      <w:divBdr>
        <w:top w:val="none" w:sz="0" w:space="0" w:color="auto"/>
        <w:left w:val="none" w:sz="0" w:space="0" w:color="auto"/>
        <w:bottom w:val="none" w:sz="0" w:space="0" w:color="auto"/>
        <w:right w:val="none" w:sz="0" w:space="0" w:color="auto"/>
      </w:divBdr>
    </w:div>
    <w:div w:id="949433960">
      <w:marLeft w:val="480"/>
      <w:marRight w:val="0"/>
      <w:marTop w:val="0"/>
      <w:marBottom w:val="0"/>
      <w:divBdr>
        <w:top w:val="none" w:sz="0" w:space="0" w:color="auto"/>
        <w:left w:val="none" w:sz="0" w:space="0" w:color="auto"/>
        <w:bottom w:val="none" w:sz="0" w:space="0" w:color="auto"/>
        <w:right w:val="none" w:sz="0" w:space="0" w:color="auto"/>
      </w:divBdr>
    </w:div>
    <w:div w:id="954796458">
      <w:marLeft w:val="640"/>
      <w:marRight w:val="0"/>
      <w:marTop w:val="0"/>
      <w:marBottom w:val="0"/>
      <w:divBdr>
        <w:top w:val="none" w:sz="0" w:space="0" w:color="auto"/>
        <w:left w:val="none" w:sz="0" w:space="0" w:color="auto"/>
        <w:bottom w:val="none" w:sz="0" w:space="0" w:color="auto"/>
        <w:right w:val="none" w:sz="0" w:space="0" w:color="auto"/>
      </w:divBdr>
    </w:div>
    <w:div w:id="1001354287">
      <w:marLeft w:val="480"/>
      <w:marRight w:val="0"/>
      <w:marTop w:val="0"/>
      <w:marBottom w:val="0"/>
      <w:divBdr>
        <w:top w:val="none" w:sz="0" w:space="0" w:color="auto"/>
        <w:left w:val="none" w:sz="0" w:space="0" w:color="auto"/>
        <w:bottom w:val="none" w:sz="0" w:space="0" w:color="auto"/>
        <w:right w:val="none" w:sz="0" w:space="0" w:color="auto"/>
      </w:divBdr>
    </w:div>
    <w:div w:id="1071390511">
      <w:marLeft w:val="640"/>
      <w:marRight w:val="0"/>
      <w:marTop w:val="0"/>
      <w:marBottom w:val="0"/>
      <w:divBdr>
        <w:top w:val="none" w:sz="0" w:space="0" w:color="auto"/>
        <w:left w:val="none" w:sz="0" w:space="0" w:color="auto"/>
        <w:bottom w:val="none" w:sz="0" w:space="0" w:color="auto"/>
        <w:right w:val="none" w:sz="0" w:space="0" w:color="auto"/>
      </w:divBdr>
    </w:div>
    <w:div w:id="1081371871">
      <w:marLeft w:val="480"/>
      <w:marRight w:val="0"/>
      <w:marTop w:val="0"/>
      <w:marBottom w:val="0"/>
      <w:divBdr>
        <w:top w:val="none" w:sz="0" w:space="0" w:color="auto"/>
        <w:left w:val="none" w:sz="0" w:space="0" w:color="auto"/>
        <w:bottom w:val="none" w:sz="0" w:space="0" w:color="auto"/>
        <w:right w:val="none" w:sz="0" w:space="0" w:color="auto"/>
      </w:divBdr>
    </w:div>
    <w:div w:id="1193299694">
      <w:marLeft w:val="640"/>
      <w:marRight w:val="0"/>
      <w:marTop w:val="0"/>
      <w:marBottom w:val="0"/>
      <w:divBdr>
        <w:top w:val="none" w:sz="0" w:space="0" w:color="auto"/>
        <w:left w:val="none" w:sz="0" w:space="0" w:color="auto"/>
        <w:bottom w:val="none" w:sz="0" w:space="0" w:color="auto"/>
        <w:right w:val="none" w:sz="0" w:space="0" w:color="auto"/>
      </w:divBdr>
    </w:div>
    <w:div w:id="1197042484">
      <w:marLeft w:val="480"/>
      <w:marRight w:val="0"/>
      <w:marTop w:val="0"/>
      <w:marBottom w:val="0"/>
      <w:divBdr>
        <w:top w:val="none" w:sz="0" w:space="0" w:color="auto"/>
        <w:left w:val="none" w:sz="0" w:space="0" w:color="auto"/>
        <w:bottom w:val="none" w:sz="0" w:space="0" w:color="auto"/>
        <w:right w:val="none" w:sz="0" w:space="0" w:color="auto"/>
      </w:divBdr>
    </w:div>
    <w:div w:id="1406759763">
      <w:marLeft w:val="640"/>
      <w:marRight w:val="0"/>
      <w:marTop w:val="0"/>
      <w:marBottom w:val="0"/>
      <w:divBdr>
        <w:top w:val="none" w:sz="0" w:space="0" w:color="auto"/>
        <w:left w:val="none" w:sz="0" w:space="0" w:color="auto"/>
        <w:bottom w:val="none" w:sz="0" w:space="0" w:color="auto"/>
        <w:right w:val="none" w:sz="0" w:space="0" w:color="auto"/>
      </w:divBdr>
    </w:div>
    <w:div w:id="1489201150">
      <w:marLeft w:val="640"/>
      <w:marRight w:val="0"/>
      <w:marTop w:val="0"/>
      <w:marBottom w:val="0"/>
      <w:divBdr>
        <w:top w:val="none" w:sz="0" w:space="0" w:color="auto"/>
        <w:left w:val="none" w:sz="0" w:space="0" w:color="auto"/>
        <w:bottom w:val="none" w:sz="0" w:space="0" w:color="auto"/>
        <w:right w:val="none" w:sz="0" w:space="0" w:color="auto"/>
      </w:divBdr>
    </w:div>
    <w:div w:id="1510296561">
      <w:marLeft w:val="480"/>
      <w:marRight w:val="0"/>
      <w:marTop w:val="0"/>
      <w:marBottom w:val="0"/>
      <w:divBdr>
        <w:top w:val="none" w:sz="0" w:space="0" w:color="auto"/>
        <w:left w:val="none" w:sz="0" w:space="0" w:color="auto"/>
        <w:bottom w:val="none" w:sz="0" w:space="0" w:color="auto"/>
        <w:right w:val="none" w:sz="0" w:space="0" w:color="auto"/>
      </w:divBdr>
    </w:div>
    <w:div w:id="1584030022">
      <w:marLeft w:val="640"/>
      <w:marRight w:val="0"/>
      <w:marTop w:val="0"/>
      <w:marBottom w:val="0"/>
      <w:divBdr>
        <w:top w:val="none" w:sz="0" w:space="0" w:color="auto"/>
        <w:left w:val="none" w:sz="0" w:space="0" w:color="auto"/>
        <w:bottom w:val="none" w:sz="0" w:space="0" w:color="auto"/>
        <w:right w:val="none" w:sz="0" w:space="0" w:color="auto"/>
      </w:divBdr>
    </w:div>
    <w:div w:id="1749109744">
      <w:marLeft w:val="640"/>
      <w:marRight w:val="0"/>
      <w:marTop w:val="0"/>
      <w:marBottom w:val="0"/>
      <w:divBdr>
        <w:top w:val="none" w:sz="0" w:space="0" w:color="auto"/>
        <w:left w:val="none" w:sz="0" w:space="0" w:color="auto"/>
        <w:bottom w:val="none" w:sz="0" w:space="0" w:color="auto"/>
        <w:right w:val="none" w:sz="0" w:space="0" w:color="auto"/>
      </w:divBdr>
    </w:div>
    <w:div w:id="1819299701">
      <w:marLeft w:val="480"/>
      <w:marRight w:val="0"/>
      <w:marTop w:val="0"/>
      <w:marBottom w:val="0"/>
      <w:divBdr>
        <w:top w:val="none" w:sz="0" w:space="0" w:color="auto"/>
        <w:left w:val="none" w:sz="0" w:space="0" w:color="auto"/>
        <w:bottom w:val="none" w:sz="0" w:space="0" w:color="auto"/>
        <w:right w:val="none" w:sz="0" w:space="0" w:color="auto"/>
      </w:divBdr>
    </w:div>
    <w:div w:id="1822228921">
      <w:marLeft w:val="480"/>
      <w:marRight w:val="0"/>
      <w:marTop w:val="0"/>
      <w:marBottom w:val="0"/>
      <w:divBdr>
        <w:top w:val="none" w:sz="0" w:space="0" w:color="auto"/>
        <w:left w:val="none" w:sz="0" w:space="0" w:color="auto"/>
        <w:bottom w:val="none" w:sz="0" w:space="0" w:color="auto"/>
        <w:right w:val="none" w:sz="0" w:space="0" w:color="auto"/>
      </w:divBdr>
    </w:div>
    <w:div w:id="2000884045">
      <w:marLeft w:val="480"/>
      <w:marRight w:val="0"/>
      <w:marTop w:val="0"/>
      <w:marBottom w:val="0"/>
      <w:divBdr>
        <w:top w:val="none" w:sz="0" w:space="0" w:color="auto"/>
        <w:left w:val="none" w:sz="0" w:space="0" w:color="auto"/>
        <w:bottom w:val="none" w:sz="0" w:space="0" w:color="auto"/>
        <w:right w:val="none" w:sz="0" w:space="0" w:color="auto"/>
      </w:divBdr>
    </w:div>
    <w:div w:id="200366110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C7A019-F67F-48C1-B546-1361381EB7BD}"/>
      </w:docPartPr>
      <w:docPartBody>
        <w:p w:rsidR="00000000" w:rsidRDefault="00934DD3">
          <w:r w:rsidRPr="000A02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D3"/>
    <w:rsid w:val="00934DD3"/>
    <w:rsid w:val="00981E8D"/>
    <w:rsid w:val="00DE5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4D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469EB-7CC7-4EB1-BE6A-FCEB20B5E88C}">
  <we:reference id="wa104382081" version="1.55.1.0" store="en-US" storeType="OMEX"/>
  <we:alternateReferences>
    <we:reference id="wa104382081" version="1.55.1.0" store="en-US" storeType="OMEX"/>
  </we:alternateReferences>
  <we:properties>
    <we:property name="MENDELEY_CITATIONS" value="[{&quot;citationID&quot;:&quot;MENDELEY_CITATION_6e9c98eb-1371-42ca-a1ba-f3fd09fb95c6&quot;,&quot;properties&quot;:{&quot;noteIndex&quot;:0},&quot;isEdited&quot;:false,&quot;manualOverride&quot;:{&quot;isManuallyOverridden&quot;:false,&quot;citeprocText&quot;:&quot;[1]&quot;,&quot;manualOverrideText&quot;:&quot;&quot;},&quot;citationTag&quot;:&quot;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&quot;,&quot;citationItems&quot;:[{&quot;id&quot;:&quot;142a27f7-1067-30ca-9aba-c06720e76818&quot;,&quot;itemData&quot;:{&quot;type&quot;:&quot;article-journal&quot;,&quot;id&quot;:&quot;142a27f7-1067-30ca-9aba-c06720e76818&quot;,&quot;title&quot;:&quot;The third international consensus definitions for sepsis and septic shock (sepsis-3)&quot;,&quot;author&quot;:[{&quot;family&quot;:&quot;Singer&quot;,&quot;given&quot;:&quot;Mervyn&quot;,&quot;parse-names&quot;:false,&quot;dropping-particle&quot;:&quot;&quot;,&quot;non-dropping-particle&quot;:&quot;&quot;},{&quot;family&quot;:&quot;Deutschman&quot;,&quot;given&quot;:&quot;Clifford S.&quot;,&quot;parse-names&quot;:false,&quot;dropping-particle&quot;:&quot;&quot;,&quot;non-dropping-particle&quot;:&quot;&quot;},{&quot;family&quot;:&quot;Seymour&quot;,&quot;given&quot;:&quot;Christopherwarren&quot;,&quot;parse-names&quot;:false,&quot;dropping-particle&quot;:&quot;&quot;,&quot;non-dropping-particle&quot;:&quot;&quot;},{&quot;family&quot;:&quot;Shankar-Hari&quot;,&quot;given&quot;:&quot;Manu&quot;,&quot;parse-names&quot;:false,&quot;dropping-particle&quot;:&quot;&quot;,&quot;non-dropping-particle&quot;:&quot;&quot;},{&quot;family&quot;:&quot;Annane&quot;,&quot;given&quot;:&quot;Djillali&quot;,&quot;parse-names&quot;:false,&quot;dropping-particle&quot;:&quot;&quot;,&quot;non-dropping-particle&quot;:&quot;&quot;},{&quot;family&quot;:&quot;Bauer&quot;,&quot;given&quot;:&quot;Michael&quot;,&quot;parse-names&quot;:false,&quot;dropping-particle&quot;:&quot;&quot;,&quot;non-dropping-particle&quot;:&quot;&quot;},{&quot;family&quot;:&quot;Bellomo&quot;,&quot;given&quot;:&quot;Rinaldo&quot;,&quot;parse-names&quot;:false,&quot;dropping-particle&quot;:&quot;&quot;,&quot;non-dropping-particle&quot;:&quot;&quot;},{&quot;family&quot;:&quot;Bernard&quot;,&quot;given&quot;:&quot;Gordon R.&quot;,&quot;parse-names&quot;:false,&quot;dropping-particle&quot;:&quot;&quot;,&quot;non-dropping-particle&quot;:&quot;&quot;},{&quot;family&quot;:&quot;Chiche&quot;,&quot;given&quot;:&quot;Jean Daniel&quot;,&quot;parse-names&quot;:false,&quot;dropping-particle&quot;:&quot;&quot;,&quot;non-dropping-particle&quot;:&quot;&quot;},{&quot;family&quot;:&quot;Coopersmith&quot;,&quot;given&quot;:&quot;Craig M.&quot;,&quot;parse-names&quot;:false,&quot;dropping-particle&quot;:&quot;&quot;,&quot;non-dropping-particle&quot;:&quot;&quot;},{&quot;family&quot;:&quot;Hotchkiss&quot;,&quot;given&quot;:&quot;Richard S.&quot;,&quot;parse-names&quot;:false,&quot;dropping-particle&quot;:&quot;&quot;,&quot;non-dropping-particle&quot;:&quot;&quot;},{&quot;family&quot;:&quot;Levy&quot;,&quot;given&quot;:&quot;Mitchell M.&quot;,&quot;parse-names&quot;:false,&quot;dropping-particle&quot;:&quot;&quot;,&quot;non-dropping-particle&quot;:&quot;&quot;},{&quot;family&quot;:&quot;Marshall&quot;,&quot;given&quot;:&quot;John C.&quot;,&quot;parse-names&quot;:false,&quot;dropping-particle&quot;:&quot;&quot;,&quot;non-dropping-particle&quot;:&quot;&quot;},{&quot;family&quot;:&quot;Martin&quot;,&quot;given&quot;:&quot;Greg S.&quot;,&quot;parse-names&quot;:false,&quot;dropping-particle&quot;:&quot;&quot;,&quot;non-dropping-particle&quot;:&quot;&quot;},{&quot;family&quot;:&quot;Opal&quot;,&quot;given&quot;:&quot;Steven M.&quot;,&quot;parse-names&quot;:false,&quot;dropping-particle&quot;:&quot;&quot;,&quot;non-dropping-particle&quot;:&quot;&quot;},{&quot;family&quot;:&quot;Rubenfeld&quot;,&quot;given&quot;:&quot;Gordon D.&quot;,&quot;parse-names&quot;:false,&quot;dropping-particle&quot;:&quot;&quot;,&quot;non-dropping-particle&quot;:&quot;&quot;},{&quot;family&quot;:&quot;Poll&quot;,&quot;given&quot;:&quot;Tomvan&quot;,&quot;parse-names&quot;:false,&quot;dropping-particle&quot;:&quot;Der&quot;,&quot;non-dropping-particle&quot;:&quot;&quot;},{&quot;family&quot;:&quot;Vincent&quot;,&quot;given&quot;:&quot;Jean Louis&quot;,&quot;parse-names&quot;:false,&quot;dropping-particle&quot;:&quot;&quot;,&quot;non-dropping-particle&quot;:&quot;&quot;},{&quot;family&quot;:&quot;Angus&quot;,&quot;given&quot;:&quot;Derek C.&quot;,&quot;parse-names&quot;:false,&quot;dropping-particle&quot;:&quot;&quot;,&quot;non-dropping-particle&quot;:&quot;&quot;}],&quot;container-title&quot;:&quot;JAMA - Journal of the American Medical Association&quot;,&quot;accessed&quot;:{&quot;date-parts&quot;:[[2025,9,1]]},&quot;DOI&quot;:&quot;10.1001/JAMA.2016.0287,&quot;,&quot;ISSN&quot;:&quot;15383598&quot;,&quot;PMID&quot;:&quot;26903338&quot;,&quot;URL&quot;:&quot;https://pubmed.ncbi.nlm.nih.gov/26903338/&quot;,&quot;issued&quot;:{&quot;date-parts&quot;:[[2016,2,23]]},&quot;page&quot;:&quot;801-810&quot;,&quot;abstract&quot;:&quot;IMPORTANCE: Definitions of sepsis and septic shock were last revised in 2001. Considerable advances have since been made into the pathobiology (changes in organ function, morphology, cell biology, biochemistry, immunology, and circulation), management, and epidemiology of sepsis, suggesting the need for reexamination. OBJECTIVE: To evaluate and, as needed, update definitions for sepsis and septic shock. PROCESS A task force (n = 19) with expertise in sepsis pathobiology, clinical trials, and epidemiology was convened by the Society of Critical Care Medicine and the European Society of Intensive Care Medicine. Definitions and clinical criteria were generated through meetings, Delphi processes, analysis of electronic health record databases, and voting, followed by circulation to international professional societies, requesting peer review and endorsement (by 31 societies listed in the Acknowledgment). KEY FINDINGS FROMEVIDENCE SYNTHESIS: Limitations of previous definitions included an excessive focus on inflammation, the misleading model that sepsis follows a continuum through severe sepsis to shock, and inadequate specificity and sensitivity of the systemic inflammatory response syndrome (SIRS) criteria. Multiple definitions and terminologies are currently in use for sepsis, septic shock, and organ dysfunction, leading to discrepancies in reported incidence and observed mortality. The task force concluded the term severe sepsis was redundant. RECOMMENDATIONS: Sepsis should be defined as life-threatening organ dysfunction caused by a dysregulated host response to infection. For clinical operationalization, organ dysfunction can be represented by an increase in the Sequential [Sepsis-related] Organ Failure Assessment (SOFA) score of 2 points or more, which is associated with an in-hospital mortality greater than 10%. Septic shock should be defined as a subset of sepsis in which particularly profound circulatory, cellular, and metabolic abnormalities are associated with a greater risk of mortality than with sepsis alone. Patients with septic shock can be clinically identified by a vasopressor requirement to maintain a mean arterial pressure of 65mmHg or greater and serum lactate level greater than 2 mmol/L (&gt;18mg/dL) in the absence of hypovolemia. This combination is associated with hospital mortality rates greater than 40%. In out-of-hospital, emergency department, or general hospital ward settings, adult patients with suspected infection can be rapidly identified as being more likely to have poor outcomes typical of sepsis if they have at least 2 of the following clinical criteria that together constitute a new bedside clinical score termed quickSOFA (qSOFA): respiratory rate of 22/min or greater, altered mentation, or systolic blood pressure of 100mmHg or less. CONCLUSIONS AND RELEVANCE: These updated definitions and clinical criteria should replace previous definitions, offer greater consistency for epidemiologic studies and clinical trials, and facilitate earlier recognition and more timely management of patients with sepsis or at risk of developing sepsis.&quot;,&quot;publisher&quot;:&quot;American Medical Association&quot;,&quot;issue&quot;:&quot;8&quot;,&quot;volume&quot;:&quot;315&quot;,&quot;container-title-short&quot;:&quot;&quot;},&quot;isTemporary&quot;:false}]},{&quot;citationID&quot;:&quot;MENDELEY_CITATION_66330ff4-6ff3-4d81-a937-c59cb6e5bbea&quot;,&quot;properties&quot;:{&quot;noteIndex&quot;:0},&quot;isEdited&quot;:false,&quot;manualOverride&quot;:{&quot;isManuallyOverridden&quot;:false,&quot;citeprocText&quot;:&quot;[2]&quot;,&quot;manualOverrideText&quot;:&quot;&quot;},&quot;citationTag&quot;:&quot;MENDELEY_CITATION_v3_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&quot;,&quot;citationItems&quot;:[{&quot;id&quot;:&quot;be062669-9c23-3cd5-93d2-02439b29a497&quot;,&quot;itemData&quot;:{&quot;type&quot;:&quot;article-journal&quot;,&quot;id&quot;:&quot;be062669-9c23-3cd5-93d2-02439b29a497&quot;,&quot;title&quot;:&quot;The immunopathology of sepsis and potential therapeutic targets&quot;,&quot;author&quot;:[{&quot;family&quot;:&quot;Poll&quot;,&quot;given&quot;:&quot;Tom&quot;,&quot;parse-names&quot;:false,&quot;dropping-particle&quot;:&quot;&quot;,&quot;non-dropping-particle&quot;:&quot;Van Der&quot;},{&quot;family&quot;:&quot;Veerdonk&quot;,&quot;given&quot;:&quot;Frank L.&quot;,&quot;parse-names&quot;:false,&quot;dropping-particle&quot;:&quot;&quot;,&quot;non-dropping-particle&quot;:&quot;Van De&quot;},{&quot;family&quot;:&quot;Scicluna&quot;,&quot;given&quot;:&quot;Brendon P.&quot;,&quot;parse-names&quot;:false,&quot;dropping-particle&quot;:&quot;&quot;,&quot;non-dropping-particle&quot;:&quot;&quot;},{&quot;family&quot;:&quot;Netea&quot;,&quot;given&quot;:&quot;Mihai G.&quot;,&quot;parse-names&quot;:false,&quot;dropping-particle&quot;:&quot;&quot;,&quot;non-dropping-particle&quot;:&quot;&quot;}],&quot;container-title&quot;:&quot;Nature Reviews Immunology&quot;,&quot;container-title-short&quot;:&quot;Nat Rev Immunol&quot;,&quot;accessed&quot;:{&quot;date-parts&quot;:[[2025,9,1]]},&quot;DOI&quot;:&quot;10.1038/NRI.2017.36,&quot;,&quot;ISSN&quot;:&quot;14741741&quot;,&quot;PMID&quot;:&quot;28436424&quot;,&quot;URL&quot;:&quot;https://pubmed.ncbi.nlm.nih.gov/28436424/&quot;,&quot;issued&quot;:{&quot;date-parts&quot;:[[2017,7,1]]},&quot;page&quot;:&quot;407-420&quot;,&quot;abstract&quot;:&quot;Sepsis is defined as a life-threatening organ dysfunction that is caused by a dysregulated host response to infection. In sepsis, the immune response that is initiated by an invading pathogen fails to return to homeostasis, thus culminating in a pathological syndrome that is characterized by sustained excessive inflammation and immune suppression. Our understanding of the key mechanisms involved in the pathogenesis of sepsis has increased tremendously, yet this still needs to be translated into novel targeted therapeutic strategies. Pivotal for the clinical development of new sepsis therapies is the selection of patients on the basis of biomarkers and/or functional defects that provide specific insights into the expression or activity of the therapeutic target.&quot;,&quot;publisher&quot;:&quot;Nature Publishing Group&quot;,&quot;issue&quot;:&quot;7&quot;,&quot;volume&quot;:&quot;17&quot;},&quot;isTemporary&quot;:false}]},{&quot;citationID&quot;:&quot;MENDELEY_CITATION_9b7a0dc0-c5b4-45b5-9c3a-12315759be89&quot;,&quot;properties&quot;:{&quot;noteIndex&quot;:0},&quot;isEdited&quot;:false,&quot;manualOverride&quot;:{&quot;isManuallyOverridden&quot;:false,&quot;citeprocText&quot;:&quot;[3]&quot;,&quot;manualOverrideText&quot;:&quot;&quot;},&quot;citationTag&quot;:&quot;MENDELEY_CITATION_v3_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&quot;,&quot;citationItems&quot;:[{&quot;id&quot;:&quot;d943a757-16e0-394f-9b26-ff4a3eb264b8&quot;,&quot;itemData&quot;:{&quot;type&quot;:&quot;article-journal&quot;,&quot;id&quot;:&quot;d943a757-16e0-394f-9b26-ff4a3eb264b8&quot;,&quot;title&quot;:&quot;Blood culture-based diagnosis of bacteraemia: State of the art&quot;,&quot;author&quot;:[{&quot;family&quot;:&quot;Opota&quot;,&quot;given&quot;:&quot;O.&quot;,&quot;parse-names&quot;:false,&quot;dropping-particle&quot;:&quot;&quot;,&quot;non-dropping-particle&quot;:&quot;&quot;},{&quot;family&quot;:&quot;Croxatto&quot;,&quot;given&quot;:&quot;A.&quot;,&quot;parse-names&quot;:false,&quot;dropping-particle&quot;:&quot;&quot;,&quot;non-dropping-particle&quot;:&quot;&quot;},{&quot;family&quot;:&quot;Prod'hom&quot;,&quot;given&quot;:&quot;G.&quot;,&quot;parse-names&quot;:false,&quot;dropping-particle&quot;:&quot;&quot;,&quot;non-dropping-particle&quot;:&quot;&quot;},{&quot;family&quot;:&quot;Greub&quot;,&quot;given&quot;:&quot;G.&quot;,&quot;parse-names&quot;:false,&quot;dropping-particle&quot;:&quot;&quot;,&quot;non-dropping-particle&quot;:&quot;&quot;}],&quot;container-title&quot;:&quot;Clinical Microbiology and Infection&quot;,&quot;accessed&quot;:{&quot;date-parts&quot;:[[2025,9,1]]},&quot;DOI&quot;:&quot;10.1016/j.cmi.2015.01.003&quot;,&quot;ISSN&quot;:&quot;14690691&quot;,&quot;PMID&quot;:&quot;25753137&quot;,&quot;URL&quot;:&quot;https://pubmed.ncbi.nlm.nih.gov/25753137/&quot;,&quot;issued&quot;:{&quot;date-parts&quot;:[[2015,4,1]]},&quot;page&quot;:&quot;313-322&quot;,&quot;abstract&quot;:&quot;Blood culture remains the best approach to identify the incriminating microorganisms when a bloodstream infection is suspected, and to guarantee that the antimicrobial treatment is adequate. Major improvements have been made in the last years to increase the sensitivity and specificity and to reduce the time to identification of microorganisms recovered from blood cultures. Among other factors, the introduction in clinical microbiology laboratories of the matrix-assisted laser desorption ionization time-of-flight mass spectrometry technology revolutionized the identification of microorganisms whereas the introduction of nucleic-acid-based methods, such as DNA hybridization or rapid PCR-based test, significantly reduce the time to results. Together with traditional antimicrobial susceptibility testing, new rapid methods for the detection of resistance mechanisms respond to major epidemiological concerns such as methicillin-resistant Staphylococcus aureus, extended-spectrum β-lactamase or carbapenemases. This review presents and discusses the recent developments in microbial diagnosis of bloodstream infections based on blood cultures.&quot;,&quot;publisher&quot;:&quot;Elsevier B.V.&quot;,&quot;issue&quot;:&quot;4&quot;,&quot;volume&quot;:&quot;21&quot;,&quot;container-title-short&quot;:&quot;&quot;},&quot;isTemporary&quot;:false}]},{&quot;citationID&quot;:&quot;MENDELEY_CITATION_04921053-c882-4af4-bcdc-a4141d496249&quot;,&quot;properties&quot;:{&quot;noteIndex&quot;:0},&quot;isEdited&quot;:false,&quot;manualOverride&quot;:{&quot;isManuallyOverridden&quot;:false,&quot;citeprocText&quot;:&quot;[4]&quot;,&quot;manualOverrideText&quot;:&quot;&quot;},&quot;citationTag&quot;:&quot;MENDELEY_CITATION_v3_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&quot;,&quot;citationItems&quot;:[{&quot;id&quot;:&quot;012ae538-bc93-33a0-acdc-85a6bae3be33&quot;,&quot;itemData&quot;:{&quot;type&quot;:&quot;article-journal&quot;,&quot;id&quot;:&quot;012ae538-bc93-33a0-acdc-85a6bae3be33&quot;,&quot;title&quot;:&quot;Thyroid function in critically ill patients&quot;,&quot;author&quot;:[{&quot;family&quot;:&quot;Fliers&quot;,&quot;given&quot;:&quot;Eric&quot;,&quot;parse-names&quot;:false,&quot;dropping-particle&quot;:&quot;&quot;,&quot;non-dropping-particle&quot;:&quot;&quot;},{&quot;family&quot;:&quot;Bianco&quot;,&quot;given&quot;:&quot;Antonio C.&quot;,&quot;parse-names&quot;:false,&quot;dropping-particle&quot;:&quot;&quot;,&quot;non-dropping-particle&quot;:&quot;&quot;},{&quot;family&quot;:&quot;Langouche&quot;,&quot;given&quot;:&quot;Lies&quot;,&quot;parse-names&quot;:false,&quot;dropping-particle&quot;:&quot;&quot;,&quot;non-dropping-particle&quot;:&quot;&quot;},{&quot;family&quot;:&quot;Boelen&quot;,&quot;given&quot;:&quot;Anita&quot;,&quot;parse-names&quot;:false,&quot;dropping-particle&quot;:&quot;&quot;,&quot;non-dropping-particle&quot;:&quot;&quot;}],&quot;container-title&quot;:&quot;The Lancet Diabetes and Endocrinology&quot;,&quot;container-title-short&quot;:&quot;Lancet Diabetes Endocrinol&quot;,&quot;accessed&quot;:{&quot;date-parts&quot;:[[2025,9,1]]},&quot;DOI&quot;:&quot;10.1016/S2213-8587(15)00225-9&quot;,&quot;ISSN&quot;:&quot;22138595&quot;,&quot;PMID&quot;:&quot;26071885&quot;,&quot;URL&quot;:&quot;https://pubmed.ncbi.nlm.nih.gov/26071885/&quot;,&quot;issued&quot;:{&quot;date-parts&quot;:[[2015,10,1]]},&quot;page&quot;:&quot;816-825&quot;,&quot;abstract&quot;:&quot;Patients in the intensive care unit (ICU) typically present with decreased concentrations of plasma tri-iodothyronine, low thyroxine, and normal range or slightly decreased concentration of thyroid-stimulating hormone. This ensemble of changes is collectively known as non-thyroidal illness syndrome (NTIS). The extent of NTIS is associated with prognosis, but no proof exists for causality of this association. Initially, NTIS is a consequence of the acute phase response to systemic illness and macronutrient restriction, which might be beneficial. Pathogenesis of NTIS in long-term critical illness is more complex and includes suppression of hypothalamic thyrotropin-releasing hormone, accounting for persistently reduced secretion of thyroid-stimulating hormone despite low plasma thyroid hormone. In some cases distinguishing between NTIS and severe hypothyroidism, which is a rare primary cause for admission to the ICU, can be difficult. Infusion of hypothalamic-releasing factors can reactivate the thyroid axis in patients with NTIS, inducing an anabolic response. Whether this approach has a clinical benefit in terms of outcome is unknown. In this Series paper, we discuss diagnostic aspects, pathogenesis, and implications of NTIS as well as its distinction from severe, primary thyroid disorders in patients in the ICU.&quot;,&quot;publisher&quot;:&quot;Lancet Publishing Group&quot;,&quot;issue&quot;:&quot;10&quot;,&quot;volume&quot;:&quot;3&quot;},&quot;isTemporary&quot;:false}]},{&quot;citationID&quot;:&quot;MENDELEY_CITATION_b437d13b-8e58-4a6c-b54a-c6dad3afc665&quot;,&quot;properties&quot;:{&quot;noteIndex&quot;:0},&quot;isEdited&quot;:false,&quot;manualOverride&quot;:{&quot;isManuallyOverridden&quot;:false,&quot;citeprocText&quot;:&quot;[5]&quot;,&quot;manualOverrideText&quot;:&quot;&quot;},&quot;citationTag&quot;:&quot;MENDELEY_CITATION_v3_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&quot;,&quot;citationItems&quot;:[{&quot;id&quot;:&quot;1bacf48d-8796-35de-9673-a36fafa2fbcb&quot;,&quot;itemData&quot;:{&quot;type&quot;:&quot;article-journal&quot;,&quot;id&quot;:&quot;1bacf48d-8796-35de-9673-a36fafa2fbcb&quot;,&quot;title&quot;:&quot;Defining and managing COVID-19-associated pulmonary aspergillosis: the 2020 ECMM/ISHAM consensus criteria for research and clinical guidance&quot;,&quot;author&quot;:[{&quot;family&quot;:&quot;Koehler&quot;,&quot;given&quot;:&quot;Philipp&quot;,&quot;parse-names&quot;:false,&quot;dropping-particle&quot;:&quot;&quot;,&quot;non-dropping-particle&quot;:&quot;&quot;},{&quot;family&quot;:&quot;Bassetti&quot;,&quot;given&quot;:&quot;Matteo&quot;,&quot;parse-names&quot;:false,&quot;dropping-particle&quot;:&quot;&quot;,&quot;non-dropping-particle&quot;:&quot;&quot;},{&quot;family&quot;:&quot;Chakrabarti&quot;,&quot;given&quot;:&quot;Arunaloke&quot;,&quot;parse-names&quot;:false,&quot;dropping-particle&quot;:&quot;&quot;,&quot;non-dropping-particle&quot;:&quot;&quot;},{&quot;family&quot;:&quot;Chen&quot;,&quot;given&quot;:&quot;Sharon C.A.&quot;,&quot;parse-names&quot;:false,&quot;dropping-particle&quot;:&quot;&quot;,&quot;non-dropping-particle&quot;:&quot;&quot;},{&quot;family&quot;:&quot;Colombo&quot;,&quot;given&quot;:&quot;Arnaldo Lopes&quot;,&quot;parse-names&quot;:false,&quot;dropping-particle&quot;:&quot;&quot;,&quot;non-dropping-particle&quot;:&quot;&quot;},{&quot;family&quot;:&quot;Hoenigl&quot;,&quot;given&quot;:&quot;Martin&quot;,&quot;parse-names&quot;:false,&quot;dropping-particle&quot;:&quot;&quot;,&quot;non-dropping-particle&quot;:&quot;&quot;},{&quot;family&quot;:&quot;Klimko&quot;,&quot;given&quot;:&quot;Nikolay&quot;,&quot;parse-names&quot;:false,&quot;dropping-particle&quot;:&quot;&quot;,&quot;non-dropping-particle&quot;:&quot;&quot;},{&quot;family&quot;:&quot;Lass-Flörl&quot;,&quot;given&quot;:&quot;Cornelia&quot;,&quot;parse-names&quot;:false,&quot;dropping-particle&quot;:&quot;&quot;,&quot;non-dropping-particle&quot;:&quot;&quot;},{&quot;family&quot;:&quot;Oladele&quot;,&quot;given&quot;:&quot;Rita O.&quot;,&quot;parse-names&quot;:false,&quot;dropping-particle&quot;:&quot;&quot;,&quot;non-dropping-particle&quot;:&quot;&quot;},{&quot;family&quot;:&quot;Vinh&quot;,&quot;given&quot;:&quot;Donald C.&quot;,&quot;parse-names&quot;:false,&quot;dropping-particle&quot;:&quot;&quot;,&quot;non-dropping-particle&quot;:&quot;&quot;},{&quot;family&quot;:&quot;Zhu&quot;,&quot;given&quot;:&quot;Li Ping&quot;,&quot;parse-names&quot;:false,&quot;dropping-particle&quot;:&quot;&quot;,&quot;non-dropping-particle&quot;:&quot;&quot;},{&quot;family&quot;:&quot;Böll&quot;,&quot;given&quot;:&quot;Boris&quot;,&quot;parse-names&quot;:false,&quot;dropping-particle&quot;:&quot;&quot;,&quot;non-dropping-particle&quot;:&quot;&quot;},{&quot;family&quot;:&quot;Brüggemann&quot;,&quot;given&quot;:&quot;Roger&quot;,&quot;parse-names&quot;:false,&quot;dropping-particle&quot;:&quot;&quot;,&quot;non-dropping-particle&quot;:&quot;&quot;},{&quot;family&quot;:&quot;Gangneux&quot;,&quot;given&quot;:&quot;Jean Pierre&quot;,&quot;parse-names&quot;:false,&quot;dropping-particle&quot;:&quot;&quot;,&quot;non-dropping-particle&quot;:&quot;&quot;},{&quot;family&quot;:&quot;Perfect&quot;,&quot;given&quot;:&quot;John R.&quot;,&quot;parse-names&quot;:false,&quot;dropping-particle&quot;:&quot;&quot;,&quot;non-dropping-particle&quot;:&quot;&quot;},{&quot;family&quot;:&quot;Patterson&quot;,&quot;given&quot;:&quot;Thomas F.&quot;,&quot;parse-names&quot;:false,&quot;dropping-particle&quot;:&quot;&quot;,&quot;non-dropping-particle&quot;:&quot;&quot;},{&quot;family&quot;:&quot;Persigehl&quot;,&quot;given&quot;:&quot;Thorsten&quot;,&quot;parse-names&quot;:false,&quot;dropping-particle&quot;:&quot;&quot;,&quot;non-dropping-particle&quot;:&quot;&quot;},{&quot;family&quot;:&quot;Meis&quot;,&quot;given&quot;:&quot;Jacques F.&quot;,&quot;parse-names&quot;:false,&quot;dropping-particle&quot;:&quot;&quot;,&quot;non-dropping-particle&quot;:&quot;&quot;},{&quot;family&quot;:&quot;Ostrosky-Zeichner&quot;,&quot;given&quot;:&quot;Luis&quot;,&quot;parse-names&quot;:false,&quot;dropping-particle&quot;:&quot;&quot;,&quot;non-dropping-particle&quot;:&quot;&quot;},{&quot;family&quot;:&quot;White&quot;,&quot;given&quot;:&quot;P. Lewis&quot;,&quot;parse-names&quot;:false,&quot;dropping-particle&quot;:&quot;&quot;,&quot;non-dropping-particle&quot;:&quot;&quot;},{&quot;family&quot;:&quot;Verweij&quot;,&quot;given&quot;:&quot;Paul E.&quot;,&quot;parse-names&quot;:false,&quot;dropping-particle&quot;:&quot;&quot;,&quot;non-dropping-particle&quot;:&quot;&quot;},{&quot;family&quot;:&quot;Cornely&quot;,&quot;given&quot;:&quot;Oliver A.&quot;,&quot;parse-names&quot;:false,&quot;dropping-particle&quot;:&quot;&quot;,&quot;non-dropping-particle&quot;:&quot;&quot;}],&quot;container-title&quot;:&quot;The Lancet Infectious Diseases&quot;,&quot;container-title-short&quot;:&quot;Lancet Infect Dis&quot;,&quot;accessed&quot;:{&quot;date-parts&quot;:[[2025,9,1]]},&quot;DOI&quot;:&quot;10.1016/S1473-3099(20)30847-1/ASSET/07E9BCDB-A183-4097-8DDB-49FFED35AD67/MAIN.ASSETS/GR1_LRG.JPG&quot;,&quot;ISSN&quot;:&quot;14744457&quot;,&quot;PMID&quot;:&quot;33333012&quot;,&quot;issued&quot;:{&quot;date-parts&quot;:[[2021,6,1]]},&quot;page&quot;:&quot;e149-e162&quot;,&quot;abstract&quot;:&quot;Severe acute respiratory syndrome coronavirus 2 causes direct damage to the airway epithelium, enabling aspergillus invasion. Reports of COVID-19-associated pulmonary aspergillosis have raised concerns about it worsening the disease course of COVID-19 and increasing mortality. Additionally, the first cases of COVID-19-associated pulmonary aspergillosis caused by azole-resistant aspergillus have been reported. This article constitutes a consensus statement on defining and managing COVID-19-associated pulmonary aspergillosis, prepared by experts and endorsed by medical mycology societies. COVID-19-associated pulmonary aspergillosis is proposed to be defined as possible, probable, or proven on the basis of sample validity and thus diagnostic certainty. Recommended first-line therapy is either voriconazole or isavuconazole. If azole resistance is a concern, then liposomal amphotericin B is the drug of choice. Our aim is to provide definitions for clinical research and up-to-date recommendations for clinical management of the diagnosis and treatment of COVID-19-associated pulmonary aspergillosis.&quot;,&quot;publisher&quot;:&quot;Lancet Publishing Group&quot;,&quot;issue&quot;:&quot;6&quot;,&quot;volume&quot;:&quot;21&quot;},&quot;isTemporary&quot;:false}]},{&quot;citationID&quot;:&quot;MENDELEY_CITATION_24f948cb-8ab4-46bf-bdba-31e1d31587e9&quot;,&quot;properties&quot;:{&quot;noteIndex&quot;:0},&quot;isEdited&quot;:false,&quot;manualOverride&quot;:{&quot;isManuallyOverridden&quot;:false,&quot;citeprocText&quot;:&quot;[6]&quot;,&quot;manualOverrideText&quot;:&quot;&quot;},&quot;citationTag&quot;:&quot;MENDELEY_CITATION_v3_eyJjaXRhdGlvbklEIjoiTUVOREVMRVlfQ0lUQVRJT05fMjRmOTQ4Y2ItOGFiNC00NmJmLWJkYmEtMzFlMWQzMTU4N2U5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quot;,&quot;citationItems&quot;:[{&quot;id&quot;:&quot;c9b048dd-2920-3787-a30a-95f17bdb2421&quot;,&quot;itemData&quot;:{&quot;type&quot;:&quot;article-journal&quot;,&quot;id&quot;:&quot;c9b048dd-2920-3787-a30a-95f17bdb2421&quot;,&quot;title&quot;:&quot;Current Progress and Emerging Role of Essential Oils in Drug Delivery Therapeutics&quot;,&quot;author&quot;:[{&quot;family&quot;:&quot;Sultana&quot;,&quot;given&quot;:&quot;Rokeya&quot;,&quot;parse-names&quot;:false,&quot;dropping-particle&quot;:&quot;&quot;,&quot;non-dropping-particle&quot;:&quot;&quot;},{&quot;family&quot;:&quot;Mohanto&quot;,&quot;given&quot;:&quot;Sourav&quot;,&quot;parse-names&quot;:false,&quot;dropping-particle&quot;:&quot;&quot;,&quot;non-dropping-particle&quot;:&quot;&quot;},{&quot;family&quot;:&quot;Bhunia&quot;,&quot;given&quot;:&quot;Adrija&quot;,&quot;parse-names&quot;:false,&quot;dropping-particle&quot;:&quot;&quot;,&quot;non-dropping-particle&quot;:&quot;&quot;},{&quot;family&quot;:&quot;Biswas&quot;,&quot;given&quot;:&quot;Aritra&quot;,&quot;parse-names&quot;:false,&quot;dropping-particle&quot;:&quot;&quot;,&quot;non-dropping-particle&quot;:&quot;&quot;},{&quot;family&quot;:&quot;Akhtar&quot;,&quot;given&quot;:&quot;Mohammad Shabib&quot;,&quot;parse-names&quot;:false,&quot;dropping-particle&quot;:&quot;&quot;,&quot;non-dropping-particle&quot;:&quot;&quot;},{&quot;family&quot;:&quot;Mishra&quot;,&quot;given&quot;:&quot;Vijay&quot;,&quot;parse-names&quot;:false,&quot;dropping-particle&quot;:&quot;&quot;,&quot;non-dropping-particle&quot;:&quot;&quot;},{&quot;family&quot;:&quot;Modi&quot;,&quot;given&quot;:&quot;Dimple&quot;,&quot;parse-names&quot;:false,&quot;dropping-particle&quot;:&quot;&quot;,&quot;non-dropping-particle&quot;:&quot;&quot;},{&quot;family&quot;:&quot;Aljabali&quot;,&quot;given&quot;:&quot;Alaa AA&quot;,&quot;parse-names&quot;:false,&quot;dropping-particle&quot;:&quot;&quot;,&quot;non-dropping-particle&quot;:&quot;&quot;},{&quot;family&quot;:&quot;Tambuwala&quot;,&quot;given&quot;:&quot;Murtaza&quot;,&quot;parse-names&quot;:false,&quot;dropping-particle&quot;:&quot;&quot;,&quot;non-dropping-particle&quot;:&quot;&quot;},{&quot;family&quot;:&quot;Faiyazuddin&quot;,&quot;given&quot;:&quot;Md.&quot;,&quot;parse-names&quot;:false,&quot;dropping-particle&quot;:&quot;&quot;,&quot;non-dropping-particle&quot;:&quot;&quot;}],&quot;container-title&quot;:&quot;Current Drug Delivery&quot;,&quot;container-title-short&quot;:&quot;Curr Drug Deliv&quot;,&quot;accessed&quot;:{&quot;date-parts&quot;:[[2025,9,1]]},&quot;DOI&quot;:&quot;10.2174/0115672018287719240214075810&quot;,&quot;ISSN&quot;:&quot;15672018&quot;,&quot;PMID&quot;:&quot;38409707&quot;,&quot;issued&quot;:{&quot;date-parts&quot;:[[2024,2,27]]},&quot;page&quot;:&quot;332-357&quot;,&quot;abstract&quot;:&quot;… ), olfactory system (inhalation), or via oral administration. Plant-… skins cellular function after topical application and also provide … as an adjunct therapy for breast cancer treatment [169]. …&quot;,&quot;publisher&quot;:&quot;Bentham Science Publishers Ltd.&quot;,&quot;issue&quot;:&quot;3&quot;,&quot;volume&quot;:&quot;22&quot;},&quot;isTemporary&quot;:false}]},{&quot;citationID&quot;:&quot;MENDELEY_CITATION_c1d4c523-ec31-4641-85ab-ddb7560432cc&quot;,&quot;properties&quot;:{&quot;noteIndex&quot;:0},&quot;isEdited&quot;:false,&quot;manualOverride&quot;:{&quot;isManuallyOverridden&quot;:false,&quot;citeprocText&quot;:&quot;[7]&quot;,&quot;manualOverrideText&quot;:&quot;&quot;},&quot;citationTag&quot;:&quot;MENDELEY_CITATION_v3_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&quot;,&quot;citationItems&quot;:[{&quot;id&quot;:&quot;83b77bb8-0183-3ea1-8dc5-146db4ad0a82&quot;,&quot;itemData&quot;:{&quot;type&quot;:&quot;article-journal&quot;,&quot;id&quot;:&quot;83b77bb8-0183-3ea1-8dc5-146db4ad0a82&quot;,&quot;title&quot;:&quot;CRISPR/Cas12a-Derived electrochemical aptasensor for ultrasensitive detection of COVID-19 nucleocapsid protein&quot;,&quot;author&quot;:[{&quot;family&quot;:&quot;Han&quot;,&quot;given&quot;:&quot;Cong&quot;,&quot;parse-names&quot;:false,&quot;dropping-particle&quot;:&quot;&quot;,&quot;non-dropping-particle&quot;:&quot;&quot;},{&quot;family&quot;:&quot;Li&quot;,&quot;given&quot;:&quot;Wenjin&quot;,&quot;parse-names&quot;:false,&quot;dropping-particle&quot;:&quot;&quot;,&quot;non-dropping-particle&quot;:&quot;&quot;},{&quot;family&quot;:&quot;Li&quot;,&quot;given&quot;:&quot;Qian&quot;,&quot;parse-names&quot;:false,&quot;dropping-particle&quot;:&quot;&quot;,&quot;non-dropping-particle&quot;:&quot;&quot;},{&quot;family&quot;:&quot;Xing&quot;,&quot;given&quot;:&quot;Wenping&quot;,&quot;parse-names&quot;:false,&quot;dropping-particle&quot;:&quot;&quot;,&quot;non-dropping-particle&quot;:&quot;&quot;},{&quot;family&quot;:&quot;Luo&quot;,&quot;given&quot;:&quot;Hang&quot;,&quot;parse-names&quot;:false,&quot;dropping-particle&quot;:&quot;&quot;,&quot;non-dropping-particle&quot;:&quot;&quot;},{&quot;family&quot;:&quot;Ji&quot;,&quot;given&quot;:&quot;Haishuo&quot;,&quot;parse-names&quot;:false,&quot;dropping-particle&quot;:&quot;&quot;,&quot;non-dropping-particle&quot;:&quot;&quot;},{&quot;family&quot;:&quot;Fang&quot;,&quot;given&quot;:&quot;Xiaona&quot;,&quot;parse-names&quot;:false,&quot;dropping-particle&quot;:&quot;&quot;,&quot;non-dropping-particle&quot;:&quot;&quot;},{&quot;family&quot;:&quot;Luo&quot;,&quot;given&quot;:&quot;Zhaofeng&quot;,&quot;parse-names&quot;:false,&quot;dropping-particle&quot;:&quot;&quot;,&quot;non-dropping-particle&quot;:&quot;&quot;},{&quot;family&quot;:&quot;Zhang&quot;,&quot;given&quot;:&quot;Liyun&quot;,&quot;parse-names&quot;:false,&quot;dropping-particle&quot;:&quot;&quot;,&quot;non-dropping-particle&quot;:&quot;&quot;}],&quot;container-title&quot;:&quot;Biosensors and Bioelectronics&quot;,&quot;container-title-short&quot;:&quot;Biosens Bioelectron&quot;,&quot;accessed&quot;:{&quot;date-parts&quot;:[[2025,9,1]]},&quot;DOI&quot;:&quot;10.1016/j.bios.2021.113922&quot;,&quot;ISSN&quot;:&quot;18734235&quot;,&quot;PMID&quot;:&quot;34990959&quot;,&quot;URL&quot;:&quot;https://pubmed.ncbi.nlm.nih.gov/34990959/&quot;,&quot;issued&quot;:{&quot;date-parts&quot;:[[2022,3,15]]},&quot;abstract&quot;:&quot;Fast, affordable, portable, and sensitive technology to detect COVID-19 is critical to address the current outbreak. Here, we present a CRISPR/Cas12a-derived electrochemical aptasensor for cost-effective, fast, and ultrasensitive COVID-19 nucleocapsid protein (Np) detection. First, an electrochemical sensing interface was fabricated by immobilizing methylene blue labeled poly adenines DNA sequence (polyA-MB electrochemical reporter) on a gold electrode surface. Second, an arched probe was prepared via hybridization of Np aptamer and an activator strand. In the presence of COVID-19 Np, the activator strand could be released from the arched probe due to the specific interaction between the target and the aptamer, which then activated the trans-cleavage activity of the CRISPR/Cas12a system. Subsequently, the polyA-MB reporters were cleaved from the electrode surface, decreasing the current of differential pulse voltammetry (DPV) at a potential of −0.27 V(vs. Ag/AgCl). The CRISPR/Cas12a-derived electrochemical aptasensor shows a highly efficient performance for COVID-19 Np detection in 50 pg mL-1 to 100 ng mL-1 with a limit of detection (LOD) low to 16.5 pg mL-1. Notably, the whole process of one test can be completed within 30 min. Simultaneously, the aptasensor displays a high selectivity to other proteins. The further measurements demonstrate that the aptasensor is robust in a natural system for point-of-care testing, such as in tap water, milk, or serum. The aptasensor is universal and expandable and holds great potential in the COVID-19 early diagnosis, environmental surveillance, food security, and other aspects.&quot;,&quot;publisher&quot;:&quot;Elsevier Ltd&quot;,&quot;volume&quot;:&quot;200&quot;},&quot;isTemporary&quot;:false}]},{&quot;citationID&quot;:&quot;MENDELEY_CITATION_4cc37a40-1318-401d-9040-769a45468dc7&quot;,&quot;properties&quot;:{&quot;noteIndex&quot;:0},&quot;isEdited&quot;:false,&quot;manualOverride&quot;:{&quot;isManuallyOverridden&quot;:false,&quot;citeprocText&quot;:&quot;[6]&quot;,&quot;manualOverrideText&quot;:&quot;&quot;},&quot;citationTag&quot;:&quot;MENDELEY_CITATION_v3_eyJjaXRhdGlvbklEIjoiTUVOREVMRVlfQ0lUQVRJT05fNGNjMzdhNDAtMTMxOC00MDFkLTkwNDAtNzY5YTQ1NDY4ZGM3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quot;,&quot;citationItems&quot;:[{&quot;id&quot;:&quot;c9b048dd-2920-3787-a30a-95f17bdb2421&quot;,&quot;itemData&quot;:{&quot;type&quot;:&quot;article-journal&quot;,&quot;id&quot;:&quot;c9b048dd-2920-3787-a30a-95f17bdb2421&quot;,&quot;title&quot;:&quot;Current Progress and Emerging Role of Essential Oils in Drug Delivery Therapeutics&quot;,&quot;author&quot;:[{&quot;family&quot;:&quot;Sultana&quot;,&quot;given&quot;:&quot;Rokeya&quot;,&quot;parse-names&quot;:false,&quot;dropping-particle&quot;:&quot;&quot;,&quot;non-dropping-particle&quot;:&quot;&quot;},{&quot;family&quot;:&quot;Mohanto&quot;,&quot;given&quot;:&quot;Sourav&quot;,&quot;parse-names&quot;:false,&quot;dropping-particle&quot;:&quot;&quot;,&quot;non-dropping-particle&quot;:&quot;&quot;},{&quot;family&quot;:&quot;Bhunia&quot;,&quot;given&quot;:&quot;Adrija&quot;,&quot;parse-names&quot;:false,&quot;dropping-particle&quot;:&quot;&quot;,&quot;non-dropping-particle&quot;:&quot;&quot;},{&quot;family&quot;:&quot;Biswas&quot;,&quot;given&quot;:&quot;Aritra&quot;,&quot;parse-names&quot;:false,&quot;dropping-particle&quot;:&quot;&quot;,&quot;non-dropping-particle&quot;:&quot;&quot;},{&quot;family&quot;:&quot;Akhtar&quot;,&quot;given&quot;:&quot;Mohammad Shabib&quot;,&quot;parse-names&quot;:false,&quot;dropping-particle&quot;:&quot;&quot;,&quot;non-dropping-particle&quot;:&quot;&quot;},{&quot;family&quot;:&quot;Mishra&quot;,&quot;given&quot;:&quot;Vijay&quot;,&quot;parse-names&quot;:false,&quot;dropping-particle&quot;:&quot;&quot;,&quot;non-dropping-particle&quot;:&quot;&quot;},{&quot;family&quot;:&quot;Modi&quot;,&quot;given&quot;:&quot;Dimple&quot;,&quot;parse-names&quot;:false,&quot;dropping-particle&quot;:&quot;&quot;,&quot;non-dropping-particle&quot;:&quot;&quot;},{&quot;family&quot;:&quot;Aljabali&quot;,&quot;given&quot;:&quot;Alaa AA&quot;,&quot;parse-names&quot;:false,&quot;dropping-particle&quot;:&quot;&quot;,&quot;non-dropping-particle&quot;:&quot;&quot;},{&quot;family&quot;:&quot;Tambuwala&quot;,&quot;given&quot;:&quot;Murtaza&quot;,&quot;parse-names&quot;:false,&quot;dropping-particle&quot;:&quot;&quot;,&quot;non-dropping-particle&quot;:&quot;&quot;},{&quot;family&quot;:&quot;Faiyazuddin&quot;,&quot;given&quot;:&quot;Md.&quot;,&quot;parse-names&quot;:false,&quot;dropping-particle&quot;:&quot;&quot;,&quot;non-dropping-particle&quot;:&quot;&quot;}],&quot;container-title&quot;:&quot;Current Drug Delivery&quot;,&quot;container-title-short&quot;:&quot;Curr Drug Deliv&quot;,&quot;accessed&quot;:{&quot;date-parts&quot;:[[2025,9,1]]},&quot;DOI&quot;:&quot;10.2174/0115672018287719240214075810&quot;,&quot;ISSN&quot;:&quot;15672018&quot;,&quot;PMID&quot;:&quot;38409707&quot;,&quot;issued&quot;:{&quot;date-parts&quot;:[[2024,2,27]]},&quot;page&quot;:&quot;332-357&quot;,&quot;abstract&quot;:&quot;… ), olfactory system (inhalation), or via oral administration. Plant-… skins cellular function after topical application and also provide … as an adjunct therapy for breast cancer treatment [169]. …&quot;,&quot;publisher&quot;:&quot;Bentham Science Publishers Ltd.&quot;,&quot;issue&quot;:&quot;3&quot;,&quot;volume&quot;:&quot;22&quot;},&quot;isTemporary&quot;:false}]},{&quot;citationID&quot;:&quot;MENDELEY_CITATION_fd780168-ce58-4d2c-8229-da92cda9a398&quot;,&quot;properties&quot;:{&quot;noteIndex&quot;:0},&quot;isEdited&quot;:false,&quot;manualOverride&quot;:{&quot;isManuallyOverridden&quot;:false,&quot;citeprocText&quot;:&quot;[8]&quot;,&quot;manualOverrideText&quot;:&quot;&quot;},&quot;citationTag&quot;:&quot;MENDELEY_CITATION_v3_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&quot;,&quot;citationItems&quot;:[{&quot;id&quot;:&quot;4ac1f2b2-a44b-3c3d-913c-a17c7cdfb631&quot;,&quot;itemData&quot;:{&quot;type&quot;:&quot;article-journal&quot;,&quot;id&quot;:&quot;4ac1f2b2-a44b-3c3d-913c-a17c7cdfb631&quot;,&quot;title&quot;:&quot;Lipopolysaccharide endotoxins&quot;,&quot;author&quot;:[{&quot;family&quot;:&quot;Raetz&quot;,&quot;given&quot;:&quot;Christian R.H.&quot;,&quot;parse-names&quot;:false,&quot;dropping-particle&quot;:&quot;&quot;,&quot;non-dropping-particle&quot;:&quot;&quot;},{&quot;family&quot;:&quot;Whitfield&quot;,&quot;given&quot;:&quot;Chris&quot;,&quot;parse-names&quot;:false,&quot;dropping-particle&quot;:&quot;&quot;,&quot;non-dropping-particle&quot;:&quot;&quot;}],&quot;container-title&quot;:&quot;Annual Review of Biochemistry&quot;,&quot;container-title-short&quot;:&quot;Annu Rev Biochem&quot;,&quot;accessed&quot;:{&quot;date-parts&quot;:[[2025,9,1]]},&quot;DOI&quot;:&quot;10.1146/ANNUREV.BIOCHEM.71.110601.135414,&quot;,&quot;ISSN&quot;:&quot;00664154&quot;,&quot;PMID&quot;:&quot;12045108&quot;,&quot;URL&quot;:&quot;https://pubmed.ncbi.nlm.nih.gov/12045108/&quot;,&quot;issued&quot;:{&quot;date-parts&quot;:[[2002]]},&quot;page&quot;:&quot;635-700&quot;,&quot;abstract&quot;:&quot;Bacterial lipopolysaccharides (LPS) typically consist of a hydrophobic domain known as lipid A (or endotoxin), a nonrepeating \&quot;core\&quot;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quot;,&quot;publisher&quot;:&quot;Annu Rev Biochem&quot;,&quot;volume&quot;:&quot;71&quot;},&quot;isTemporary&quot;:false}]},{&quot;citationID&quot;:&quot;MENDELEY_CITATION_c95f955d-7de4-408c-bba2-f2d189988be4&quot;,&quot;properties&quot;:{&quot;noteIndex&quot;:0},&quot;isEdited&quot;:false,&quot;manualOverride&quot;:{&quot;isManuallyOverridden&quot;:false,&quot;citeprocText&quot;:&quot;[9]&quot;,&quot;manualOverrideText&quot;:&quot;&quot;},&quot;citationTag&quot;:&quot;MENDELEY_CITATION_v3_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&quot;,&quot;citationItems&quot;:[{&quot;id&quot;:&quot;c05d8fa6-fa89-3579-8af3-b16befae98a7&quot;,&quot;itemData&quot;:{&quot;type&quot;:&quot;article-journal&quot;,&quot;id&quot;:&quot;c05d8fa6-fa89-3579-8af3-b16befae98a7&quot;,&quot;title&quot;:&quot;Teichoic acids and related cell-wall glycopolymers in Gram-positive physiology and host interactions&quot;,&quot;author&quot;:[{&quot;family&quot;:&quot;Weidenmaier&quot;,&quot;given&quot;:&quot;Christopher&quot;,&quot;parse-names&quot;:false,&quot;dropping-particle&quot;:&quot;&quot;,&quot;non-dropping-particle&quot;:&quot;&quot;},{&quot;family&quot;:&quot;Peschel&quot;,&quot;given&quot;:&quot;Andreas&quot;,&quot;parse-names&quot;:false,&quot;dropping-particle&quot;:&quot;&quot;,&quot;non-dropping-particle&quot;:&quot;&quot;}],&quot;container-title&quot;:&quot;Nature Reviews Microbiology&quot;,&quot;container-title-short&quot;:&quot;Nat Rev Microbiol&quot;,&quot;accessed&quot;:{&quot;date-parts&quot;:[[2025,9,1]]},&quot;DOI&quot;:&quot;10.1038/NRMICRO1861,&quot;,&quot;ISSN&quot;:&quot;17401526&quot;,&quot;PMID&quot;:&quot;18327271&quot;,&quot;URL&quot;:&quot;https://pubmed.ncbi.nlm.nih.gov/18327271/&quot;,&quot;issued&quot;:{&quot;date-parts&quot;:[[2008,4]]},&quot;page&quot;:&quot;276-287&quot;,&quot;abstract&quot;:&quot;Most Gram-positive bacteria incorporate membrane- or peptidoglycan-attached carbohydrate-based polymers into their cell envelopes. Such cell-wall glycopolymers (CWGs) often have highly variable structures and have crucial roles in protecting, connecting and controlling the major envelope constituents. Further important roles of CWGs in host-cell adhesion, inflammation and immune activation have also been described in recent years. Identifying and harnessing highly conserved or species-specific structural features of CWGs offers excellent opportunities for developing new antibiotics, vaccines and diagnostics for use in the fight against severe infectious diseases, such as sepsis, pneumonia, anthrax and tuberculosis.&quot;,&quot;publisher&quot;:&quot;Nat Rev Microbiol&quot;,&quot;issue&quot;:&quot;4&quot;,&quot;volume&quot;:&quot;6&quot;},&quot;isTemporary&quot;:false}]},{&quot;citationID&quot;:&quot;MENDELEY_CITATION_c251f3a6-f625-4b0f-a918-61825493822f&quot;,&quot;properties&quot;:{&quot;noteIndex&quot;:0},&quot;isEdited&quot;:false,&quot;manualOverride&quot;:{&quot;isManuallyOverridden&quot;:false,&quot;citeprocText&quot;:&quot;[10]&quot;,&quot;manualOverrideText&quot;:&quot;&quot;},&quot;citationTag&quot;:&quot;MENDELEY_CITATION_v3_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&quot;,&quot;citationItems&quot;:[{&quot;id&quot;:&quot;48b19acb-7886-3947-b9e7-5ece64d9906f&quot;,&quot;itemData&quot;:{&quot;type&quot;:&quot;article-journal&quot;,&quot;id&quot;:&quot;48b19acb-7886-3947-b9e7-5ece64d9906f&quot;,&quot;title&quot;:&quot;Physiology of Mycobacteria&quot;,&quot;author&quot;:[{&quot;family&quot;:&quot;Cook&quot;,&quot;given&quot;:&quot;Gregory M.&quot;,&quot;parse-names&quot;:false,&quot;dropping-particle&quot;:&quot;&quot;,&quot;non-dropping-particle&quot;:&quot;&quot;},{&quot;family&quot;:&quot;Berney&quot;,&quot;given&quot;:&quot;Michael&quot;,&quot;parse-names&quot;:false,&quot;dropping-particle&quot;:&quot;&quot;,&quot;non-dropping-particle&quot;:&quot;&quot;},{&quot;family&quot;:&quot;Gebhard&quot;,&quot;given&quot;:&quot;Susanne&quot;,&quot;parse-names&quot;:false,&quot;dropping-particle&quot;:&quot;&quot;,&quot;non-dropping-particle&quot;:&quot;&quot;},{&quot;family&quot;:&quot;Heinemann&quot;,&quot;given&quot;:&quot;Matthias&quot;,&quot;parse-names&quot;:false,&quot;dropping-particle&quot;:&quot;&quot;,&quot;non-dropping-particle&quot;:&quot;&quot;},{&quot;family&quot;:&quot;Cox&quot;,&quot;given&quot;:&quot;Robert A.&quot;,&quot;parse-names&quot;:false,&quot;dropping-particle&quot;:&quot;&quot;,&quot;non-dropping-particle&quot;:&quot;&quot;},{&quot;family&quot;:&quot;Danilchanka&quot;,&quot;given&quot;:&quot;Olga&quot;,&quot;parse-names&quot;:false,&quot;dropping-particle&quot;:&quot;&quot;,&quot;non-dropping-particle&quot;:&quot;&quot;},{&quot;family&quot;:&quot;Niederweis&quot;,&quot;given&quot;:&quot;Michael&quot;,&quot;parse-names&quot;:false,&quot;dropping-particle&quot;:&quot;&quot;,&quot;non-dropping-particle&quot;:&quot;&quot;}],&quot;container-title&quot;:&quot;Advances in microbial physiology&quot;,&quot;container-title-short&quot;:&quot;Adv Microb Physiol&quot;,&quot;accessed&quot;:{&quot;date-parts&quot;:[[2025,9,1]]},&quot;DOI&quot;:&quot;10.1016/S0065-2911(09)05502-7&quot;,&quot;ISBN&quot;:&quot;9780123747907&quot;,&quot;ISSN&quot;:&quot;00652911&quot;,&quot;PMID&quot;:&quot;19573696&quot;,&quot;URL&quot;:&quot;https://pmc.ncbi.nlm.nih.gov/articles/PMC3728839/&quot;,&quot;issued&quot;:{&quot;date-parts&quot;:[[2009]]},&quot;page&quot;:&quot;81&quot;,&quot;abstract&quot;:&quot;Mycobacterium tuberculosis is a prototrophic, metabolically flexible bacterium that has achieved a spread in the human population that is unmatched by any other bacterial pathogen. The success of M. tuberculosis as a pathogen can be attributed to its extraordinary stealth and capacity to adapt to environmental changes throughout the course of infection. These changes include: nutrient deprivation, hypoxia, various exogenous stress conditions and, in the case of the pathogenic species, the intraphagosomal environment. Knowledge of the physiology of M. tuberculosis during this process has been limited by the slow growth of the bacterium in the laboratory and other technical problems such as cell aggregation. Advances in genomics and molecular methods to analyze the M. tuberculosis genome have revealed that adaptive changes are mediated by complex regulatory networks and signals, resulting in temporal gene expression coupled to metabolic and energetic changes. An important goal for bacterial physiologists will be to elucidate the physiology of M. tuberculosis during the transition between the diverse conditions encountered by M. tuberculosis. This review covers the growth of the mycobacterial cell and how environmental stimuli are sensed by this bacterium. Adaptation to different environments is described from the viewpoint of nutrient acquisition, energy generation, and regulation. To gain quantitative understanding of mycobacterial physiology will require a systems biology approach and recent efforts in this area are discussed. © 2009 Elsevier Ltd. All rights reserved.&quot;,&quot;publisher&quot;:&quot;Academic Press&quot;,&quot;volume&quot;:&quot;55&quot;},&quot;isTemporary&quot;:false}]},{&quot;citationID&quot;:&quot;MENDELEY_CITATION_bb8bbb2c-6112-44ad-94a8-7d186c4c6f2f&quot;,&quot;properties&quot;:{&quot;noteIndex&quot;:0},&quot;isEdited&quot;:false,&quot;manualOverride&quot;:{&quot;isManuallyOverridden&quot;:false,&quot;citeprocText&quot;:&quot;[11]&quot;,&quot;manualOverrideText&quot;:&quot;&quot;},&quot;citationTag&quot;:&quot;MENDELEY_CITATION_v3_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&quot;,&quot;citationItems&quot;:[{&quot;id&quot;:&quot;f8391f02-908d-35a3-b68a-77ca67a1f51c&quot;,&quot;itemData&quot;:{&quot;type&quot;:&quot;article-journal&quot;,&quot;id&quot;:&quot;f8391f02-908d-35a3-b68a-77ca67a1f51c&quot;,&quot;title&quot;:&quot;Analysis of the Lactobacillus casei supragenome and its influence in species evolution and lifestyle adaptation&quot;,&quot;author&quot;:[{&quot;family&quot;:&quot;Broadbent&quot;,&quot;given&quot;:&quot;Jeff R.&quot;,&quot;parse-names&quot;:false,&quot;dropping-particle&quot;:&quot;&quot;,&quot;non-dropping-particle&quot;:&quot;&quot;},{&quot;family&quot;:&quot;Neeno-Eckwall&quot;,&quot;given&quot;:&quot;Eric C.&quot;,&quot;parse-names&quot;:false,&quot;dropping-particle&quot;:&quot;&quot;,&quot;non-dropping-particle&quot;:&quot;&quot;},{&quot;family&quot;:&quot;Stahl&quot;,&quot;given&quot;:&quot;Buffy&quot;,&quot;parse-names&quot;:false,&quot;dropping-particle&quot;:&quot;&quot;,&quot;non-dropping-particle&quot;:&quot;&quot;},{&quot;family&quot;:&quot;Tandee&quot;,&quot;given&quot;:&quot;Kanokwan&quot;,&quot;parse-names&quot;:false,&quot;dropping-particle&quot;:&quot;&quot;,&quot;non-dropping-particle&quot;:&quot;&quot;},{&quot;family&quot;:&quot;Cai&quot;,&quot;given&quot;:&quot;Hui&quot;,&quot;parse-names&quot;:false,&quot;dropping-particle&quot;:&quot;&quot;,&quot;non-dropping-particle&quot;:&quot;&quot;},{&quot;family&quot;:&quot;Morovic&quot;,&quot;given&quot;:&quot;Wesley&quot;,&quot;parse-names&quot;:false,&quot;dropping-particle&quot;:&quot;&quot;,&quot;non-dropping-particle&quot;:&quot;&quot;},{&quot;family&quot;:&quot;Horvath&quot;,&quot;given&quot;:&quot;Philippe&quot;,&quot;parse-names&quot;:false,&quot;dropping-particle&quot;:&quot;&quot;,&quot;non-dropping-particle&quot;:&quot;&quot;},{&quot;family&quot;:&quot;Heidenreich&quot;,&quot;given&quot;:&quot;Jessie&quot;,&quot;parse-names&quot;:false,&quot;dropping-particle&quot;:&quot;&quot;,&quot;non-dropping-particle&quot;:&quot;&quot;},{&quot;family&quot;:&quot;Perna&quot;,&quot;given&quot;:&quot;Nicole T.&quot;,&quot;parse-names&quot;:false,&quot;dropping-particle&quot;:&quot;&quot;,&quot;non-dropping-particle&quot;:&quot;&quot;},{&quot;family&quot;:&quot;Barrangou&quot;,&quot;given&quot;:&quot;Rodolphe&quot;,&quot;parse-names&quot;:false,&quot;dropping-particle&quot;:&quot;&quot;,&quot;non-dropping-particle&quot;:&quot;&quot;},{&quot;family&quot;:&quot;Steele&quot;,&quot;given&quot;:&quot;James L.&quot;,&quot;parse-names&quot;:false,&quot;dropping-particle&quot;:&quot;&quot;,&quot;non-dropping-particle&quot;:&quot;&quot;}],&quot;container-title&quot;:&quot;BMC Genomics&quot;,&quot;container-title-short&quot;:&quot;BMC Genomics&quot;,&quot;accessed&quot;:{&quot;date-parts&quot;:[[2025,9,1]]},&quot;DOI&quot;:&quot;10.1186/1471-2164-13-533&quot;,&quot;ISSN&quot;:&quot;14712164&quot;,&quot;PMID&quot;:&quot;23035691&quot;,&quot;URL&quot;:&quot;https://pmc.ncbi.nlm.nih.gov/articles/PMC3496567/&quot;,&quot;issued&quot;:{&quot;date-parts&quot;:[[2012,10,5]]},&quot;page&quot;:&quot;533&quot;,&quot;abstract&quot;:&quot;Background: The broad ecological distribution of L. casei makes it an insightful subject for research on genome evolution and lifestyle adaptation. To explore evolutionary mechanisms that determine genomic diversity of L. casei, we performed comparative analysis of 17 L. casei genomes representing strains collected from dairy, plant, and human sources.Results: Differences in L. casei genome inventory revealed an open pan-genome comprised of 1,715 core and 4,220 accessory genes. Extrapolation of pan-genome data indicates L. casei has a supragenome approximately 3.2 times larger than the average genome of individual strains. Evidence suggests horizontal gene transfer from other bacterial species, particularly lactobacilli, has been important in adaptation of L. casei to new habitats and lifestyles, but evolution of dairy niche specialists also appears to involve gene decay.Conclusions: Genome diversity in L. casei has evolved through gene acquisition and decay. Acquisition of foreign genomic islands likely confers a fitness benefit in specific habitats, notably plant-associated niches. Loss of unnecessary ancestral traits in strains collected from bacterial-ripened cheeses supports the hypothesis that gene decay contributes to enhanced fitness in that niche. This study gives the first evidence for a L. casei supragenome and provides valuable insights into mechanisms for genome evolution and lifestyle adaptation of this ecologically flexible and industrially important lactic acid bacterium. Additionally, our data confirm the Distributed Genome Hypothesis extends to non-pathogenic, ecologically flexible species like L. casei. © 2012 Broadbent et al.; licensee BioMed Central Ltd.&quot;,&quot;issue&quot;:&quot;1&quot;,&quot;volume&quot;:&quot;13&quot;},&quot;isTemporary&quot;:false}]},{&quot;citationID&quot;:&quot;MENDELEY_CITATION_11d9150a-4401-4d97-a2d9-0e3e6cbeb915&quot;,&quot;properties&quot;:{&quot;noteIndex&quot;:0},&quot;isEdited&quot;:false,&quot;manualOverride&quot;:{&quot;isManuallyOverridden&quot;:false,&quot;citeprocText&quot;:&quot;[12]&quot;,&quot;manualOverrideText&quot;:&quot;&quot;},&quot;citationTag&quot;:&quot;MENDELEY_CITATION_v3_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&quot;,&quot;citationItems&quot;:[{&quot;id&quot;:&quot;a7f5deca-f9df-3d0d-8b89-285dfdf23e04&quot;,&quot;itemData&quot;:{&quot;type&quot;:&quot;article-journal&quot;,&quot;id&quot;:&quot;a7f5deca-f9df-3d0d-8b89-285dfdf23e04&quot;,&quot;title&quot;:&quot;Peptidoglycan recognition proteins: A novel family of four human innate immunity pattern recognition molecules&quot;,&quot;author&quot;:[{&quot;family&quot;:&quot;Liu&quot;,&quot;given&quot;:&quot;Chao&quot;,&quot;parse-names&quot;:false,&quot;dropping-particle&quot;:&quot;&quot;,&quot;non-dropping-particle&quot;:&quot;&quot;},{&quot;family&quot;:&quot;Xu&quot;,&quot;given&quot;:&quot;Zhaojun&quot;,&quot;parse-names&quot;:false,&quot;dropping-particle&quot;:&quot;&quot;,&quot;non-dropping-particle&quot;:&quot;&quot;},{&quot;family&quot;:&quot;Gupta&quot;,&quot;given&quot;:&quot;Dipika&quot;,&quot;parse-names&quot;:false,&quot;dropping-particle&quot;:&quot;&quot;,&quot;non-dropping-particle&quot;:&quot;&quot;},{&quot;family&quot;:&quot;Dziarski&quot;,&quot;given&quot;:&quot;Roman&quot;,&quot;parse-names&quot;:false,&quot;dropping-particle&quot;:&quot;&quot;,&quot;non-dropping-particle&quot;:&quot;&quot;}],&quot;container-title&quot;:&quot;Journal of Biological Chemistry&quot;,&quot;accessed&quot;:{&quot;date-parts&quot;:[[2025,9,1]]},&quot;DOI&quot;:&quot;10.1074/JBC.M105566200,&quot;,&quot;ISSN&quot;:&quot;00219258&quot;,&quot;PMID&quot;:&quot;11461926&quot;,&quot;URL&quot;:&quot;https://pubmed.ncbi.nlm.nih.gov/11461926/&quot;,&quot;issued&quot;:{&quot;date-parts&quot;:[[2001,9,14]]},&quot;page&quot;:&quot;34686-34694&quot;,&quot;abstract&quot;:&quot;The innate immune system recognizes microorganisms through a series of pattern recognition receptors that are highly conserved in evolution. Insects have a family of 12 peptidoglycan recognition proteins (PGRPs) that recognize peptidoglycan, a ubiquitous component of bacterial cell walls. We report cloning of three novel human PGRPs (PGRP-L, PGRP-Iα, and PGRP-Iβ) that together with the previously cloned PGRP-S, define a new family of human pattern recognition molecules. PGRP-L, PGRP-Iα, and PGRP-Iβ have 576,341, and 373 amino acids coded by five, seven, and eight exons on chromosomes 19 and 1, and they all have two predicted transmembrane domains. All mammalian and insect PGRPs have at least three highly conserved C-terminal PGRP domains located either in the extracellular or in the cytoplasmic (or in both) portions of the molecules. PGRP-L is expressed in liver, PGRP-Iα and PGRP-Iβ in esophagus (and to a lesser extent in tonsils and thymus), and PGRP-S in bone marrow (and to a lesser extent in neutrophils and fetal liver). All four human PGRPs bind peptidoglyean and Gram-positive bacteria. Thus, these PGRPs may play a role in recognition of bacteria in these organs.&quot;,&quot;publisher&quot;:&quot;J Biol Chem&quot;,&quot;issue&quot;:&quot;37&quot;,&quot;volume&quot;:&quot;276&quot;,&quot;container-title-short&quot;:&quot;&quot;},&quot;isTemporary&quot;:false}]},{&quot;citationID&quot;:&quot;MENDELEY_CITATION_7029191e-2844-4984-b525-5662285cd13d&quot;,&quot;properties&quot;:{&quot;noteIndex&quot;:0},&quot;isEdited&quot;:false,&quot;manualOverride&quot;:{&quot;isManuallyOverridden&quot;:false,&quot;citeprocText&quot;:&quot;[13]&quot;,&quot;manualOverrideText&quot;:&quot;&quot;},&quot;citationTag&quot;:&quot;MENDELEY_CITATION_v3_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&quot;,&quot;citationItems&quot;:[{&quot;id&quot;:&quot;7b64051f-eb1d-36d0-8d14-d12144afe9aa&quot;,&quot;itemData&quot;:{&quot;type&quot;:&quot;article-journal&quot;,&quot;id&quot;:&quot;7b64051f-eb1d-36d0-8d14-d12144afe9aa&quot;,&quot;title&quot;:&quot;The flagellum in bacterial pathogens: For motility and a whole lot more&quot;,&quot;author&quot;:[{&quot;family&quot;:&quot;Chaban&quot;,&quot;given&quot;:&quot;Bonnie&quot;,&quot;parse-names&quot;:false,&quot;dropping-particle&quot;:&quot;&quot;,&quot;non-dropping-particle&quot;:&quot;&quot;},{&quot;family&quot;:&quot;Hughes&quot;,&quot;given&quot;:&quot;H. Velocity&quot;,&quot;parse-names&quot;:false,&quot;dropping-particle&quot;:&quot;&quot;,&quot;non-dropping-particle&quot;:&quot;&quot;},{&quot;family&quot;:&quot;Beeby&quot;,&quot;given&quot;:&quot;Morgan&quot;,&quot;parse-names&quot;:false,&quot;dropping-particle&quot;:&quot;&quot;,&quot;non-dropping-particle&quot;:&quot;&quot;}],&quot;container-title&quot;:&quot;Seminars in Cell and Developmental Biology&quot;,&quot;container-title-short&quot;:&quot;Semin Cell Dev Biol&quot;,&quot;accessed&quot;:{&quot;date-parts&quot;:[[2025,9,1]]},&quot;DOI&quot;:&quot;10.1016/j.semcdb.2015.10.032&quot;,&quot;ISSN&quot;:&quot;10963634&quot;,&quot;PMID&quot;:&quot;26541483&quot;,&quot;issued&quot;:{&quot;date-parts&quot;:[[2015,10,1]]},&quot;page&quot;:&quot;91-103&quot;,&quot;abstract&quot;:&quot;The bacterial flagellum is an amazingly complex molecular machine with a diversity of roles in pathogenesis including reaching the optimal host site, colonization or invasion, maintenance at the infection site, and post-infection dispersal. Multi-megadalton flagellar motors self-assemble across the cell wall to form a reversible rotary motor that spins a helical propeller - the flagellum itself - to drive the motility of diverse bacterial pathogens. The flagellar motor responds to the chemoreceptor system to redirect swimming toward beneficial environments, thus enabling flagellated pathogens to seek out their site of infection. At their target site, additional roles of surface swimming and mechanosensing are mediated by flagella to trigger pathogenesis. Yet while these motility-related functions have long been recognized as virulence factors in bacteria, many bacteria have capitalized upon flagellar structure and function by adapting it to roles in other stages of the infection process. Once at their target site, the flagellum can assist adherence to surfaces, differentiation into biofilms, secretion of effector molecules, further penetration through tissue structures, or in activating phagocytosis to gain entry into eukaryotic cells. Next, upon onset of infection, flagellar expression must be adapted to deal with the host's immune system defenses, either by reduced or altered expression or by flagellar structural modification. Finally, after a successful growth phase on or inside a host, dispersal to new infection sites is often flagellar motility-mediated. Examining examples of all these processes from different bacterial pathogens, it quickly becomes clear that the flagellum is involved in bacterial pathogenesis for motility and a whole lot more.&quot;,&quot;publisher&quot;:&quot;Academic Press&quot;,&quot;volume&quot;:&quot;46&quot;},&quot;isTemporary&quot;:false}]},{&quot;citationID&quot;:&quot;MENDELEY_CITATION_2aec8c11-6e86-4bbe-83f9-9db65ef89eda&quot;,&quot;properties&quot;:{&quot;noteIndex&quot;:0},&quot;isEdited&quot;:false,&quot;manualOverride&quot;:{&quot;isManuallyOverridden&quot;:false,&quot;citeprocText&quot;:&quot;[14]&quot;,&quot;manualOverrideText&quot;:&quot;&quot;},&quot;citationTag&quot;:&quot;MENDELEY_CITATION_v3_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&quot;,&quot;citationItems&quot;:[{&quot;id&quot;:&quot;bed21aa4-d9ae-3607-ac9a-fc105e94809e&quot;,&quot;itemData&quot;:{&quot;type&quot;:&quot;article-journal&quot;,&quot;id&quot;:&quot;bed21aa4-d9ae-3607-ac9a-fc105e94809e&quot;,&quot;title&quot;:&quot;The role of virulence determinants in community-associated MRSA pathogenesis&quot;,&quot;author&quot;:[{&quot;family&quot;:&quot;Diep&quot;,&quot;given&quot;:&quot;Binh An&quot;,&quot;parse-names&quot;:false,&quot;dropping-particle&quot;:&quot;&quot;,&quot;non-dropping-particle&quot;:&quot;&quot;},{&quot;family&quot;:&quot;Otto&quot;,&quot;given&quot;:&quot;Michael&quot;,&quot;parse-names&quot;:false,&quot;dropping-particle&quot;:&quot;&quot;,&quot;non-dropping-particle&quot;:&quot;&quot;}],&quot;container-title&quot;:&quot;Trends in Microbiology&quot;,&quot;container-title-short&quot;:&quot;Trends Microbiol&quot;,&quot;accessed&quot;:{&quot;date-parts&quot;:[[2025,9,1]]},&quot;DOI&quot;:&quot;10.1016/j.tim.2008.05.002&quot;,&quot;ISSN&quot;:&quot;0966842X&quot;,&quot;PMID&quot;:&quot;18585915&quot;,&quot;URL&quot;:&quot;https://pubmed.ncbi.nlm.nih.gov/18585915/&quot;,&quot;issued&quot;:{&quot;date-parts&quot;:[[2008,8]]},&quot;page&quot;:&quot;361-369&quot;,&quot;abstract&quot;:&quot;The recent emergence of community-associated methicillin-resistant Staphylococcus aureus (CA-MRSA) marked a quantum change in the biology and epidemiology of a major human pathogen. Various virulence determinants unique to CA-MRSA have been uncovered recently, which shed light on how these strains spread easily and sustainably among humans and frequently cause severe disease. The role of the Panton Valentine leukocidin (PVL) in CA-MRSA pathogenesis is a matter of much debate. Although epidemiological data have indicated a role for PVL in the CA-MRSA disease process, recent data from relevant animal models indicate that PVL does not impact virulence of prevalent CA-MRSA strains. Identifying specialized pathogenic traits of CA-MRSA remains a challenge that will yield new diagnostic tools and therapeutic targets for drug and vaccine development. Here, we discuss the roles of PVL, the arginine catabolic mobile element and phenol-soluble modulins in the pathogenesis of prevalent CA-MRSA strains. © 2008 Elsevier Ltd. All rights reserved.&quot;,&quot;publisher&quot;:&quot;Trends Microbiol&quot;,&quot;issue&quot;:&quot;8&quot;,&quot;volume&quot;:&quot;16&quot;},&quot;isTemporary&quot;:false}]},{&quot;citationID&quot;:&quot;MENDELEY_CITATION_c21bf403-a3ae-4d4f-ba55-fdaea1a3b668&quot;,&quot;properties&quot;:{&quot;noteIndex&quot;:0},&quot;isEdited&quot;:false,&quot;manualOverride&quot;:{&quot;isManuallyOverridden&quot;:false,&quot;citeprocText&quot;:&quot;[15,16]&quot;,&quot;manualOverrideText&quot;:&quot;&quot;},&quot;citationTag&quot;:&quot;MENDELEY_CITATION_v3_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&quot;,&quot;citationItems&quot;:[{&quot;id&quot;:&quot;6cff405c-25e5-3416-a534-110de9d86c81&quot;,&quot;itemData&quot;:{&quot;type&quot;:&quot;article-journal&quot;,&quot;id&quot;:&quot;6cff405c-25e5-3416-a534-110de9d86c81&quot;,&quot;title&quot;:&quot;Surface-Enhanced Raman Scattering (SERS) in Microbiology: Illumination and Enhancement of the Microbial World&quot;,&quot;author&quot;:[{&quot;family&quot;:&quot;Chisanga&quot;,&quot;given&quot;:&quot;Malama&quot;,&quot;parse-names&quot;:false,&quot;dropping-particle&quot;:&quot;&quot;,&quot;non-dropping-particle&quot;:&quot;&quot;},{&quot;family&quot;:&quot;Muhamadali&quot;,&quot;given&quot;:&quot;Howbeer&quot;,&quot;parse-names&quot;:false,&quot;dropping-particle&quot;:&quot;&quot;,&quot;non-dropping-particle&quot;:&quot;&quot;},{&quot;family&quot;:&quot;Ellis&quot;,&quot;given&quot;:&quot;David I.&quot;,&quot;parse-names&quot;:false,&quot;dropping-particle&quot;:&quot;&quot;,&quot;non-dropping-particle&quot;:&quot;&quot;},{&quot;family&quot;:&quot;Goodacre&quot;,&quot;given&quot;:&quot;Royston&quot;,&quot;parse-names&quot;:false,&quot;dropping-particle&quot;:&quot;&quot;,&quot;non-dropping-particle&quot;:&quot;&quot;}],&quot;container-title&quot;:&quot;Applied Spectroscopy&quot;,&quot;container-title-short&quot;:&quot;Appl Spectrosc&quot;,&quot;accessed&quot;:{&quot;date-parts&quot;:[[2025,9,1]]},&quot;DOI&quot;:&quot;10.1177/0003702818764672&quot;,&quot;ISSN&quot;:&quot;19433530&quot;,&quot;PMID&quot;:&quot;29569946&quot;,&quot;issued&quot;:{&quot;date-parts&quot;:[[2018,7,1]]},&quot;page&quot;:&quot;987-1000&quot;,&quot;abstract&quot;:&quot;The microbial world forms a huge family of organisms that exhibit the greatest phylogenetic diversity on Earth and thus colonize virtually our entire planet. Due to this diversity and subsequent complex interactions, the vast majority of microorganisms are involved in innumerable natural bioprocesses and contribute an absolutely vital role toward the maintenance of life on Earth, whilst a small minority cause various infectious diseases. The ever-increasing demand for environmental monitoring, sustainable ecosystems, food security, and improved healthcare systems drives the continuous search for inexpensive but reproducible, automated and portable techniques for detection of microbial isolates and understanding their interactions for clinical, environmental, and industrial applications and benefits. Surface-enhanced Raman scattering (SERS) is attracting significant attention for the accurate identification, discrimination and characterization and functional assessment of microbial cells at the single cell level. In this review, we briefly discuss the technological advances in Raman and Fourier transform infrared (FT-IR) instrumentation and their application for the analysis of clinically and industrially relevant microorganisms, biofilms, and biological warfare agents. In addition, we summarize the current trends and future prospects of integrating Raman/SERS-isotopic labeling and cell sorting technologies in parallel, to link genotype-to-phenotype in order to define community function of unculturable microbial cells in mixed microbial communities which possess admirable traits such as detoxification of pollutants and recycling of essential metals.&quot;,&quot;publisher&quot;:&quot;SAGE Publications Inc.&quot;,&quot;issue&quot;:&quot;7&quot;,&quot;volume&quot;:&quot;72&quot;},&quot;isTemporary&quot;:false},{&quot;id&quot;:&quot;30ee6aa1-d14a-3eb0-8107-026648481eec&quot;,&quot;itemData&quot;:{&quot;type&quot;:&quot;article-journal&quot;,&quot;id&quot;:&quot;30ee6aa1-d14a-3eb0-8107-026648481eec&quot;,&quot;title&quot;:&quot;Recent advances in understanding enteric pathogenic Escherichia coli&quot;,&quot;author&quot;:[{&quot;family&quot;:&quot;Croxen&quot;,&quot;given&quot;:&quot;Matthew A.&quot;,&quot;parse-names&quot;:false,&quot;dropping-particle&quot;:&quot;&quot;,&quot;non-dropping-particle&quot;:&quot;&quot;},{&quot;family&quot;:&quot;Law&quot;,&quot;given&quot;:&quot;Robyn J.&quot;,&quot;parse-names&quot;:false,&quot;dropping-particle&quot;:&quot;&quot;,&quot;non-dropping-particle&quot;:&quot;&quot;},{&quot;family&quot;:&quot;Scholz&quot;,&quot;given&quot;:&quot;Roland&quot;,&quot;parse-names&quot;:false,&quot;dropping-particle&quot;:&quot;&quot;,&quot;non-dropping-particle&quot;:&quot;&quot;},{&quot;family&quot;:&quot;Keeney&quot;,&quot;given&quot;:&quot;Kristie M.&quot;,&quot;parse-names&quot;:false,&quot;dropping-particle&quot;:&quot;&quot;,&quot;non-dropping-particle&quot;:&quot;&quot;},{&quot;family&quot;:&quot;Wlodarska&quot;,&quot;given&quot;:&quot;Marta&quot;,&quot;parse-names&quot;:false,&quot;dropping-particle&quot;:&quot;&quot;,&quot;non-dropping-particle&quot;:&quot;&quot;},{&quot;family&quot;:&quot;Finlay&quot;,&quot;given&quot;:&quot;B. Brett&quot;,&quot;parse-names&quot;:false,&quot;dropping-particle&quot;:&quot;&quot;,&quot;non-dropping-particle&quot;:&quot;&quot;}],&quot;container-title&quot;:&quot;Clinical Microbiology Reviews&quot;,&quot;container-title-short&quot;:&quot;Clin Microbiol Rev&quot;,&quot;accessed&quot;:{&quot;date-parts&quot;:[[2025,9,1]]},&quot;DOI&quot;:&quot;10.1128/CMR.00022-13&quot;,&quot;ISSN&quot;:&quot;08938512&quot;,&quot;PMID&quot;:&quot;24092857&quot;,&quot;issued&quot;:{&quot;date-parts&quot;:[[2013,10]]},&quot;page&quot;:&quot;822-880&quot;,&quot;abstract&quot;:&quot;Although Escherichia coli can be an innocuous resident of the gastrointestinal tract, it also has the pathogenic capacity to cause significant diarrheal and extraintestinal diseases. Pathogenic variants of E. coli (pathovars or pathotypes) cause much morbidity and mortality worldwide. Consequently, pathogenic E. coli is widely studied in humans, animals, food, and the environment. While there are many common features that these pathotypes employ to colonize the intestinal mucosa and cause disease, the course, onset, and complications vary significantly. Outbreaks are common in developed and developing countries, and they sometimes have fatal consequences. Many of these pathotypes are a major public health concern as they have low infectious doses and are transmitted through ubiquitous mediums, including food and water. The seriousness of pathogenic E. coli is exemplified by dedicated national and international surveillance programs that monitor and track outbreaks; unfortunately, this surveillance is often lacking in developing countries. While not all pathotypes carry the same public health profile, they all carry an enormous potential to cause disease and continue to present challenges to human health. This comprehensive review highlights recent advances in our understanding of the intestinal pathotypes of E. coli. © 2013, American Society for Microbiology. All Rights Reserved.&quot;,&quot;issue&quot;:&quot;4&quot;,&quot;volume&quot;:&quot;26&quot;},&quot;isTemporary&quot;:false}]}]"/>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E53CE-1BF7-4E1D-BFD7-CBB386CC7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2025-09-01T06:16:00Z</dcterms:created>
  <dcterms:modified xsi:type="dcterms:W3CDTF">2025-09-01T06:16:00Z</dcterms:modified>
</cp:coreProperties>
</file>