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  <w:r>
        <w:rPr>
          <w:rFonts w:ascii="Meiryo" w:cs="Meiryo" w:eastAsia="Meiryo" w:hAnsi="Meiryo"/>
          <w:color w:val="54565E"/>
          <w:spacing w:val="40"/>
          <w:sz w:val="24"/>
          <w:szCs w:val="24"/>
        </w:rPr>
        <w:t xml:space="preserve">H-LINK  SALES OPERATING SYSTEM</w:t>
      </w:r>
    </w:p>
    <w:p>
      <w:pPr>
        <w:spacing w:after="200" w:before="200"/>
      </w:pPr>
      <w:r>
        <w:rPr>
          <w:rFonts w:ascii="Meiryo" w:cs="Meiryo" w:eastAsia="Meiryo" w:hAnsi="Meiryo"/>
          <w:b/>
          <w:bCs/>
          <w:color w:val="1F3A5F"/>
          <w:sz w:val="64"/>
          <w:szCs w:val="64"/>
        </w:rPr>
        <w:t xml:space="preserve">H-LINK CRM 操作マニュアル</w:t>
      </w:r>
    </w:p>
    <w:p>
      <w:pPr>
        <w:pBdr>
          <w:bottom w:val="single" w:color="1F3A5F" w:sz="12" w:space="8"/>
        </w:pBdr>
        <w:spacing w:after="300"/>
      </w:pPr>
      <w:r>
        <w:rPr>
          <w:rFonts w:ascii="Meiryo" w:cs="Meiryo" w:eastAsia="Meiryo" w:hAnsi="Meiryo"/>
          <w:color w:val="54565E"/>
          <w:sz w:val="28"/>
          <w:szCs w:val="28"/>
        </w:rPr>
        <w:t xml:space="preserve">海外営業のための顧客・案件・活動・Next Action 管理と営業ツール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版：1.3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発行：2026年10月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対象：営業担当者／営業マネージャー／管理者／経理担当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社内専用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目次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1.  はじめに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2.  ログインと画面の見かた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3.  1日の使い方（おすすめの流れ）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4.  ダッシュボード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5.  活動を記録する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6.  案件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7.  パイプライン（カンバン）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8.  顧客と Customer 360°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9.  担当者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10.  Task / Next Action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11.  活動履歴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12.  見積・粗利の自動計算（営業初心者向け）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13.  契約可否の判定フロー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14.  為替レートと為替予約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15.  与信管理（取引先の格付け・限度額・決済条件）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16.  制裁リスト照会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17.  海外事業スキーム集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18.  公的情報（自動更新）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19.  商品マスタと資料ライブラリ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20.  メール配信（添付つきの一斉送信）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21.  売上と仕訳（金額の一致）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22.  営業部のお知らせ（公式URLつき）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23.  困った時は（逆引き辞典）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24.  設定・従業員名簿・権限・監査ログ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25.  サーバー版（実際に使うとき）の使い方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26.  社内ポータル・別URL・他システムとの連携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27.  運用ルール（推奨）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28.  よくある質問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29.  用語集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30.  付録A　判定フローの質問一覧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31.  付録B　逆引き辞典の項目一覧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32.  改訂履歴</w:t>
      </w:r>
    </w:p>
    <w:p>
      <w:pPr>
        <w:spacing w:before="200"/>
      </w:pPr>
      <w:r>
        <w:rPr>
          <w:rFonts w:ascii="Meiryo" w:cs="Meiryo" w:eastAsia="Meiryo" w:hAnsi="Meiryo"/>
          <w:color w:val="54565E"/>
          <w:sz w:val="18"/>
          <w:szCs w:val="18"/>
        </w:rPr>
        <w:t xml:space="preserve">※ 本書は Word で編集できます。社内の運用に合わせて加筆・修正してください。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1.  はじめに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H-LINK CRM は、海外バイヤーとの商談を「次に誰へ、何をするか」で前に進めるための営業管理ツールです。名簿を作るためのツールではなく、</w:t>
      </w:r>
      <w:r>
        <w:rPr>
          <w:rFonts w:ascii="Meiryo" w:cs="Meiryo" w:eastAsia="Meiryo" w:hAnsi="Meiryo"/>
          <w:b/>
          <w:bCs/>
        </w:rPr>
        <w:t xml:space="preserve">案件 × 活動履歴 × Next Action（次の一手）</w:t>
      </w:r>
      <w:r>
        <w:rPr>
          <w:rFonts w:ascii="Meiryo" w:cs="Meiryo" w:eastAsia="Meiryo" w:hAnsi="Meiryo"/>
        </w:rPr>
        <w:t xml:space="preserve"> を中心に設計され、営業初心者を助ける計算・判定・辞典、バイヤーへの宣伝（メール配信・電子チラシ）、売上と仕訳の整合までを1つにまとめています。</w:t>
      </w:r>
    </w:p>
    <w:p>
      <w:pPr>
        <w:pStyle w:val="Heading2"/>
      </w:pPr>
      <w:r>
        <w:rPr>
          <w:rFonts w:ascii="Meiryo" w:cs="Meiryo" w:eastAsia="Meiryo" w:hAnsi="Meiryo"/>
        </w:rPr>
        <w:t xml:space="preserve">機能一覧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3855"/>
      </w:tblGrid>
      <w:tr>
        <w:trPr>
          <w:cantSplit/>
          <w:tblHeader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分類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ひとことで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営業の基本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ダッシュボード／パイプライン／案件／顧客（Customer 360°）／担当者／Task／活動履歴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今日動くべき相手と、案件の進み具合がわかる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与信・リスク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与信管理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取引先を点数化して格付け。限度額・許容できる決済条件・必要な保全を決める（理由が見える）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制裁リスト照会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取引先の名前を OFAC の制裁リストと照合（毎時の自動更新）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海外事業スキーム集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L/C・前払い・D/P・O/A＋保険・商社経由・代理店・三国間・ファクタリングなど12の取引の形を、流れ図とリスクの所在で比較。資金繰りの試算つき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公的情報（自動更新）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為替・制裁リスト・官公庁のニュースを、24時間365日、自動で取り込む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営業ツール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見積・粗利の自動計算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原価・運賃・手数料から販売価格と粗利を自動計算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契約可否の判定フロー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決済条件・保証・L/C・前払い等で自動分岐し、GO／撤退を判定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為替レート・為替予約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自動更新のレート（リアルタイム提供元の設定可）、予約の登録と評価損益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商品マスタ・資料ライブラリ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商品の規格・価格と、生産者のマイソク・カタログ・チラシ（実ファイル）を保管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メール配信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宛先を絞り、資料（PDF・画像）を添付して一斉に送る。添付つきのメール下書き（.eml）を作成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情報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営業部のお知らせ／困った時は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営業部限定の周知（公式URL付き）／困りごとの逆引き辞典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売上と仕訳／設定・従業員名簿・セキュリティ・監査ログ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金額の一致の照合／ポータルと一致する名簿、自動ログアウト・二段階認証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基本の考え方（3つ）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進行中の案件には必ず </w:t>
      </w:r>
      <w:r>
        <w:rPr>
          <w:rFonts w:ascii="Meiryo" w:cs="Meiryo" w:eastAsia="Meiryo" w:hAnsi="Meiryo"/>
          <w:b/>
          <w:bCs/>
        </w:rPr>
        <w:t xml:space="preserve">Next Action（内容・期限・担当者）</w:t>
      </w:r>
      <w:r>
        <w:rPr>
          <w:rFonts w:ascii="Meiryo" w:cs="Meiryo" w:eastAsia="Meiryo" w:hAnsi="Meiryo"/>
        </w:rPr>
        <w:t xml:space="preserve"> を持たせる。未設定・期限超過は赤く表示されます。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顧客の全体像は </w:t>
      </w:r>
      <w:r>
        <w:rPr>
          <w:rFonts w:ascii="Meiryo" w:cs="Meiryo" w:eastAsia="Meiryo" w:hAnsi="Meiryo"/>
          <w:b/>
          <w:bCs/>
        </w:rPr>
        <w:t xml:space="preserve">Customer 360°</w:t>
      </w:r>
      <w:r>
        <w:rPr>
          <w:rFonts w:ascii="Meiryo" w:cs="Meiryo" w:eastAsia="Meiryo" w:hAnsi="Meiryo"/>
        </w:rPr>
        <w:t xml:space="preserve"> 画面で1画面にまとまっている。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入力は最小限。最終接触・次回予定などは、活動と Task から自動で表示される。金額は </w:t>
      </w:r>
      <w:r>
        <w:rPr>
          <w:rFonts w:ascii="Meiryo" w:cs="Meiryo" w:eastAsia="Meiryo" w:hAnsi="Meiryo"/>
          <w:b/>
          <w:bCs/>
        </w:rPr>
        <w:t xml:space="preserve">商品カタログ → 案件の明細 → 売上 → 仕訳</w:t>
      </w:r>
      <w:r>
        <w:rPr>
          <w:rFonts w:ascii="Meiryo" w:cs="Meiryo" w:eastAsia="Meiryo" w:hAnsi="Meiryo"/>
        </w:rPr>
        <w:t xml:space="preserve"> と同じ数字で引き継がれる。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【デモ版についての注意】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このデモ版のデータはお使いのブラウザ内にのみ保存され、他の端末・他の人とは共有されません。サンプルの会社名・氏名・価格はすべて架空です。為替レートは公開されている参考レート（ECB）を使い、取得できないときは参考値を表示します。本番運用ではクラウドのデータベースに保存し、チームで共有します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cs="Meiryo" w:eastAsia="Meiryo" w:hAnsi="Meiryo"/>
        </w:rPr>
        <w:t xml:space="preserve">動作環境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推奨ブラウザ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Google Chrome / Microsoft Edge / Safari / Firefox の最新版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画面サイズ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パソコン中心。スマートフォン・タブレットでも閲覧・簡単な更新が可能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表示テーマ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右上の月／太陽アイコンでライト／ダークを切り替え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2.  ログインと画面の見かた</w:t>
      </w:r>
    </w:p>
    <w:p>
      <w:pPr>
        <w:pStyle w:val="Heading2"/>
      </w:pPr>
      <w:r>
        <w:rPr>
          <w:rFonts w:ascii="Meiryo" w:cs="Meiryo" w:eastAsia="Meiryo" w:hAnsi="Meiryo"/>
        </w:rPr>
        <w:t xml:space="preserve">ログイン／パスワード再設定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メールアドレスとパスワードでログインします。パスワードを忘れた場合は「パスワードをお忘れですか？」から、登録メールアドレス宛に再設定リンクを送ります。デモ版では画面下の一覧からユーザーを選んでログインできます。一覧のユーザーは、</w:t>
      </w:r>
      <w:r>
        <w:rPr>
          <w:rFonts w:ascii="Meiryo" w:cs="Meiryo" w:eastAsia="Meiryo" w:hAnsi="Meiryo"/>
          <w:b/>
          <w:bCs/>
        </w:rPr>
        <w:t xml:space="preserve">社内ポータルの従業員名簿と同じ</w:t>
      </w:r>
      <w:r>
        <w:rPr>
          <w:rFonts w:ascii="Meiryo" w:cs="Meiryo" w:eastAsia="Meiryo" w:hAnsi="Meiryo"/>
        </w:rPr>
        <w:t xml:space="preserve">番号・氏名・部署です。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10100" cy="2876550"/>
            <wp:effectExtent t="0" r="0" b="0" l="0"/>
            <wp:docPr id="1" name="00-login.png" descr="図1　ログイン画面（H-LINK ロゴ）" title="図1　ログイン画面（H-LINK ロゴ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　ログイン画面（H-LINK ロゴ）</w:t>
      </w:r>
    </w:p>
    <w:p>
      <w:pPr>
        <w:pStyle w:val="Heading2"/>
      </w:pPr>
      <w:r>
        <w:rPr>
          <w:rFonts w:ascii="Meiryo" w:cs="Meiryo" w:eastAsia="Meiryo" w:hAnsi="Meiryo"/>
        </w:rPr>
        <w:t xml:space="preserve">二段階認証と自動ログアウト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二段階認証</w:t>
      </w:r>
      <w:r>
        <w:rPr>
          <w:rFonts w:ascii="Meiryo" w:cs="Meiryo" w:eastAsia="Meiryo" w:hAnsi="Meiryo"/>
        </w:rPr>
        <w:t xml:space="preserve">：「設定 → セキュリティ」でオンにすると、ログイン時に確認コード（6桁）を求めます。デモでは画面にコードを表示します（本番は認証アプリのコード）。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ログアウトは2通り</w:t>
      </w:r>
      <w:r>
        <w:rPr>
          <w:rFonts w:ascii="Meiryo" w:cs="Meiryo" w:eastAsia="Meiryo" w:hAnsi="Meiryo"/>
        </w:rPr>
        <w:t xml:space="preserve">：①手動（右上のドア印／左下のユーザーメニュー）、②自動（しばらく操作がないと、終了の1分前に予告して自動ログアウト。5〜120分から選択）。どちらも、同じブラウザの</w:t>
      </w:r>
      <w:r>
        <w:rPr>
          <w:rFonts w:ascii="Meiryo" w:cs="Meiryo" w:eastAsia="Meiryo" w:hAnsi="Meiryo"/>
          <w:b/>
          <w:bCs/>
        </w:rPr>
        <w:t xml:space="preserve">ほかのタブにも反映</w:t>
      </w:r>
      <w:r>
        <w:rPr>
          <w:rFonts w:ascii="Meiryo" w:cs="Meiryo" w:eastAsia="Meiryo" w:hAnsi="Meiryo"/>
        </w:rPr>
        <w:t xml:space="preserve">されます。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10100" cy="2876550"/>
            <wp:effectExtent t="0" r="0" b="0" l="0"/>
            <wp:docPr id="1" name="30-login-2fa.png" descr="図1b　二段階認証の確認コード" title="図1b　二段階認証の確認コー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図1b　二段階認証の確認コード</w:t>
      </w:r>
    </w:p>
    <w:p>
      <w:pPr>
        <w:pStyle w:val="Heading2"/>
      </w:pPr>
      <w:r>
        <w:rPr>
          <w:rFonts w:ascii="Meiryo" w:cs="Meiryo" w:eastAsia="Meiryo" w:hAnsi="Meiryo"/>
        </w:rPr>
        <w:t xml:space="preserve">画面の構成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場所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左：サイドバー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ホーム／営業／営業ツール／情報／管理／社内リンク（H-LINK 社内ポータル・AITREK OS）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上：検索バー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顧客・案件・担当者・各画面を横断検索（Ctrl+K／⌘K）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上：活動を記録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いつでも活動を記録できる主ボタン（ショートカット N）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左下：ユーザー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ユーザー切替（デモ）とログアウト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ショートカット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キー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Ctrl+K / ⌘K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検索・コマンドパレットを開く（↑↓で選択、Enterで移動、Escで閉じる）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活動を記録（顧客・案件の画面では、その顧客／案件が自動で入力済みになります）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Esc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パネル・ダイアログを閉じる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3.  1日の使い方（おすすめの流れ）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301"/>
        <w:gridCol w:w="2217"/>
      </w:tblGrid>
      <w:tr>
        <w:trPr>
          <w:cantSplit/>
          <w:tblHeader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使う画面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朝（1分）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「今日やること」と「要フォロー案件」を確認。動く順番を決める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見積・条件交渉の前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粗利と為替を確認し、契約するか判定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見積・粗利の計算／契約可否の判定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商談・連絡の直後（1分）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「活動を記録」で1行入力し、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次の一手と期限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を設定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活動を記録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案件が進んだとき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ステージを変更（ドラッグ または 案件画面でクリック）。受注すると売上・仕訳が自動作成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パイプライン／案件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夕方（2分）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が未設定の案件がないか確認し、完了したTaskにチェック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困ったとき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言葉で逆引き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困った時は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合言葉：「記録するときに、次の一手まで決める」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これだけ守れば、Next Action が切れた案件が生まれません。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4.  ダッシュボード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ログイン後の最初の画面です。「自分」と「チーム全体」を切り替えられます（Manager 以上は初期表示がチーム全体）。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267200" cy="5400675"/>
            <wp:effectExtent t="0" r="0" b="0" l="0"/>
            <wp:docPr id="1" name="01-dashboard.png" descr="図2　ダッシュボード" title="図2　ダッシュボー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図2　ダッシュボード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今日のタスク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期限が今日の未完了Task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期限超過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期限を過ぎた未完了Task（赤）。クリックでTask画面へ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今週の商談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今週が期限の「訪問」「Online」のTask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要フォロー案件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①Next Action 未設定 ②Next Action 期限超過 ③14日以上接触なし のいずれか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進行中の案件総額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進行中案件の円換算合計（現在レート）と、確度を掛けた加重見込み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今日やること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期限超過＋今日のTask。○をクリックで完了、期限バッジをクリックで日付変更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ステージ別の案件／今月の受注見込み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ステージごとの件数・金額、今月の受注済み・予定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担当別の状況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（Manager 以上）担当ごとの案件数・金額・期限超過・Next Action 未設定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営業部限定。公式URLつきのお知らせの新着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社内ポータルからのお知らせ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社内ポータルの新着。クリックでポータルへ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5.  活動を記録する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電話・メール・訪問・Online・展示会・紹介・資料送付・見積提出・その他を記録します。</w:t>
      </w:r>
      <w:r>
        <w:rPr>
          <w:rFonts w:ascii="Meiryo" w:cs="Meiryo" w:eastAsia="Meiryo" w:hAnsi="Meiryo"/>
          <w:b/>
          <w:bCs/>
        </w:rPr>
        <w:t xml:space="preserve">必須は「顧客」と「内容（1行）」だけ</w:t>
      </w:r>
      <w:r>
        <w:rPr>
          <w:rFonts w:ascii="Meiryo" w:cs="Meiryo" w:eastAsia="Meiryo" w:hAnsi="Meiryo"/>
        </w:rPr>
        <w:t xml:space="preserve">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12-quicklog.png" descr="図3　活動を記録パネル（画面右からスライド表示）" title="図3　活動を記録パネル（画面右からスライド表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図3　活動を記録パネル（画面右からスライド表示）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画面上部の「活動を記録」をクリック（またはキーボードの N）。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種別を選ぶ（例：Online）。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顧客を選ぶ。案件・担当者は必要に応じて選択（顧客や案件の画面から開くと自動入力）。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内容を1行で入力（例：価格条件の最終打合せ）。詳細は「メモ」に。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案件を選んだ場合は、下部の </w:t>
      </w:r>
      <w:r>
        <w:rPr>
          <w:rFonts w:ascii="Meiryo" w:cs="Meiryo" w:eastAsia="Meiryo" w:hAnsi="Meiryo"/>
          <w:b/>
          <w:bCs/>
        </w:rPr>
        <w:t xml:space="preserve">次の一手（Next Action）</w:t>
      </w:r>
      <w:r>
        <w:rPr>
          <w:rFonts w:ascii="Meiryo" w:cs="Meiryo" w:eastAsia="Meiryo" w:hAnsi="Meiryo"/>
        </w:rPr>
        <w:t xml:space="preserve"> に内容と期限を入力。「明日／3日後／1週間後」のボタンで期限を素早く設定。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「記録する」をクリック。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案件を選んだときだけ Next Action 入力欄が表示されます。すでに Next Action がある場合は、新しく入力した内容に置き換わります。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6.  案件</w:t>
      </w:r>
    </w:p>
    <w:p>
      <w:pPr>
        <w:pStyle w:val="Heading2"/>
      </w:pPr>
      <w:r>
        <w:rPr>
          <w:rFonts w:ascii="Meiryo" w:cs="Meiryo" w:eastAsia="Meiryo" w:hAnsi="Meiryo"/>
        </w:rPr>
        <w:t xml:space="preserve">案件一覧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案件を一覧で確認し、</w:t>
      </w:r>
      <w:r>
        <w:rPr>
          <w:rFonts w:ascii="Meiryo" w:cs="Meiryo" w:eastAsia="Meiryo" w:hAnsi="Meiryo"/>
          <w:b/>
          <w:bCs/>
        </w:rPr>
        <w:t xml:space="preserve">一覧のまま直接更新</w:t>
      </w:r>
      <w:r>
        <w:rPr>
          <w:rFonts w:ascii="Meiryo" w:cs="Meiryo" w:eastAsia="Meiryo" w:hAnsi="Meiryo"/>
        </w:rPr>
        <w:t xml:space="preserve">できます。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3-deals.png" descr="図4　案件一覧" title="図4　案件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図4　案件一覧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ステージ：セルをクリックして選択（失注を選ぶと理由の入力が求められます。受注を選ぶと売上・仕訳が自動作成されます）。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予定受注日：日付をクリックして変更。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Next Action：文字をクリックして書き換え（Enterで確定）。期限バッジをクリックで日付変更。赤い欄は未設定です。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並べ替え・絞り込み・CSV 出力。</w:t>
      </w:r>
    </w:p>
    <w:p>
      <w:pPr>
        <w:pStyle w:val="Heading2"/>
      </w:pPr>
      <w:r>
        <w:rPr>
          <w:rFonts w:ascii="Meiryo" w:cs="Meiryo" w:eastAsia="Meiryo" w:hAnsi="Meiryo"/>
        </w:rPr>
        <w:t xml:space="preserve">案件の詳細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5410200"/>
            <wp:effectExtent t="0" r="0" b="0" l="0"/>
            <wp:docPr id="1" name="04-deal.png" descr="図5　案件詳細（明細・決済条件・為替予約・判定）" title="図5　案件詳細（明細・決済条件・為替予約・判定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図5　案件詳細（明細・決済条件・為替予約・判定）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上部のステージバー：クリックでステージ移動。右の「受注／失注／保留」ボタンで終了系に移動。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Next Action：○をクリックで完了。完了するとすぐに次の一手の入力欄が開きます。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明細（商品・数量・単価）</w:t>
      </w:r>
      <w:r>
        <w:rPr>
          <w:rFonts w:ascii="Meiryo" w:cs="Meiryo" w:eastAsia="Meiryo" w:hAnsi="Meiryo"/>
        </w:rPr>
        <w:t xml:space="preserve">：カタログの商品を追加すると、数量×単価の合計が</w:t>
      </w:r>
      <w:r>
        <w:rPr>
          <w:rFonts w:ascii="Meiryo" w:cs="Meiryo" w:eastAsia="Meiryo" w:hAnsi="Meiryo"/>
          <w:b/>
          <w:bCs/>
        </w:rPr>
        <w:t xml:space="preserve">案件金額</w:t>
      </w:r>
      <w:r>
        <w:rPr>
          <w:rFonts w:ascii="Meiryo" w:cs="Meiryo" w:eastAsia="Meiryo" w:hAnsi="Meiryo"/>
        </w:rPr>
        <w:t xml:space="preserve">になります（金額欄は自動計算）。単価は追加した時点の標準価格が固定され、後でカタログの価格を変えても、この案件は変わりません。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案件情報：通貨・確度・予定受注日・担当営業・担当者・</w:t>
      </w:r>
      <w:r>
        <w:rPr>
          <w:rFonts w:ascii="Meiryo" w:cs="Meiryo" w:eastAsia="Meiryo" w:hAnsi="Meiryo"/>
          <w:b/>
          <w:bCs/>
        </w:rPr>
        <w:t xml:space="preserve">決済条件</w:t>
      </w:r>
      <w:r>
        <w:rPr>
          <w:rFonts w:ascii="Meiryo" w:cs="Meiryo" w:eastAsia="Meiryo" w:hAnsi="Meiryo"/>
        </w:rPr>
        <w:t xml:space="preserve">（前払い／一部前払い／L/C／D/P／D/A／O/A）・</w:t>
      </w:r>
      <w:r>
        <w:rPr>
          <w:rFonts w:ascii="Meiryo" w:cs="Meiryo" w:eastAsia="Meiryo" w:hAnsi="Meiryo"/>
          <w:b/>
          <w:bCs/>
        </w:rPr>
        <w:t xml:space="preserve">貿易条件</w:t>
      </w:r>
      <w:r>
        <w:rPr>
          <w:rFonts w:ascii="Meiryo" w:cs="Meiryo" w:eastAsia="Meiryo" w:hAnsi="Meiryo"/>
        </w:rPr>
        <w:t xml:space="preserve">（EXW〜DDP）・商材・メモ。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契約可否の判定</w:t>
      </w:r>
      <w:r>
        <w:rPr>
          <w:rFonts w:ascii="Meiryo" w:cs="Meiryo" w:eastAsia="Meiryo" w:hAnsi="Meiryo"/>
        </w:rPr>
        <w:t xml:space="preserve">：判定結果と条件を表示。「判定する」から判定フローへ。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為替予約</w:t>
      </w:r>
      <w:r>
        <w:rPr>
          <w:rFonts w:ascii="Meiryo" w:cs="Meiryo" w:eastAsia="Meiryo" w:hAnsi="Meiryo"/>
        </w:rPr>
        <w:t xml:space="preserve">：この案件に紐づく予約を表示。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売上</w:t>
      </w:r>
      <w:r>
        <w:rPr>
          <w:rFonts w:ascii="Meiryo" w:cs="Meiryo" w:eastAsia="Meiryo" w:hAnsi="Meiryo"/>
        </w:rPr>
        <w:t xml:space="preserve">：受注済みの案件に、売上番号・金額・計上レートを表示。</w:t>
      </w:r>
    </w:p>
    <w:p>
      <w:pPr>
        <w:pStyle w:val="Heading2"/>
      </w:pPr>
      <w:r>
        <w:rPr>
          <w:rFonts w:ascii="Meiryo" w:cs="Meiryo" w:eastAsia="Meiryo" w:hAnsi="Meiryo"/>
        </w:rPr>
        <w:t xml:space="preserve">ステージの定義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6168"/>
      </w:tblGrid>
      <w:tr>
        <w:trPr>
          <w:cantSplit/>
          <w:tblHeader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ステージ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標準確度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目安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リード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接点を獲得。まだ会話していない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初回接触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担当者と初回の連絡が取れた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ヒアリング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35%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ニーズ・予算・決裁者・時期を確認中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提案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50%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商品・条件を提案／サンプル提供中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65%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見積／PI を提出済み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交渉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80%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価格・条件・契約の最終調整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受注確定（売上・仕訳を自動計上）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失注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失注（理由は必須）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先方都合で一時停止（再開の確認をNext Actionに）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受注・失注にすると、その案件の未完了の Next Action は自動的に完了扱いになります。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7.  パイプライン（カンバン）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ステージごとの列にカードが並びます。カードには顧客名・案件名・金額・担当・Next Action・期限が表示されます。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2-pipeline.png" descr="図6　パイプライン" title="図6　パイプライ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図6　パイプライン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ドラッグ＆ドロップ</w:t>
      </w:r>
      <w:r>
        <w:rPr>
          <w:rFonts w:ascii="Meiryo" w:cs="Meiryo" w:eastAsia="Meiryo" w:hAnsi="Meiryo"/>
        </w:rPr>
        <w:t xml:space="preserve">で別のステージの列へ移動。失注の列に落とすと理由の入力が求められます。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スマートフォンでは、カード右上の「…」から移動先を選びます。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列の上部に、件数・合計金額・確度を掛けた加重見込みを表示。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カード内の赤い欄は Next Action 未設定または期限超過です。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他の人の案件は、担当者本人または Manager 以上のみ移動できます。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8.  顧客と Customer 360°</w:t>
      </w:r>
    </w:p>
    <w:p>
      <w:pPr>
        <w:pStyle w:val="Heading2"/>
      </w:pPr>
      <w:r>
        <w:rPr>
          <w:rFonts w:ascii="Meiryo" w:cs="Meiryo" w:eastAsia="Meiryo" w:hAnsi="Meiryo"/>
        </w:rPr>
        <w:t xml:space="preserve">顧客一覧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国・区分・担当営業で絞り込めます。</w:t>
      </w:r>
      <w:r>
        <w:rPr>
          <w:rFonts w:ascii="Meiryo" w:cs="Meiryo" w:eastAsia="Meiryo" w:hAnsi="Meiryo"/>
          <w:b/>
          <w:bCs/>
        </w:rPr>
        <w:t xml:space="preserve">最終接触</w:t>
      </w:r>
      <w:r>
        <w:rPr>
          <w:rFonts w:ascii="Meiryo" w:cs="Meiryo" w:eastAsia="Meiryo" w:hAnsi="Meiryo"/>
        </w:rPr>
        <w:t xml:space="preserve">（活動の最新日）と</w:t>
      </w:r>
      <w:r>
        <w:rPr>
          <w:rFonts w:ascii="Meiryo" w:cs="Meiryo" w:eastAsia="Meiryo" w:hAnsi="Meiryo"/>
          <w:b/>
          <w:bCs/>
        </w:rPr>
        <w:t xml:space="preserve">次回予定</w:t>
      </w:r>
      <w:r>
        <w:rPr>
          <w:rFonts w:ascii="Meiryo" w:cs="Meiryo" w:eastAsia="Meiryo" w:hAnsi="Meiryo"/>
        </w:rPr>
        <w:t xml:space="preserve">（未完了Taskで最も早い期限）は自動表示です。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5-customers.png" descr="図7　顧客一覧" title="図7　顧客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図7　顧客一覧</w:t>
      </w:r>
    </w:p>
    <w:p>
      <w:pPr>
        <w:pStyle w:val="Heading2"/>
      </w:pPr>
      <w:r>
        <w:rPr>
          <w:rFonts w:ascii="Meiryo" w:cs="Meiryo" w:eastAsia="Meiryo" w:hAnsi="Meiryo"/>
        </w:rPr>
        <w:t xml:space="preserve">Customer 360°（顧客詳細）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顧客名をクリックすると、会社・担当者・案件・Task・活動履歴を1画面で確認できます。メール配信の記録も活動履歴（Email）に自動で並びます。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5162550"/>
            <wp:effectExtent t="0" r="0" b="0" l="0"/>
            <wp:docPr id="1" name="06-c360.png" descr="図8　Customer 360°" title="図8　Customer 360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図8　Customer 360°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エリア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上部の4指標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進行中の案件額／受注実績／最終接触／次回予定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左列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進行中の案件（Next Action つき）／未完了のTask／過去の案件（受注・失注と失注理由）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中央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活動履歴のタイムライン（種別で絞り込み可能）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右列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担当者（★主要連絡先・👑意思決定者）／会社情報（入力を離れると自動保存）／メモ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9.  担当者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全顧客の担当者を横断して検索できます。「意思決定者のみ」「主要連絡先のみ」で絞り込めます。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08-contacts.png" descr="図9　担当者一覧（配信停止の切替つき）" title="図9　担当者一覧（配信停止の切替つき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図9　担当者一覧（配信停止の切替つき）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★（主要連絡先）と👑（意思決定者）はその場でクリックして切り替え。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配信停止</w:t>
      </w:r>
      <w:r>
        <w:rPr>
          <w:rFonts w:ascii="Meiryo" w:cs="Meiryo" w:eastAsia="Meiryo" w:hAnsi="Meiryo"/>
        </w:rPr>
        <w:t xml:space="preserve">：メール配信の停止を希望している相手は「停止中」にします。停止中の相手には一斉送信されません（オプトアウト）。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言語（日本語／英語）は、メール配信の宛先の絞り込みに使います。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10.  Task / Next Action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期限が近い順に「期限超過／今日／今週／来週以降／期限なし」でまとまって表示されます。「自分」と「チーム全体」を切り替えられます。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7-tasks.png" descr="図10　Task 画面" title="図10　Task 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図10　Task 画面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○をクリックで完了（もう一度クリックで未完了に戻せます）。期限バッジをクリックして日付を変更。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上部の入力欄から、案件に紐づかない Task も追加できます。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画面上部の赤い枠は </w:t>
      </w:r>
      <w:r>
        <w:rPr>
          <w:rFonts w:ascii="Meiryo" w:cs="Meiryo" w:eastAsia="Meiryo" w:hAnsi="Meiryo"/>
          <w:b/>
          <w:bCs/>
        </w:rPr>
        <w:t xml:space="preserve">Next Action が未設定の案件</w:t>
      </w:r>
      <w:r>
        <w:rPr>
          <w:rFonts w:ascii="Meiryo" w:cs="Meiryo" w:eastAsia="Meiryo" w:hAnsi="Meiryo"/>
        </w:rPr>
        <w:t xml:space="preserve">の一覧です。「設定する」から案件画面へ移動して入力します。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Task には2種類あります。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</w:t>
            </w: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Next Action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：案件ごとに1つだけ持つ「次の一手」。案件画面で管理します。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</w:t>
            </w: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その他のTask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：資料作成・出張手配など、案件に紐づかない／補助的な作業。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eiryo" w:cs="Meiryo" w:eastAsia="Meiryo" w:hAnsi="Meiryo"/>
        </w:rPr>
        <w:t xml:space="preserve">11.  活動履歴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チーム全体の接触履歴を新しい順に確認できます。種別・担当・期間・キーワードで絞り込めます。Manager 以上は、誤って記録した活動を削除できます。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09-activities.png" descr="図11　活動履歴" title="図11　活動履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図11　活動履歴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12.  見積・粗利の自動計算（営業初心者向け）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商品・数量・貿易条件・コストを入れると、</w:t>
      </w:r>
      <w:r>
        <w:rPr>
          <w:rFonts w:ascii="Meiryo" w:cs="Meiryo" w:eastAsia="Meiryo" w:hAnsi="Meiryo"/>
          <w:b/>
          <w:bCs/>
        </w:rPr>
        <w:t xml:space="preserve">販売単価・粗利・粗利率・損益分岐・為替の影響</w:t>
      </w:r>
      <w:r>
        <w:rPr>
          <w:rFonts w:ascii="Meiryo" w:cs="Meiryo" w:eastAsia="Meiryo" w:hAnsi="Meiryo"/>
        </w:rPr>
        <w:t xml:space="preserve">が自動で計算されます。「はじめての方へ」の3ステップに沿って、上から順に入力してください。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05400" cy="5762625"/>
            <wp:effectExtent t="0" r="0" b="0" l="0"/>
            <wp:docPr id="1" name="13-calculator.png" descr="図12　見積・粗利の自動計算" title="図12　見積・粗利の自動計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図12　見積・粗利の自動計算</w:t>
      </w:r>
    </w:p>
    <w:p>
      <w:pPr>
        <w:pStyle w:val="Heading2"/>
      </w:pPr>
      <w:r>
        <w:rPr>
          <w:rFonts w:ascii="Meiryo" w:cs="Meiryo" w:eastAsia="Meiryo" w:hAnsi="Meiryo"/>
        </w:rPr>
        <w:t xml:space="preserve">使い方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商品と数量</w:t>
      </w:r>
      <w:r>
        <w:rPr>
          <w:rFonts w:ascii="Meiryo" w:cs="Meiryo" w:eastAsia="Meiryo" w:hAnsi="Meiryo"/>
        </w:rPr>
        <w:t xml:space="preserve">：カタログの商品を選ぶと、仕入原価が自動で入ります。数量を入力します（最小ロットに足りないと注意が出ます）。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貿易条件（Incoterms）</w:t>
      </w:r>
      <w:r>
        <w:rPr>
          <w:rFonts w:ascii="Meiryo" w:cs="Meiryo" w:eastAsia="Meiryo" w:hAnsi="Meiryo"/>
        </w:rPr>
        <w:t xml:space="preserve">：どこまで自社が負担するかを選びます。選ぶと、価格に含まれるコスト（国内費・通関・運賃・保険・関税）が自動で切り替わります。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コスト</w:t>
      </w:r>
      <w:r>
        <w:rPr>
          <w:rFonts w:ascii="Meiryo" w:cs="Meiryo" w:eastAsia="Meiryo" w:hAnsi="Meiryo"/>
        </w:rPr>
        <w:t xml:space="preserve">：国内費・輸出通関・国際運賃などの合計額（円）を入力。運賃はフォワーダー（物流会社）の見積を使います。保険料率・決済手数料率・貿易保険料率・為替予約コストは「％」で入力します。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目標粗利率と為替</w:t>
      </w:r>
      <w:r>
        <w:rPr>
          <w:rFonts w:ascii="Meiryo" w:cs="Meiryo" w:eastAsia="Meiryo" w:hAnsi="Meiryo"/>
        </w:rPr>
        <w:t xml:space="preserve">：スライダーで目標粗利率を決め、販売通貨とレートを選びます。レートは、輸出代金を円に替えるときの銀行レート（TTB）が標準です。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右側に、販売単価・合計・粗利・粗利率が表示されます。緑＝社内基準（15%）以上、黄＝基準ぎりぎり、赤＝基準未満。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「案件に反映」で案件を選ぶと、結果が案件の</w:t>
      </w:r>
      <w:r>
        <w:rPr>
          <w:rFonts w:ascii="Meiryo" w:cs="Meiryo" w:eastAsia="Meiryo" w:hAnsi="Meiryo"/>
          <w:b/>
          <w:bCs/>
        </w:rPr>
        <w:t xml:space="preserve">明細</w:t>
      </w:r>
      <w:r>
        <w:rPr>
          <w:rFonts w:ascii="Meiryo" w:cs="Meiryo" w:eastAsia="Meiryo" w:hAnsi="Meiryo"/>
        </w:rPr>
        <w:t xml:space="preserve">に追加されます（案件金額が明細の合計に更新されます）。</w:t>
      </w:r>
    </w:p>
    <w:p>
      <w:pPr>
        <w:pStyle w:val="Heading2"/>
      </w:pPr>
      <w:r>
        <w:rPr>
          <w:rFonts w:ascii="Meiryo" w:cs="Meiryo" w:eastAsia="Meiryo" w:hAnsi="Meiryo"/>
        </w:rPr>
        <w:t xml:space="preserve">計算式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式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販売価格（円）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（原価＋国内費＋通関＋運賃＋輸入費）÷（1 − 目標粗利率 − 比率コストの合計）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比率コスト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貨物保険（保険料率×110%）＋決済手数料率＋貿易保険料率＋為替予約コスト率（いずれも販売価格に対する割合）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粗利・粗利率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 ＝ 販売価格 − 総コスト／粗利率 ＝ 粗利 ÷ 販売価格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損益分岐の単価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粗利率 0% となる最低単価。これ以下で売ると赤字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為替の影響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円が1円高くなったとき、手取りが何円減るか（外貨売上 × 1円）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Incoterms の違い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662"/>
        <w:gridCol w:w="3470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売り手の負担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価格に含めるコスト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EXW（工場渡し）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原価と国内の梱包まで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原価のみ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FOB（本船渡し）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日本の港で船に積むまで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＋国内費・輸出通関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CFR（運賃込み）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FOB ＋ 運賃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＋国際運賃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CIF（運賃・保険料込み）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CFR ＋ 貨物保険（110%）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＋貨物保険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DAP（仕向地持込渡し）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輸入国の指定場所まで（関税は買い手）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CIFと同じ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DDP（関税込み持込渡し）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関税・輸入通関まで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＋輸入通関・関税（リスク大。上長に相談）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13.  契約可否の判定フロー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契約に進むか、撤退するかの線引きを、質問に答えるだけで判定します。</w:t>
      </w:r>
      <w:r>
        <w:rPr>
          <w:rFonts w:ascii="Meiryo" w:cs="Meiryo" w:eastAsia="Meiryo" w:hAnsi="Meiryo"/>
          <w:b/>
          <w:bCs/>
        </w:rPr>
        <w:t xml:space="preserve">決済条件（前払い・一部前払い・L/C・D/P・D/A・O/A）、保証会社・貿易保険、信用調査、与信限度、規制、粗利、為替</w:t>
      </w:r>
      <w:r>
        <w:rPr>
          <w:rFonts w:ascii="Meiryo" w:cs="Meiryo" w:eastAsia="Meiryo" w:hAnsi="Meiryo"/>
        </w:rPr>
        <w:t xml:space="preserve">の答えによって、次の質問と結果が自動で分岐します。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14-decision-start.png" descr="図13　判定フロー（質問に答える）" title="図13　判定フロー（質問に答え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図13　判定フロー（質問に答える）</w:t>
      </w:r>
    </w:p>
    <w:p>
      <w:pPr>
        <w:pStyle w:val="Heading2"/>
      </w:pPr>
      <w:r>
        <w:rPr>
          <w:rFonts w:ascii="Meiryo" w:cs="Meiryo" w:eastAsia="Meiryo" w:hAnsi="Meiryo"/>
        </w:rPr>
        <w:t xml:space="preserve">結果は4種類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  <w:gridCol w:w="385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次の行動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契約へ進む（GO）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条件を満たしている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契約書・PI に決済条件を明記して進める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条件付きで契約へ進む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いくつかの条件を満たせば進める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表示された条件を契約前に満たす。金額が500万円以上は役員承認が付く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保険・保証の審査結果、信用調査の取得待ち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結果が出たら、もう一度判定する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リスクが大きく、契約しない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前払い・L/C・付保などへ条件変更できる場合のみ再検討</w:t>
            </w:r>
          </w:p>
        </w:tc>
      </w:tr>
    </w:tbl>
    <w:p>
      <w:pPr>
        <w:spacing w:after="10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257800" cy="4324350"/>
            <wp:effectExtent t="0" r="0" b="0" l="0"/>
            <wp:docPr id="1" name="15-decision-result.png" descr="図14　判定結果と、フロー図で辿った経路（赤）" title="図14　判定結果と、フロー図で辿った経路（赤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図14　判定結果と、フロー図で辿った経路（赤）</w:t>
      </w:r>
    </w:p>
    <w:p>
      <w:pPr>
        <w:pStyle w:val="ListParagraph"/>
        <w:numPr>
          <w:ilvl w:val="0"/>
          <w:numId w:val="6"/>
        </w:numPr>
        <w:spacing w:after="60" w:line="330"/>
      </w:pPr>
      <w:r>
        <w:rPr>
          <w:rFonts w:ascii="Meiryo" w:cs="Meiryo" w:eastAsia="Meiryo" w:hAnsi="Meiryo"/>
        </w:rPr>
        <w:t xml:space="preserve">画面上部で</w:t>
      </w:r>
      <w:r>
        <w:rPr>
          <w:rFonts w:ascii="Meiryo" w:cs="Meiryo" w:eastAsia="Meiryo" w:hAnsi="Meiryo"/>
          <w:b/>
          <w:bCs/>
        </w:rPr>
        <w:t xml:space="preserve">案件</w:t>
      </w:r>
      <w:r>
        <w:rPr>
          <w:rFonts w:ascii="Meiryo" w:cs="Meiryo" w:eastAsia="Meiryo" w:hAnsi="Meiryo"/>
        </w:rPr>
        <w:t xml:space="preserve">を選ぶ（任意）。選ぶと金額が自動で入り、「案件の決済条件を自動入力」で最初の質問に自動で答えます。案件を選ばない場合は、取引金額（万円）を入力します。</w:t>
      </w:r>
    </w:p>
    <w:p>
      <w:pPr>
        <w:pStyle w:val="ListParagraph"/>
        <w:numPr>
          <w:ilvl w:val="0"/>
          <w:numId w:val="6"/>
        </w:numPr>
        <w:spacing w:after="60" w:line="330"/>
      </w:pPr>
      <w:r>
        <w:rPr>
          <w:rFonts w:ascii="Meiryo" w:cs="Meiryo" w:eastAsia="Meiryo" w:hAnsi="Meiryo"/>
        </w:rPr>
        <w:t xml:space="preserve">質問に答える（選択肢をクリック）。「1つ戻る」「最初から」で修正できます。</w:t>
      </w:r>
    </w:p>
    <w:p>
      <w:pPr>
        <w:pStyle w:val="ListParagraph"/>
        <w:numPr>
          <w:ilvl w:val="0"/>
          <w:numId w:val="6"/>
        </w:numPr>
        <w:spacing w:after="60" w:line="330"/>
      </w:pPr>
      <w:r>
        <w:rPr>
          <w:rFonts w:ascii="Meiryo" w:cs="Meiryo" w:eastAsia="Meiryo" w:hAnsi="Meiryo"/>
        </w:rPr>
        <w:t xml:space="preserve">結果が出ると、</w:t>
      </w:r>
      <w:r>
        <w:rPr>
          <w:rFonts w:ascii="Meiryo" w:cs="Meiryo" w:eastAsia="Meiryo" w:hAnsi="Meiryo"/>
          <w:b/>
          <w:bCs/>
        </w:rPr>
        <w:t xml:space="preserve">満たすべき条件</w:t>
      </w:r>
      <w:r>
        <w:rPr>
          <w:rFonts w:ascii="Meiryo" w:cs="Meiryo" w:eastAsia="Meiryo" w:hAnsi="Meiryo"/>
        </w:rPr>
        <w:t xml:space="preserve">が一覧表示されます。右側のフロー図には、辿った経路が赤で表示されます（「全体」ボタンで全体表示）。</w:t>
      </w:r>
    </w:p>
    <w:p>
      <w:pPr>
        <w:pStyle w:val="ListParagraph"/>
        <w:numPr>
          <w:ilvl w:val="0"/>
          <w:numId w:val="6"/>
        </w:numPr>
        <w:spacing w:after="60" w:line="330"/>
      </w:pPr>
      <w:r>
        <w:rPr>
          <w:rFonts w:ascii="Meiryo" w:cs="Meiryo" w:eastAsia="Meiryo" w:hAnsi="Meiryo"/>
        </w:rPr>
        <w:t xml:space="preserve">案件を選んでいる場合は「この判定を案件に記録」を押すと、案件画面と活動履歴に判定結果・条件・経路が残ります。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「L/C」は信用状（Letter of Credit）決済です。判定の社内基準（最低粗利率15%、保証なしの少額100万円以下、役員承認500万円以上）は、会社の方針に合わせて変更してください（付録Aに全質問を掲載）。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14.  為替レートと為替予約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5410200"/>
            <wp:effectExtent t="0" r="0" b="0" l="0"/>
            <wp:docPr id="1" name="16-fx.png" descr="図15　為替レートと為替予約" title="図15　為替レートと為替予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図15　為替レートと為替予約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現在のレート</w:t>
      </w:r>
      <w:r>
        <w:rPr>
          <w:rFonts w:ascii="Meiryo" w:cs="Meiryo" w:eastAsia="Meiryo" w:hAnsi="Meiryo"/>
        </w:rPr>
        <w:t xml:space="preserve">：USD・SGD・HKD・EUR・AUD・THB の仲値（TTM）と、銀行が適用する目安のレート（TTS／TTB）。</w:t>
      </w:r>
      <w:r>
        <w:rPr>
          <w:rFonts w:ascii="Meiryo" w:cs="Meiryo" w:eastAsia="Meiryo" w:hAnsi="Meiryo"/>
          <w:b/>
          <w:bCs/>
        </w:rPr>
        <w:t xml:space="preserve">画面を開いている間、自動で更新</w:t>
      </w:r>
      <w:r>
        <w:rPr>
          <w:rFonts w:ascii="Meiryo" w:cs="Meiryo" w:eastAsia="Meiryo" w:hAnsi="Meiryo"/>
        </w:rPr>
        <w:t xml:space="preserve">されます（直前からの変化も表示）。上部のバーに、提供元・提供元の更新時刻・最終取得（◯秒前）・LIVE か日次かを表示します。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リアルタイムについて</w:t>
      </w:r>
      <w:r>
        <w:rPr>
          <w:rFonts w:ascii="Meiryo" w:cs="Meiryo" w:eastAsia="Meiryo" w:hAnsi="Meiryo"/>
        </w:rPr>
        <w:t xml:space="preserve">：無料で公開されているデータ（ECB・ExchangeRate-API）は</w:t>
      </w:r>
      <w:r>
        <w:rPr>
          <w:rFonts w:ascii="Meiryo" w:cs="Meiryo" w:eastAsia="Meiryo" w:hAnsi="Meiryo"/>
          <w:b/>
          <w:bCs/>
        </w:rPr>
        <w:t xml:space="preserve">1日1回の更新</w:t>
      </w:r>
      <w:r>
        <w:rPr>
          <w:rFonts w:ascii="Meiryo" w:cs="Meiryo" w:eastAsia="Meiryo" w:hAnsi="Meiryo"/>
        </w:rPr>
        <w:t xml:space="preserve">です。秒〜分単位のリアルタイムにするには、為替データ提供会社の API キー（Twelve Data に対応）を「リアルタイム提供元の設定」に入れます（キーはこの端末のブラウザにだけ保存）。キーを設定すると「LIVE」と表示され、更新間隔（30〜60秒以上）ごとに取得します。サーバー側でも毎時、最新のスナップショットを保存してい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推移（60日）</w:t>
      </w:r>
      <w:r>
        <w:rPr>
          <w:rFonts w:ascii="Meiryo" w:cs="Meiryo" w:eastAsia="Meiryo" w:hAnsi="Meiryo"/>
        </w:rPr>
        <w:t xml:space="preserve">：通貨を選ぶと、直近60日の推移を表示します。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為替予約レートの試算</w:t>
      </w:r>
      <w:r>
        <w:rPr>
          <w:rFonts w:ascii="Meiryo" w:cs="Meiryo" w:eastAsia="Meiryo" w:hAnsi="Meiryo"/>
        </w:rPr>
        <w:t xml:space="preserve">：予約期間と、円・外貨の金利（目安）を入れると、予約レートの目安が出ます。外貨の金利が円より高いと、先の予約レートは直物より円高方向になります。実際のレートは取引銀行の提示に従ってください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為替予約の登録</w:t>
      </w:r>
      <w:r>
        <w:rPr>
          <w:rFonts w:ascii="Meiryo" w:cs="Meiryo" w:eastAsia="Meiryo" w:hAnsi="Meiryo"/>
        </w:rPr>
        <w:t xml:space="preserve">（Manager 以上）：通貨・金額・予約レート・決済日・銀行・対象案件を登録します。決済日まで7日以内は赤、30日以内は黄で表示。評価損益は、現在の仲値との差です。決済したら「決済済みにする」。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予約のカバー状況</w:t>
      </w:r>
      <w:r>
        <w:rPr>
          <w:rFonts w:ascii="Meiryo" w:cs="Meiryo" w:eastAsia="Meiryo" w:hAnsi="Meiryo"/>
        </w:rPr>
        <w:t xml:space="preserve">：進行中の外貨建て案件について、予約でカバーしている割合を表示。確度が高く未予約の金額が大きい案件は、予約を検討する案内が出ます。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用語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TTM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電信売買相場の仲値。銀行間の基準になる中心のレート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TTS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銀行が外貨を売るレート（円を外貨に替えるとき）。TTMより高い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TTB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銀行が外貨を買うレート（外貨を円に替えるとき＝輸出代金の受け取り）。TTMより低い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将来の外貨と円の交換レートを、今の時点で銀行と決める取引。円高になっても、予約レートで円に替えられる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15.  与信管理（取引先の格付け・限度額・決済条件）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取引先の信用力を、</w:t>
      </w:r>
      <w:r>
        <w:rPr>
          <w:rFonts w:ascii="Meiryo" w:cs="Meiryo" w:eastAsia="Meiryo" w:hAnsi="Meiryo"/>
          <w:b/>
          <w:bCs/>
        </w:rPr>
        <w:t xml:space="preserve">財務・信用情報・取引実績・コンプライアンス</w:t>
      </w:r>
      <w:r>
        <w:rPr>
          <w:rFonts w:ascii="Meiryo" w:cs="Meiryo" w:eastAsia="Meiryo" w:hAnsi="Meiryo"/>
        </w:rPr>
        <w:t xml:space="preserve">から100点満点で点数化し、社内格付け（S・A・B・C・D、重大な懸念は NG＝取引不可）を付けます。格付けと国のリスクから、</w:t>
      </w:r>
      <w:r>
        <w:rPr>
          <w:rFonts w:ascii="Meiryo" w:cs="Meiryo" w:eastAsia="Meiryo" w:hAnsi="Meiryo"/>
          <w:b/>
          <w:bCs/>
        </w:rPr>
        <w:t xml:space="preserve">与信限度額・許容できる決済条件・必要な保全</w:t>
      </w:r>
      <w:r>
        <w:rPr>
          <w:rFonts w:ascii="Meiryo" w:cs="Meiryo" w:eastAsia="Meiryo" w:hAnsi="Meiryo"/>
        </w:rPr>
        <w:t xml:space="preserve">を自動で決めます。どの項目が点数に効いたかが全部見えるので、「なぜこの結論か」を説明できます。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32-credit-list.png" descr="図　与信管理：審査一覧（要対応の取引先が上に出ます）" title="図　与信管理：審査一覧（要対応の取引先が上に出ます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与信管理：審査一覧（要対応の取引先が上に出ます）</w:t>
      </w:r>
    </w:p>
    <w:p>
      <w:pPr>
        <w:pStyle w:val="Heading2"/>
      </w:pPr>
      <w:r>
        <w:rPr>
          <w:rFonts w:ascii="Meiryo" w:cs="Meiryo" w:eastAsia="Meiryo" w:hAnsi="Meiryo"/>
        </w:rPr>
        <w:t xml:space="preserve">審査のやり方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</w:rPr>
        <w:t xml:space="preserve">「審査する」で顧客を選びます（顧客の画面や案件の画面の「審査を始める」からも開けます）。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財務</w:t>
      </w:r>
      <w:r>
        <w:rPr>
          <w:rFonts w:ascii="Meiryo" w:cs="Meiryo" w:eastAsia="Meiryo" w:hAnsi="Meiryo"/>
        </w:rPr>
        <w:t xml:space="preserve">（自己資本比率・流動比率・売上高経常利益率・売上成長率・有利子負債・純資産・年商）を、決算書や信用調査レポートから入力します。</w:t>
      </w:r>
      <w:r>
        <w:rPr>
          <w:rFonts w:ascii="Meiryo" w:cs="Meiryo" w:eastAsia="Meiryo" w:hAnsi="Meiryo"/>
          <w:b/>
          <w:bCs/>
        </w:rPr>
        <w:t xml:space="preserve">わからない項目は空欄でかまいません</w:t>
      </w:r>
      <w:r>
        <w:rPr>
          <w:rFonts w:ascii="Meiryo" w:cs="Meiryo" w:eastAsia="Meiryo" w:hAnsi="Meiryo"/>
        </w:rPr>
        <w:t xml:space="preserve">（中立の点数になり、「情報充足度」が下がります）。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信用情報・取引実績</w:t>
      </w:r>
      <w:r>
        <w:rPr>
          <w:rFonts w:ascii="Meiryo" w:cs="Meiryo" w:eastAsia="Meiryo" w:hAnsi="Meiryo"/>
        </w:rPr>
        <w:t xml:space="preserve">（他社への支払実績・外部調査の評点・業歴・当社との取引・経営者・業種）を入力します。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コンプライアンス</w:t>
      </w:r>
      <w:r>
        <w:rPr>
          <w:rFonts w:ascii="Meiryo" w:cs="Meiryo" w:eastAsia="Meiryo" w:hAnsi="Meiryo"/>
        </w:rPr>
        <w:t xml:space="preserve">（商業登記で実在確認・実質的支配者・制裁リスト照会・反社・報道）を確認して選びます。国別リスクは社内の暫定ランクが入っています（NEXI・OECD・外務省の情報で見直してください）。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保全</w:t>
      </w:r>
      <w:r>
        <w:rPr>
          <w:rFonts w:ascii="Meiryo" w:cs="Meiryo" w:eastAsia="Meiryo" w:hAnsi="Meiryo"/>
        </w:rPr>
        <w:t xml:space="preserve">（貿易保険の付保額と付保率、前払い・確認付L/Cなどの保全額）を入力します。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</w:rPr>
        <w:t xml:space="preserve">右側に、格付け・点数・限度額・使用状況・点数の内訳・許容できる決済条件が表示されます。「下書き保存」または「承認を申請」。Manager 以上が承認すると有効になります。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57725" cy="6477000"/>
            <wp:effectExtent t="0" r="0" b="0" l="0"/>
            <wp:docPr id="1" name="33-credit-review.png" descr="図　審査画面（左：入力／右：格付け・限度額・点数の内訳・決済条件）" title="図　審査画面（左：入力／右：格付け・限度額・点数の内訳・決済条件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審査画面（左：入力／右：格付け・限度額・点数の内訳・決済条件）</w:t>
      </w:r>
    </w:p>
    <w:p>
      <w:pPr>
        <w:pStyle w:val="Heading2"/>
      </w:pPr>
      <w:r>
        <w:rPr>
          <w:rFonts w:ascii="Meiryo" w:cs="Meiryo" w:eastAsia="Meiryo" w:hAnsi="Meiryo"/>
        </w:rPr>
        <w:t xml:space="preserve">格付けの意味と限度額のきまり方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120"/>
        <w:gridCol w:w="6169"/>
      </w:tblGrid>
      <w:tr>
        <w:trPr>
          <w:cantSplit/>
          <w:tblHeader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格付け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点数の目安</w:t>
            </w:r>
          </w:p>
        </w:tc>
        <w:tc>
          <w:tcPr>
            <w:tcW w:type="dxa" w:w="61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85点以上</w:t>
            </w:r>
          </w:p>
        </w:tc>
        <w:tc>
          <w:tcPr>
            <w:tcW w:type="dxa" w:w="61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信用力が高い。後払い（O/A）も条件つきで可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70点以上</w:t>
            </w:r>
          </w:p>
        </w:tc>
        <w:tc>
          <w:tcPr>
            <w:tcW w:type="dxa" w:w="61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良好。保険付保を前提に後払いも可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55点以上</w:t>
            </w:r>
          </w:p>
        </w:tc>
        <w:tc>
          <w:tcPr>
            <w:tcW w:type="dxa" w:w="61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標準。L/C・一部前払いが基本。後払いは保険が必須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40点以上</w:t>
            </w:r>
          </w:p>
        </w:tc>
        <w:tc>
          <w:tcPr>
            <w:tcW w:type="dxa" w:w="61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要注意。前払い・確認付L/Cが基本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40点未満</w:t>
            </w:r>
          </w:p>
        </w:tc>
        <w:tc>
          <w:tcPr>
            <w:tcW w:type="dxa" w:w="61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前払い（全額）のみ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NG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  <w:tc>
          <w:tcPr>
            <w:tcW w:type="dxa" w:w="616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制裁・反社に該当など。取引不可（限度額ゼロ）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限度額（無保全）</w:t>
      </w:r>
      <w:r>
        <w:rPr>
          <w:rFonts w:ascii="Meiryo" w:cs="Meiryo" w:eastAsia="Meiryo" w:hAnsi="Meiryo"/>
        </w:rPr>
        <w:t xml:space="preserve">＝「純資産 × 格付け別の割合」と「月商 × 格付け別の月数」の</w:t>
      </w:r>
      <w:r>
        <w:rPr>
          <w:rFonts w:ascii="Meiryo" w:cs="Meiryo" w:eastAsia="Meiryo" w:hAnsi="Meiryo"/>
          <w:b/>
          <w:bCs/>
        </w:rPr>
        <w:t xml:space="preserve">小さいほう</w:t>
      </w:r>
      <w:r>
        <w:rPr>
          <w:rFonts w:ascii="Meiryo" w:cs="Meiryo" w:eastAsia="Meiryo" w:hAnsi="Meiryo"/>
        </w:rPr>
        <w:t xml:space="preserve"> × 国別係数。財務が不明なときは、格付け別の最低枠。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合計の限度額</w:t>
      </w:r>
      <w:r>
        <w:rPr>
          <w:rFonts w:ascii="Meiryo" w:cs="Meiryo" w:eastAsia="Meiryo" w:hAnsi="Meiryo"/>
        </w:rPr>
        <w:t xml:space="preserve">＝無保全の限度 ＋ 貿易保険の付保額×付保率 ＋ 前払い・確認付L/Cなどの保全額。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使用状況</w:t>
      </w:r>
      <w:r>
        <w:rPr>
          <w:rFonts w:ascii="Meiryo" w:cs="Meiryo" w:eastAsia="Meiryo" w:hAnsi="Meiryo"/>
        </w:rPr>
        <w:t xml:space="preserve">＝未入金の売掛金（確定）。進行中の案件（確度50%以上）を確度で掛けた見込みも合わせて表示し、超過のおそれを警告します。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情報充足度</w:t>
      </w:r>
      <w:r>
        <w:rPr>
          <w:rFonts w:ascii="Meiryo" w:cs="Meiryo" w:eastAsia="Meiryo" w:hAnsi="Meiryo"/>
        </w:rPr>
        <w:t xml:space="preserve">が基準（60%）未満だと、格付けは B 止まり。情報が足りないまま高く評価しません。登記の未確認は C 止まり。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期待損失率</w:t>
      </w:r>
      <w:r>
        <w:rPr>
          <w:rFonts w:ascii="Meiryo" w:cs="Meiryo" w:eastAsia="Meiryo" w:hAnsi="Meiryo"/>
        </w:rPr>
        <w:t xml:space="preserve">（想定デフォルト率 × 損失率）は、価格に織り込む目安です。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【点数・係数・想定デフォルト率について】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これらは</w:t>
            </w: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社内の暫定ルール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で、公的な統計や他社の社内基準ではありません。自社の回収実績（延滞・貸倒れ）を蓄積し、四半期ごとに審査会で見直してください（「方針」タブで Admin が変更。変更は監査ログに残ります）。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cs="Meiryo" w:eastAsia="Meiryo" w:hAnsi="Meiryo"/>
        </w:rPr>
        <w:t xml:space="preserve">条件マトリクス・方針・考え方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34-credit-matrix.png" descr="図　格付け × 決済条件マトリクス（国別リスクを切り替え）" title="図　格付け × 決済条件マトリクス（国別リスクを切り替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格付け × 決済条件マトリクス（国別リスクを切り替え）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条件マトリクス</w:t>
      </w:r>
      <w:r>
        <w:rPr>
          <w:rFonts w:ascii="Meiryo" w:cs="Meiryo" w:eastAsia="Meiryo" w:hAnsi="Meiryo"/>
        </w:rPr>
        <w:t xml:space="preserve">：格付け×国別リスクで、前払い・一部前払い・L/C・D/P・D/A・O/A のそれぞれが「可／条件付き／不可」か、必要な保全は何かを一覧できます。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方針</w:t>
      </w:r>
      <w:r>
        <w:rPr>
          <w:rFonts w:ascii="Meiryo" w:cs="Meiryo" w:eastAsia="Meiryo" w:hAnsi="Meiryo"/>
        </w:rPr>
        <w:t xml:space="preserve">：格付けの境界、限度額の割合、国別係数、想定デフォルト率、役員承認が必要な額、再審査の期限を確認・変更（Admin）。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考え方・情報源</w:t>
      </w:r>
      <w:r>
        <w:rPr>
          <w:rFonts w:ascii="Meiryo" w:cs="Meiryo" w:eastAsia="Meiryo" w:hAnsi="Meiryo"/>
        </w:rPr>
        <w:t xml:space="preserve">：大手商社などで一般に行われる与信管理の流れ（入口・設定・モニタリング・回収）、与信の5C、保全の優先順位、早期警戒サイン、生産者にとっての与信、</w:t>
      </w:r>
      <w:r>
        <w:rPr>
          <w:rFonts w:ascii="Meiryo" w:cs="Meiryo" w:eastAsia="Meiryo" w:hAnsi="Meiryo"/>
          <w:b/>
          <w:bCs/>
        </w:rPr>
        <w:t xml:space="preserve">どこでどの情報を取るか</w:t>
      </w:r>
      <w:r>
        <w:rPr>
          <w:rFonts w:ascii="Meiryo" w:cs="Meiryo" w:eastAsia="Meiryo" w:hAnsi="Meiryo"/>
        </w:rPr>
        <w:t xml:space="preserve">（信用調査会社・登記・NEXI・外務省・EDINET など）をまとめています。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305300" cy="5038725"/>
            <wp:effectExtent t="0" r="0" b="0" l="0"/>
            <wp:docPr id="1" name="35-credit-guide.png" descr="図　考え方・情報源" title="図　考え方・情報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考え方・情報源</w:t>
      </w:r>
    </w:p>
    <w:p>
      <w:pPr>
        <w:pStyle w:val="Heading2"/>
      </w:pPr>
      <w:r>
        <w:rPr>
          <w:rFonts w:ascii="Meiryo" w:cs="Meiryo" w:eastAsia="Meiryo" w:hAnsi="Meiryo"/>
        </w:rPr>
        <w:t xml:space="preserve">生産者に説明する『取引リスクの説明書』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審査画面の下部「生産者に説明するための『取引リスクの説明書』」を開くと、取引先の確認結果（格付け・確認した項目）、代金の受け取り方、守りの手当てを、</w:t>
      </w:r>
      <w:r>
        <w:rPr>
          <w:rFonts w:ascii="Meiryo" w:cs="Meiryo" w:eastAsia="Meiryo" w:hAnsi="Meiryo"/>
          <w:b/>
          <w:bCs/>
        </w:rPr>
        <w:t xml:space="preserve">金額の詳細や社内の限度額を載せずに</w:t>
      </w:r>
      <w:r>
        <w:rPr>
          <w:rFonts w:ascii="Meiryo" w:cs="Meiryo" w:eastAsia="Meiryo" w:hAnsi="Meiryo"/>
        </w:rPr>
        <w:t xml:space="preserve">1枚にまとめて表示します。「印刷／PDF」で生産者に渡せます。生産者にとっても見えにくい海外取引の信用を、共有できるようにするためのものです。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与信の判断を自動化するものではありません。点数は審査の根拠を整理する道具です。実際の判断は、自社の回収実績と、必要に応じて取引銀行・保険会社・弁護士・税理士の助言を踏まえて行ってください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16.  制裁リスト照会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取引先の名前を、米国財務省（OFAC）が公開している制裁リスト（SDN）と照合します。リストは</w:t>
      </w:r>
      <w:r>
        <w:rPr>
          <w:rFonts w:ascii="Meiryo" w:cs="Meiryo" w:eastAsia="Meiryo" w:hAnsi="Meiryo"/>
          <w:b/>
          <w:bCs/>
        </w:rPr>
        <w:t xml:space="preserve">毎時、自動で更新</w:t>
      </w:r>
      <w:r>
        <w:rPr>
          <w:rFonts w:ascii="Meiryo" w:cs="Meiryo" w:eastAsia="Meiryo" w:hAnsi="Meiryo"/>
        </w:rPr>
        <w:t xml:space="preserve">されます（「公的情報」で最終更新を確認できます）。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36-screening.png" descr="図　制裁リスト照会（データ未取り込みの状態。取り込み後は照会できます）" title="図　制裁リスト照会（データ未取り込みの状態。取り込み後は照会できます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制裁リスト照会（データ未取り込みの状態。取り込み後は照会できます）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</w:rPr>
        <w:t xml:space="preserve">顧客を選ぶか、会社名・個人名を入力して「照会する」（代表者・実質的支配者の名前も同じ方法で）。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</w:rPr>
        <w:t xml:space="preserve">法人格（Co., Ltd. など）・語順・綴りの違いも考慮して、</w:t>
      </w:r>
      <w:r>
        <w:rPr>
          <w:rFonts w:ascii="Meiryo" w:cs="Meiryo" w:eastAsia="Meiryo" w:hAnsi="Meiryo"/>
          <w:b/>
          <w:bCs/>
        </w:rPr>
        <w:t xml:space="preserve">完全一致／ほぼ一致／類似</w:t>
      </w:r>
      <w:r>
        <w:rPr>
          <w:rFonts w:ascii="Meiryo" w:cs="Meiryo" w:eastAsia="Meiryo" w:hAnsi="Meiryo"/>
        </w:rPr>
        <w:t xml:space="preserve">を表示します。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</w:rPr>
        <w:t xml:space="preserve">一致・類似があれば、住所・生年月日・代表者などで同一性を確認し、上長に報告します。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</w:rPr>
        <w:t xml:space="preserve">「照会結果を記録」で顧客に結果が残り、与信審査の「制裁リスト照会」に反映されます。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「該当なし」は『安全』ではありません。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 このデータ（OFAC の SDN）に載っていないという意味だけです。EU・国連・日本（外為法）の制裁、反社チェック、輸出貨物の該非判定は、画面下の公式サイトで別に確認してください。データが未取り込みのときは、照会できません（誤って「該当なし」と出さないため）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17.  海外事業スキーム集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海外取引の「取引の形（スキーム）」を、</w:t>
      </w:r>
      <w:r>
        <w:rPr>
          <w:rFonts w:ascii="Meiryo" w:cs="Meiryo" w:eastAsia="Meiryo" w:hAnsi="Meiryo"/>
          <w:b/>
          <w:bCs/>
        </w:rPr>
        <w:t xml:space="preserve">お金・商品・書類・保険の流れ</w:t>
      </w:r>
      <w:r>
        <w:rPr>
          <w:rFonts w:ascii="Meiryo" w:cs="Meiryo" w:eastAsia="Meiryo" w:hAnsi="Meiryo"/>
        </w:rPr>
        <w:t xml:space="preserve">と、</w:t>
      </w:r>
      <w:r>
        <w:rPr>
          <w:rFonts w:ascii="Meiryo" w:cs="Meiryo" w:eastAsia="Meiryo" w:hAnsi="Meiryo"/>
          <w:b/>
          <w:bCs/>
        </w:rPr>
        <w:t xml:space="preserve">リスクを誰が負うか</w:t>
      </w:r>
      <w:r>
        <w:rPr>
          <w:rFonts w:ascii="Meiryo" w:cs="Meiryo" w:eastAsia="Meiryo" w:hAnsi="Meiryo"/>
        </w:rPr>
        <w:t xml:space="preserve">で整理した事典です。12のスキームを収録しています。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876675" cy="6477000"/>
            <wp:effectExtent t="0" r="0" b="0" l="0"/>
            <wp:docPr id="1" name="37-schemes.png" descr="図　スキーム集（流れ図・リスクの所在・必要書類・保全・失敗例・比較表・資金繰りの試算）" title="図　スキーム集（流れ図・リスクの所在・必要書類・保全・失敗例・比較表・資金繰りの試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スキーム集（流れ図・リスクの所在・必要書類・保全・失敗例・比較表・資金繰りの試算）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blHeader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スキーム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ひとことで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直接輸出（L/C決済）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銀行が支払いを約束。初めての取引・大口の基本形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直接輸出（前払い T/T）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最も安全。少額・新規から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荷為替（D/P・D/A）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銀行経由の書類渡し。回収リスクは自社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後払い（O/A）＋貿易保険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継続取引の基本形。限度管理が前提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国内商社経由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国内取引にして、海外の与信を商社に任せる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現地代理店・ディストリビューター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販路を現地に作る。契約書が重要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委託販売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在庫リスクが大きい。実験的に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三国間貿易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日本を経由しない仲介取引。経験者向け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輸出代行（EMC）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手続きを外部に任せる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ファクタリング・フォーフェイティング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売掛債権を現金化し、回収リスクを移す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生産者への前払い・立替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生産者の資金繰りを助ける。返金リスクに注意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円建て／外貨建て・為替予約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為替リスクの持ち方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スキームを選ぶと、</w:t>
      </w:r>
      <w:r>
        <w:rPr>
          <w:rFonts w:ascii="Meiryo" w:cs="Meiryo" w:eastAsia="Meiryo" w:hAnsi="Meiryo"/>
          <w:b/>
          <w:bCs/>
        </w:rPr>
        <w:t xml:space="preserve">流れ図</w:t>
      </w:r>
      <w:r>
        <w:rPr>
          <w:rFonts w:ascii="Meiryo" w:cs="Meiryo" w:eastAsia="Meiryo" w:hAnsi="Meiryo"/>
        </w:rPr>
        <w:t xml:space="preserve">（赤＝お金、黒＝商品、青の点線＝書類、緑の点線＝保険）、取引の流れ、リスク配分（5段階）、必要な書類、守りの手当て、よくある失敗、価格・利益への影響が表示されます。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下部の</w:t>
      </w:r>
      <w:r>
        <w:rPr>
          <w:rFonts w:ascii="Meiryo" w:cs="Meiryo" w:eastAsia="Meiryo" w:hAnsi="Meiryo"/>
          <w:b/>
          <w:bCs/>
        </w:rPr>
        <w:t xml:space="preserve">比較表</w:t>
      </w:r>
      <w:r>
        <w:rPr>
          <w:rFonts w:ascii="Meiryo" w:cs="Meiryo" w:eastAsia="Meiryo" w:hAnsi="Meiryo"/>
        </w:rPr>
        <w:t xml:space="preserve">で、全スキームの自社リスクを一覧できます（行をクリックで詳細へ）。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資金繰りの試算</w:t>
      </w:r>
      <w:r>
        <w:rPr>
          <w:rFonts w:ascii="Meiryo" w:cs="Meiryo" w:eastAsia="Meiryo" w:hAnsi="Meiryo"/>
        </w:rPr>
        <w:t xml:space="preserve">：船積み日を0日として、生産者への支払いとバイヤーの入金の差（立て替え日数）、必要な運転資金、資金コストを計算します。生産者への前払いを求められたときの判断にも使えます。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18.  公的情報（自動更新）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為替・制裁リスト・官公庁のニュースを、</w:t>
      </w:r>
      <w:r>
        <w:rPr>
          <w:rFonts w:ascii="Meiryo" w:cs="Meiryo" w:eastAsia="Meiryo" w:hAnsi="Meiryo"/>
          <w:b/>
          <w:bCs/>
        </w:rPr>
        <w:t xml:space="preserve">毎時、自動で取り込みます</w:t>
      </w:r>
      <w:r>
        <w:rPr>
          <w:rFonts w:ascii="Meiryo" w:cs="Meiryo" w:eastAsia="Meiryo" w:hAnsi="Meiryo"/>
        </w:rPr>
        <w:t xml:space="preserve">（休日・夜間も含め24時間365日。人の操作は不要）。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38-intel.png" descr="図　公的情報フィード（取り込みの状態とニュース）" title="図　公的情報フィード（取り込みの状態とニュース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公的情報フィード（取り込みの状態とニュース）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上部に</w:t>
      </w:r>
      <w:r>
        <w:rPr>
          <w:rFonts w:ascii="Meiryo" w:cs="Meiryo" w:eastAsia="Meiryo" w:hAnsi="Meiryo"/>
          <w:b/>
          <w:bCs/>
        </w:rPr>
        <w:t xml:space="preserve">最終更新の時刻</w:t>
      </w:r>
      <w:r>
        <w:rPr>
          <w:rFonts w:ascii="Meiryo" w:cs="Meiryo" w:eastAsia="Meiryo" w:hAnsi="Meiryo"/>
        </w:rPr>
        <w:t xml:space="preserve">を表示。3時間以上更新されていないと警告が出ます。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「情報源の状態」で、各情報源が取得できているか（できていない場合は理由と公式サイトへのリンク）を確認できます。取得できなかった情報源は、前回の記事を残して表示します。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ニュースは、官公庁が配信している RSS／Atom の</w:t>
      </w:r>
      <w:r>
        <w:rPr>
          <w:rFonts w:ascii="Meiryo" w:cs="Meiryo" w:eastAsia="Meiryo" w:hAnsi="Meiryo"/>
          <w:b/>
          <w:bCs/>
        </w:rPr>
        <w:t xml:space="preserve">見出しと要約だけ</w:t>
      </w:r>
      <w:r>
        <w:rPr>
          <w:rFonts w:ascii="Meiryo" w:cs="Meiryo" w:eastAsia="Meiryo" w:hAnsi="Meiryo"/>
        </w:rPr>
        <w:t xml:space="preserve">を表示し、リンク先（公式サイト）で全文を読みます。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取り込みは、GitHub Actions が毎時17分に実行します。取得元の URL は `crm/scripts/data-sources.json` で管理します（URL が変わったら更新）。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【取り込みの方針】公式が配信している RSS／Atom と、公開されているデータ（CSV・API）だけを使い、ウェブページを機械的に読み取る（スクレイピング）ことはしません。他社の社内ノウハウや、著作権のある文章の転載もしません（見出しとリンクのみ）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19.  商品マスタと資料ライブラリ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商品の規格・標準価格と、生産者から受け取った</w:t>
      </w:r>
      <w:r>
        <w:rPr>
          <w:rFonts w:ascii="Meiryo" w:cs="Meiryo" w:eastAsia="Meiryo" w:hAnsi="Meiryo"/>
          <w:b/>
          <w:bCs/>
        </w:rPr>
        <w:t xml:space="preserve">実際の資料（マイソク・商品カタログ・チラシ・規格書のPDFや画像）</w:t>
      </w:r>
      <w:r>
        <w:rPr>
          <w:rFonts w:ascii="Meiryo" w:cs="Meiryo" w:eastAsia="Meiryo" w:hAnsi="Meiryo"/>
        </w:rPr>
        <w:t xml:space="preserve">を管理します。デザインされた実物の資料を、そのままバイヤーに届けるための仕組みです（自動生成のカタログやチラシは廃止しました）。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17-catalog.png" descr="図　商品マスタ（資料の有無が一目でわかる）" title="図　商品マスタ（資料の有無が一目でわか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商品マスタ（資料の有無が一目でわかる）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商品マスタ</w:t>
      </w:r>
      <w:r>
        <w:rPr>
          <w:rFonts w:ascii="Meiryo" w:cs="Meiryo" w:eastAsia="Meiryo" w:hAnsi="Meiryo"/>
        </w:rPr>
        <w:t xml:space="preserve">：SKU・商品名（日英）・生産者・産地・規格・保存・最小ロット・HSコード・認証・標準価格（FOB）。Manager 以上は仕入原価と粗利率の目安も見られます。行をクリックすると詳細が開き、</w:t>
      </w:r>
      <w:r>
        <w:rPr>
          <w:rFonts w:ascii="Meiryo" w:cs="Meiryo" w:eastAsia="Meiryo" w:hAnsi="Meiryo"/>
          <w:b/>
          <w:bCs/>
        </w:rPr>
        <w:t xml:space="preserve">その商品の資料を追加・開く</w:t>
      </w:r>
      <w:r>
        <w:rPr>
          <w:rFonts w:ascii="Meiryo" w:cs="Meiryo" w:eastAsia="Meiryo" w:hAnsi="Meiryo"/>
        </w:rPr>
        <w:t xml:space="preserve">ことができます。資料がない商品は「資料なし」と表示されます。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標準価格は、案件の明細・見積計算の元になります（変更しても、作成済みの案件の明細は変わりません）。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31-library.png" descr="図　資料ライブラリ（ドラッグ＆ドロップで追加）" title="図　資料ライブラリ（ドラッグ＆ドロップで追加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資料ライブラリ（ドラッグ＆ドロップで追加）</w:t>
      </w:r>
    </w:p>
    <w:p>
      <w:pPr>
        <w:pStyle w:val="Heading2"/>
      </w:pPr>
      <w:r>
        <w:rPr>
          <w:rFonts w:ascii="Meiryo" w:cs="Meiryo" w:eastAsia="Meiryo" w:hAnsi="Meiryo"/>
        </w:rPr>
        <w:t xml:space="preserve">資料ライブラリ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PDF・画像・Word・Excel・PowerPoint を、ドラッグ＆ドロップまたは「ファイルを選ぶ」で追加（1ファイル15MBまで）。種類（マイソク／商品カタログ／チラシ／規格書／見積・PI／契約書／その他）と商品を指定します。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ファイル名をクリックで新しいタブに表示（PDF・画像）。メモ・種類・商品はその場で編集できます。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チェックを入れて「選んだ◯件をメールに添付」で、メール配信の添付に引き継ぎます。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追加・削除は監査ログに残ります。自分が追加した資料と、Manager 以上は削除できます。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デモ版では、資料はこの端末のブラウザの中にだけ保存され、他の人とは共有されません。本番ではクラウドのストレージに保存し、チームで共有します。仕入原価・契約条件など社外秘の資料は、種類を「契約書」「その他」にして、メールに添付しないようご注意ください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20.  メール配信（添付つきの一斉送信）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バイヤーに商品を宣伝します。宛先を絞り込み、</w:t>
      </w:r>
      <w:r>
        <w:rPr>
          <w:rFonts w:ascii="Meiryo" w:cs="Meiryo" w:eastAsia="Meiryo" w:hAnsi="Meiryo"/>
          <w:b/>
          <w:bCs/>
        </w:rPr>
        <w:t xml:space="preserve">マイソク・カタログ・チラシ（実際のファイル）を添付</w:t>
      </w:r>
      <w:r>
        <w:rPr>
          <w:rFonts w:ascii="Meiryo" w:cs="Meiryo" w:eastAsia="Meiryo" w:hAnsi="Meiryo"/>
        </w:rPr>
        <w:t xml:space="preserve">して一斉に送ります。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5895975"/>
            <wp:effectExtent t="0" r="0" b="0" l="0"/>
            <wp:docPr id="1" name="19-mail.png" descr="図　メール配信（宛先・本文・添付・プレビュー・送り方）" title="図　メール配信（宛先・本文・添付・プレビュー・送り方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メール配信（宛先・本文・添付・プレビュー・送り方）</w:t>
      </w:r>
    </w:p>
    <w:p>
      <w:pPr>
        <w:pStyle w:val="ListParagraph"/>
        <w:numPr>
          <w:ilvl w:val="0"/>
          <w:numId w:val="9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宛先を絞り込む</w:t>
      </w:r>
      <w:r>
        <w:rPr>
          <w:rFonts w:ascii="Meiryo" w:cs="Meiryo" w:eastAsia="Meiryo" w:hAnsi="Meiryo"/>
        </w:rPr>
        <w:t xml:space="preserve">：国・区分・取引状況・言語・自分の担当・意思決定者。配信停止中・メール不備の相手は自動で除外され、件数が表示されます。個別にチェックを外すこともできます。</w:t>
      </w:r>
    </w:p>
    <w:p>
      <w:pPr>
        <w:pStyle w:val="ListParagraph"/>
        <w:numPr>
          <w:ilvl w:val="0"/>
          <w:numId w:val="9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本文</w:t>
      </w:r>
      <w:r>
        <w:rPr>
          <w:rFonts w:ascii="Meiryo" w:cs="Meiryo" w:eastAsia="Meiryo" w:hAnsi="Meiryo"/>
        </w:rPr>
        <w:t xml:space="preserve">：日本語／English のテンプレートを選び、件名・本文を編集。{{氏名}}・{{会社名}}・{{担当}} は宛先ごとに自動で置き換わります。商品一覧を本文に入れることもできます（任意）。</w:t>
      </w:r>
    </w:p>
    <w:p>
      <w:pPr>
        <w:pStyle w:val="ListParagraph"/>
        <w:numPr>
          <w:ilvl w:val="0"/>
          <w:numId w:val="9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添付ファイル</w:t>
      </w:r>
      <w:r>
        <w:rPr>
          <w:rFonts w:ascii="Meiryo" w:cs="Meiryo" w:eastAsia="Meiryo" w:hAnsi="Meiryo"/>
        </w:rPr>
        <w:t xml:space="preserve">：資料ライブラリから選ぶか、「ファイルをアップロードして添付」で追加します。添付の合計サイズ（上限の目安20MB）が表示されます。</w:t>
      </w:r>
    </w:p>
    <w:p>
      <w:pPr>
        <w:pStyle w:val="ListParagraph"/>
        <w:numPr>
          <w:ilvl w:val="0"/>
          <w:numId w:val="9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プレビュー</w:t>
      </w:r>
      <w:r>
        <w:rPr>
          <w:rFonts w:ascii="Meiryo" w:cs="Meiryo" w:eastAsia="Meiryo" w:hAnsi="Meiryo"/>
        </w:rPr>
        <w:t xml:space="preserve">で、実際に届く本文と添付を確認します。</w:t>
      </w:r>
    </w:p>
    <w:p>
      <w:pPr>
        <w:pStyle w:val="ListParagraph"/>
        <w:numPr>
          <w:ilvl w:val="0"/>
          <w:numId w:val="9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送る</w:t>
      </w:r>
      <w:r>
        <w:rPr>
          <w:rFonts w:ascii="Meiryo" w:cs="Meiryo" w:eastAsia="Meiryo" w:hAnsi="Meiryo"/>
        </w:rPr>
        <w:t xml:space="preserve">：「</w:t>
      </w:r>
      <w:r>
        <w:rPr>
          <w:rFonts w:ascii="Meiryo" w:cs="Meiryo" w:eastAsia="Meiryo" w:hAnsi="Meiryo"/>
          <w:b/>
          <w:bCs/>
        </w:rPr>
        <w:t xml:space="preserve">メール下書き（.eml・添付つき）</w:t>
      </w:r>
      <w:r>
        <w:rPr>
          <w:rFonts w:ascii="Meiryo" w:cs="Meiryo" w:eastAsia="Meiryo" w:hAnsi="Meiryo"/>
        </w:rPr>
        <w:t xml:space="preserve">」をダウンロード → Outlook・Apple メール・Thunderbird で開くと、宛先（BCC）・件名・本文・添付がそろった下書きが開くので、そのまま送信します（50件ずつ）。このほか「メールソフトで開く（BCC）」（添付はできません）、「本文をコピー」「宛先をコピー」「差し込みCSV」、Webhook による自動送信（添付も送信）があります。</w:t>
      </w:r>
    </w:p>
    <w:p>
      <w:pPr>
        <w:pStyle w:val="ListParagraph"/>
        <w:numPr>
          <w:ilvl w:val="0"/>
          <w:numId w:val="9"/>
        </w:numPr>
        <w:spacing w:after="60" w:line="330"/>
      </w:pPr>
      <w:r>
        <w:rPr>
          <w:rFonts w:ascii="Meiryo" w:cs="Meiryo" w:eastAsia="Meiryo" w:hAnsi="Meiryo"/>
        </w:rPr>
        <w:t xml:space="preserve">送信後に「</w:t>
      </w:r>
      <w:r>
        <w:rPr>
          <w:rFonts w:ascii="Meiryo" w:cs="Meiryo" w:eastAsia="Meiryo" w:hAnsi="Meiryo"/>
          <w:b/>
          <w:bCs/>
        </w:rPr>
        <w:t xml:space="preserve">送信した記録を残す</w:t>
      </w:r>
      <w:r>
        <w:rPr>
          <w:rFonts w:ascii="Meiryo" w:cs="Meiryo" w:eastAsia="Meiryo" w:hAnsi="Meiryo"/>
        </w:rPr>
        <w:t xml:space="preserve">」を押すと、配信の記録（添付の件数つき）と、宛先の各顧客の活動履歴（Email）に自動で残ります。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【送るときの注意】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・宛先の許諾（名刺交換・問い合わせなど）が確認できる相手にだけ送る。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・配信停止の依頼にはすぐ応じ、「担当者」画面で配信停止にする（本文には配信停止の方法が自動で入ります）。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・海外宛ては、各国の法令（GDPR など）にも注意する。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21.  売上と仕訳（金額の一致）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経理担当（管理者）・Manager が使います。</w:t>
      </w:r>
      <w:r>
        <w:rPr>
          <w:rFonts w:ascii="Meiryo" w:cs="Meiryo" w:eastAsia="Meiryo" w:hAnsi="Meiryo"/>
          <w:b/>
          <w:bCs/>
        </w:rPr>
        <w:t xml:space="preserve">売上金額と、仕訳の金額が一致している</w:t>
      </w:r>
      <w:r>
        <w:rPr>
          <w:rFonts w:ascii="Meiryo" w:cs="Meiryo" w:eastAsia="Meiryo" w:hAnsi="Meiryo"/>
        </w:rPr>
        <w:t xml:space="preserve">ことを、いつでも確認できます。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838575"/>
            <wp:effectExtent t="0" r="0" b="0" l="0"/>
            <wp:docPr id="1" name="22-accounting.png" descr="図19　売上と仕訳（照合）" title="図19　売上と仕訳（照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図19　売上と仕訳（照合）</w:t>
      </w:r>
    </w:p>
    <w:p>
      <w:pPr>
        <w:pStyle w:val="Heading2"/>
      </w:pPr>
      <w:r>
        <w:rPr>
          <w:rFonts w:ascii="Meiryo" w:cs="Meiryo" w:eastAsia="Meiryo" w:hAnsi="Meiryo"/>
        </w:rPr>
        <w:t xml:space="preserve">金額が引き継がれるしくみ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商品カタログ</w:t>
      </w:r>
      <w:r>
        <w:rPr>
          <w:rFonts w:ascii="Meiryo" w:cs="Meiryo" w:eastAsia="Meiryo" w:hAnsi="Meiryo"/>
        </w:rPr>
        <w:t xml:space="preserve">の標準価格が、案件の</w:t>
      </w:r>
      <w:r>
        <w:rPr>
          <w:rFonts w:ascii="Meiryo" w:cs="Meiryo" w:eastAsia="Meiryo" w:hAnsi="Meiryo"/>
          <w:b/>
          <w:bCs/>
        </w:rPr>
        <w:t xml:space="preserve">明細</w:t>
      </w:r>
      <w:r>
        <w:rPr>
          <w:rFonts w:ascii="Meiryo" w:cs="Meiryo" w:eastAsia="Meiryo" w:hAnsi="Meiryo"/>
        </w:rPr>
        <w:t xml:space="preserve">を作るときの初期単価になる。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</w:rPr>
        <w:t xml:space="preserve">案件金額 ＝ 明細の Σ（数量×単価）。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</w:rPr>
        <w:t xml:space="preserve">案件を</w:t>
      </w:r>
      <w:r>
        <w:rPr>
          <w:rFonts w:ascii="Meiryo" w:cs="Meiryo" w:eastAsia="Meiryo" w:hAnsi="Meiryo"/>
          <w:b/>
          <w:bCs/>
        </w:rPr>
        <w:t xml:space="preserve">受注</w:t>
      </w:r>
      <w:r>
        <w:rPr>
          <w:rFonts w:ascii="Meiryo" w:cs="Meiryo" w:eastAsia="Meiryo" w:hAnsi="Meiryo"/>
        </w:rPr>
        <w:t xml:space="preserve">にすると、明細どおりの</w:t>
      </w:r>
      <w:r>
        <w:rPr>
          <w:rFonts w:ascii="Meiryo" w:cs="Meiryo" w:eastAsia="Meiryo" w:hAnsi="Meiryo"/>
          <w:b/>
          <w:bCs/>
        </w:rPr>
        <w:t xml:space="preserve">売上</w:t>
      </w:r>
      <w:r>
        <w:rPr>
          <w:rFonts w:ascii="Meiryo" w:cs="Meiryo" w:eastAsia="Meiryo" w:hAnsi="Meiryo"/>
        </w:rPr>
        <w:t xml:space="preserve">を自動で計上。円換算額 ＝ 外貨額 × 計上レート（円未満四捨五入）。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仕訳</w:t>
      </w:r>
      <w:r>
        <w:rPr>
          <w:rFonts w:ascii="Meiryo" w:cs="Meiryo" w:eastAsia="Meiryo" w:hAnsi="Meiryo"/>
        </w:rPr>
        <w:t xml:space="preserve">を自動作成：借）売掛金／貸）売上高（売上の円換算額と同額）。輸出売上は免税（消費税0%）。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入金登録</w:t>
      </w:r>
      <w:r>
        <w:rPr>
          <w:rFonts w:ascii="Meiryo" w:cs="Meiryo" w:eastAsia="Meiryo" w:hAnsi="Meiryo"/>
        </w:rPr>
        <w:t xml:space="preserve">：実際の入金額・銀行手数料を入力すると、借）普通預金・支払手数料・為替差損益／貸）売掛金 の仕訳ができ、売掛金が消し込まれる。為替差損益は自動計算。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</w:rPr>
        <w:t xml:space="preserve">売上の金額・レートを後から修正すると、仕訳との</w:t>
      </w:r>
      <w:r>
        <w:rPr>
          <w:rFonts w:ascii="Meiryo" w:cs="Meiryo" w:eastAsia="Meiryo" w:hAnsi="Meiryo"/>
          <w:b/>
          <w:bCs/>
        </w:rPr>
        <w:t xml:space="preserve">不一致</w:t>
      </w:r>
      <w:r>
        <w:rPr>
          <w:rFonts w:ascii="Meiryo" w:cs="Meiryo" w:eastAsia="Meiryo" w:hAnsi="Meiryo"/>
        </w:rPr>
        <w:t xml:space="preserve">として検出される。「照合」で「仕訳を再計上」を押して揃える。</w:t>
      </w:r>
    </w:p>
    <w:p>
      <w:pPr>
        <w:pStyle w:val="Heading2"/>
      </w:pPr>
      <w:r>
        <w:rPr>
          <w:rFonts w:ascii="Meiryo" w:cs="Meiryo" w:eastAsia="Meiryo" w:hAnsi="Meiryo"/>
        </w:rPr>
        <w:t xml:space="preserve">画面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照合</w:t>
      </w:r>
      <w:r>
        <w:rPr>
          <w:rFonts w:ascii="Meiryo" w:cs="Meiryo" w:eastAsia="Meiryo" w:hAnsi="Meiryo"/>
        </w:rPr>
        <w:t xml:space="preserve">：月別・売上別に、売上と仕訳（売上高・売掛金）の金額を比較。一致＝緑、不一致＝理由を表示。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売上</w:t>
      </w:r>
      <w:r>
        <w:rPr>
          <w:rFonts w:ascii="Meiryo" w:cs="Meiryo" w:eastAsia="Meiryo" w:hAnsi="Meiryo"/>
        </w:rPr>
        <w:t xml:space="preserve">：売上番号・外貨額・レート・円換算・入金状況。入金登録・修正。受注済みで売上未計上の案件は、画面上部に表示され、ワンクリックで計上できます。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仕訳</w:t>
      </w:r>
      <w:r>
        <w:rPr>
          <w:rFonts w:ascii="Meiryo" w:cs="Meiryo" w:eastAsia="Meiryo" w:hAnsi="Meiryo"/>
        </w:rPr>
        <w:t xml:space="preserve">：仕訳の一覧（借方・貸方）。貸借の一致も確認。「仕訳CSV」で出力（社内ポータルの勘定科目コードに合わせています）。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勘定科目コードは社内ポータルの勘定科目表に合わせています（為替差損益 4220 は CRM 側の追加科目です。ポータルに取り込むときは科目を追加してください）。税区分は輸出免税のため「対象外」で出力します。決算・申告の前に、税理士の確認を受けてください。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22.  営業部のお知らせ（公式URLつき）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営業部だけに表示されるお知らせの枠です。</w:t>
      </w:r>
      <w:r>
        <w:rPr>
          <w:rFonts w:ascii="Meiryo" w:cs="Meiryo" w:eastAsia="Meiryo" w:hAnsi="Meiryo"/>
          <w:b/>
          <w:bCs/>
        </w:rPr>
        <w:t xml:space="preserve">社内ポータルの従業員名簿で部署が「営業部」の人と、Manager 以上</w:t>
      </w:r>
      <w:r>
        <w:rPr>
          <w:rFonts w:ascii="Meiryo" w:cs="Meiryo" w:eastAsia="Meiryo" w:hAnsi="Meiryo"/>
        </w:rPr>
        <w:t xml:space="preserve">が見られます（それ以外の人にはメニューにも表示されません）。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314825" cy="4324350"/>
            <wp:effectExtent t="0" r="0" b="0" l="0"/>
            <wp:docPr id="1" name="21-board.png" descr="図20　営業部のお知らせ" title="図20　営業部のお知ら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図20　営業部のお知らせ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お知らせには、</w:t>
      </w:r>
      <w:r>
        <w:rPr>
          <w:rFonts w:ascii="Meiryo" w:cs="Meiryo" w:eastAsia="Meiryo" w:hAnsi="Meiryo"/>
          <w:b/>
          <w:bCs/>
        </w:rPr>
        <w:t xml:space="preserve">公式URL（官公庁・団体・取引銀行などの公式サイト）を必ず添付</w:t>
      </w:r>
      <w:r>
        <w:rPr>
          <w:rFonts w:ascii="Meiryo" w:cs="Meiryo" w:eastAsia="Meiryo" w:hAnsi="Meiryo"/>
        </w:rPr>
        <w:t xml:space="preserve">します。リンクは外部サイトで、新しいタブで開きます。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投稿・固定・削除は Manager 以上。投稿画面では、URLが入力されていないと投稿できません（https:// から始まる URL）。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ダッシュボードにも、最新のお知らせと公式URLが表示されます。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23.  困った時は（逆引き辞典）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困りごとの言葉から探せる辞典です。『まずやること』『避けること』『相談先』と、使う画面へのリンクがまとまっています。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20-help.png" descr="図21　逆引き辞典" title="図21　逆引き辞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図21　逆引き辞典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検索ボックスに言葉を入れる（例：入金されない／値引き／L/C／検疫／返事が来ない）。「よくある」のボタンでも探せます。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分類（お金・回収／価格・見積／為替／契約・条件／書類・通関／商品・品質／バイヤー対応／システム）で絞り込み。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項目を開くと、手順と相談先が表示されます。付録Bに全項目の一覧があります。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24.  設定・従業員名簿・権限・監査ログ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10-settings.png" descr="図22　設定（従業員名簿）" title="図22　設定（従業員名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図22　設定（従業員名簿）</w:t>
      </w:r>
    </w:p>
    <w:p>
      <w:pPr>
        <w:pStyle w:val="Heading2"/>
      </w:pPr>
      <w:r>
        <w:rPr>
          <w:rFonts w:ascii="Meiryo" w:cs="Meiryo" w:eastAsia="Meiryo" w:hAnsi="Meiryo"/>
        </w:rPr>
        <w:t xml:space="preserve">従業員名簿（社内ポータルと一致）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CRM のユーザーは、</w:t>
      </w:r>
      <w:r>
        <w:rPr>
          <w:rFonts w:ascii="Meiryo" w:cs="Meiryo" w:eastAsia="Meiryo" w:hAnsi="Meiryo"/>
          <w:b/>
          <w:bCs/>
        </w:rPr>
        <w:t xml:space="preserve">H-LINK 社内ポータルの従業員名簿と同じ</w:t>
      </w:r>
      <w:r>
        <w:rPr>
          <w:rFonts w:ascii="Meiryo" w:cs="Meiryo" w:eastAsia="Meiryo" w:hAnsi="Meiryo"/>
        </w:rPr>
        <w:t xml:space="preserve">番号・氏名・部署・権限です。入社・異動・退職があったら、次の手順で反映します（Admin）。</w:t>
      </w:r>
    </w:p>
    <w:p>
      <w:pPr>
        <w:pStyle w:val="ListParagraph"/>
        <w:numPr>
          <w:ilvl w:val="0"/>
          <w:numId w:val="11"/>
        </w:numPr>
        <w:spacing w:after="60" w:line="330"/>
      </w:pPr>
      <w:r>
        <w:rPr>
          <w:rFonts w:ascii="Meiryo" w:cs="Meiryo" w:eastAsia="Meiryo" w:hAnsi="Meiryo"/>
        </w:rPr>
        <w:t xml:space="preserve">社内ポータル →「従業員・権限」→「</w:t>
      </w:r>
      <w:r>
        <w:rPr>
          <w:rFonts w:ascii="Meiryo" w:cs="Meiryo" w:eastAsia="Meiryo" w:hAnsi="Meiryo"/>
          <w:b/>
          <w:bCs/>
        </w:rPr>
        <w:t xml:space="preserve">CRM用に書き出し</w:t>
      </w:r>
      <w:r>
        <w:rPr>
          <w:rFonts w:ascii="Meiryo" w:cs="Meiryo" w:eastAsia="Meiryo" w:hAnsi="Meiryo"/>
        </w:rPr>
        <w:t xml:space="preserve">」で hlink-roster.json を保存（賃金・生年月日などは含みません）。</w:t>
      </w:r>
    </w:p>
    <w:p>
      <w:pPr>
        <w:pStyle w:val="ListParagraph"/>
        <w:numPr>
          <w:ilvl w:val="0"/>
          <w:numId w:val="11"/>
        </w:numPr>
        <w:spacing w:after="60" w:line="330"/>
      </w:pPr>
      <w:r>
        <w:rPr>
          <w:rFonts w:ascii="Meiryo" w:cs="Meiryo" w:eastAsia="Meiryo" w:hAnsi="Meiryo"/>
        </w:rPr>
        <w:t xml:space="preserve">CRM →「設定」→「従業員名簿」で、ファイルを選ぶか、内容を貼り付ける。</w:t>
      </w:r>
    </w:p>
    <w:p>
      <w:pPr>
        <w:pStyle w:val="ListParagraph"/>
        <w:numPr>
          <w:ilvl w:val="0"/>
          <w:numId w:val="11"/>
        </w:numPr>
        <w:spacing w:after="60" w:line="330"/>
      </w:pPr>
      <w:r>
        <w:rPr>
          <w:rFonts w:ascii="Meiryo" w:cs="Meiryo" w:eastAsia="Meiryo" w:hAnsi="Meiryo"/>
        </w:rPr>
        <w:t xml:space="preserve">追加・変更・名簿にいない人の差分を確認し、「反映する」。名簿にいない人をCRMから外すこともできます（担当は「未割当」になります）。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5590"/>
      </w:tblGrid>
      <w:tr>
        <w:trPr>
          <w:cantSplit/>
          <w:tblHeader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ポータルの権限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CRM のロール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できること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管理者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Admin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全データの閲覧・編集・削除、名簿の取込、監査ログ、売上と仕訳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役員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Manager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全データの閲覧・編集・削除、チーム分析、為替予約、価格の編集、売上と仕訳、監査ログ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Sales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全データの閲覧、自分が担当するものの編集。営業部の人は営業部のお知らせを閲覧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権限一覧（RBAC）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7"/>
        <w:gridCol w:w="1435"/>
        <w:gridCol w:w="1435"/>
        <w:gridCol w:w="1641"/>
      </w:tblGrid>
      <w:tr>
        <w:trPr>
          <w:cantSplit/>
          <w:tblHeader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Sales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顧客・案件・活動・Taskの閲覧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自分の担当データの編集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他の人の担当データの編集・担当営業の変更・削除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為替予約の登録、商品の価格・原価の編集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売上と仕訳（照合・入金登録・再計上）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営業部のお知らせの閲覧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営業部のみ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営業部のお知らせの投稿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監査ログの閲覧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従業員名簿の取込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セキュリティ（自動ログアウト・二段階認証）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10100" cy="2876550"/>
            <wp:effectExtent t="0" r="0" b="0" l="0"/>
            <wp:docPr id="1" name="39-security.png" descr="図　設定：セキュリティ" title="図　設定：セキュリテ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設定：セキュリティ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「セキュリティ」タブで、無操作の自動ログアウトまでの時間（5〜120分）と、二段階認証（ログイン時の確認コード）を設定します。金額・信用情報を扱うため、共有のパソコンや外出先では短め（5〜15分）をおすすめします。設定はブラウザごとに保存されます（本番では管理者が全員に同じ基準を設定します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10100" cy="2876550"/>
            <wp:effectExtent t="0" r="0" b="0" l="0"/>
            <wp:docPr id="1" name="40-idle-warning.png" descr="図　自動ログアウトの予告（終了の1分前）" title="図　自動ログアウトの予告（終了の1分前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自動ログアウトの予告（終了の1分前）</w:t>
      </w:r>
    </w:p>
    <w:p>
      <w:pPr>
        <w:pStyle w:val="Heading2"/>
      </w:pPr>
      <w:r>
        <w:rPr>
          <w:rFonts w:ascii="Meiryo" w:cs="Meiryo" w:eastAsia="Meiryo" w:hAnsi="Meiryo"/>
        </w:rPr>
        <w:t xml:space="preserve">監査ログ／データ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誰が・いつ・何を変更したかが自動で記録されます（Manager 以上が閲覧、CSV出力可）。デモ版では「データ」タブで初期状態に戻せます。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25.  サーバー版（実際に使うとき）の使い方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公開サイト（GitHub Pages）の CRM は、</w:t>
      </w:r>
      <w:r>
        <w:rPr>
          <w:rFonts w:ascii="Meiryo" w:cs="Meiryo" w:eastAsia="Meiryo" w:hAnsi="Meiryo"/>
          <w:b/>
          <w:bCs/>
        </w:rPr>
        <w:t xml:space="preserve">お試し用のデモ版</w:t>
      </w:r>
      <w:r>
        <w:rPr>
          <w:rFonts w:ascii="Meiryo" w:cs="Meiryo" w:eastAsia="Meiryo" w:hAnsi="Meiryo"/>
        </w:rPr>
        <w:t xml:space="preserve">で、データはお使いのブラウザの中にだけ保存されます。実際の顧客情報を入れて、チームで共有して使うときは、</w:t>
      </w:r>
      <w:r>
        <w:rPr>
          <w:rFonts w:ascii="Meiryo" w:cs="Meiryo" w:eastAsia="Meiryo" w:hAnsi="Meiryo"/>
          <w:b/>
          <w:bCs/>
        </w:rPr>
        <w:t xml:space="preserve">サーバー版</w:t>
      </w:r>
      <w:r>
        <w:rPr>
          <w:rFonts w:ascii="Meiryo" w:cs="Meiryo" w:eastAsia="Meiryo" w:hAnsi="Meiryo"/>
        </w:rPr>
        <w:t xml:space="preserve">を社内に立ち上げます（社内ポータルのサーバー版と同じ考え方です）。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デモ版（公開サイト）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サーバー版（社内で運用）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ログイン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ユーザーを選ぶだけ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従業員番号 ＋ PIN ＋ 認証アプリのコード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各人のブラウザの中（共有されない）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サーバーに保存し、全員で共有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資料ファイル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各人のブラウザの中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サーバーに保存し、全員で共有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権限の強制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画面で隠すだけ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サーバーでも強制（他人の担当は変更できない）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実際の顧客情報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入れない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入れてよい（社内ネットワーク内で運用）</w:t>
            </w:r>
          </w:p>
        </w:tc>
      </w:tr>
    </w:tbl>
    <w:p>
      <w:pPr>
        <w:spacing w:after="10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50-server-login-2.png" descr="図　サーバー版：認証アプリの登録（初回のみ）" title="図　サーバー版：認証アプリの登録（初回の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　サーバー版：認証アプリの登録（初回のみ）</w:t>
      </w:r>
    </w:p>
    <w:p>
      <w:pPr>
        <w:pStyle w:val="Heading2"/>
      </w:pPr>
      <w:r>
        <w:rPr>
          <w:rFonts w:ascii="Meiryo" w:cs="Meiryo" w:eastAsia="Meiryo" w:hAnsi="Meiryo"/>
        </w:rPr>
        <w:t xml:space="preserve">はじめてログインする（利用者）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管理者から、</w:t>
      </w:r>
      <w:r>
        <w:rPr>
          <w:rFonts w:ascii="Meiryo" w:cs="Meiryo" w:eastAsia="Meiryo" w:hAnsi="Meiryo"/>
          <w:b/>
          <w:bCs/>
        </w:rPr>
        <w:t xml:space="preserve">従業員番号</w:t>
      </w:r>
      <w:r>
        <w:rPr>
          <w:rFonts w:ascii="Meiryo" w:cs="Meiryo" w:eastAsia="Meiryo" w:hAnsi="Meiryo"/>
        </w:rPr>
        <w:t xml:space="preserve">（社内ポータルと同じ）と</w:t>
      </w:r>
      <w:r>
        <w:rPr>
          <w:rFonts w:ascii="Meiryo" w:cs="Meiryo" w:eastAsia="Meiryo" w:hAnsi="Meiryo"/>
          <w:b/>
          <w:bCs/>
        </w:rPr>
        <w:t xml:space="preserve">初期PIN</w:t>
      </w:r>
      <w:r>
        <w:rPr>
          <w:rFonts w:ascii="Meiryo" w:cs="Meiryo" w:eastAsia="Meiryo" w:hAnsi="Meiryo"/>
        </w:rPr>
        <w:t xml:space="preserve">を教えてもらいます。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ログイン画面に従業員番号と初期PINを入力し、「次へ」。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画面のQRコードを、スマホの認証アプリ（Google Authenticator・Microsoft Authenticator など）で読み取り、表示された6桁のコードを入力します（初回のみ）。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自分のPIN</w:t>
      </w:r>
      <w:r>
        <w:rPr>
          <w:rFonts w:ascii="Meiryo" w:cs="Meiryo" w:eastAsia="Meiryo" w:hAnsi="Meiryo"/>
        </w:rPr>
        <w:t xml:space="preserve">（4〜8桁の数字。同じ数字の連続・連番は不可）に変更します。変更するまで、ほかの画面は使えません。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次回からは、従業員番号 ＋ PIN ＋ 認証アプリの6桁コードでログインします。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PINを5回続けて間違えると、15分間ロックされます。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PINを変更すると、ほかの端末のログインはすべて解除されます。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PINを忘れた・スマホを替えた／紛失したときは、</w:t>
      </w:r>
      <w:r>
        <w:rPr>
          <w:rFonts w:ascii="Meiryo" w:cs="Meiryo" w:eastAsia="Meiryo" w:hAnsi="Meiryo"/>
          <w:b/>
          <w:bCs/>
        </w:rPr>
        <w:t xml:space="preserve">管理者に連絡</w:t>
      </w:r>
      <w:r>
        <w:rPr>
          <w:rFonts w:ascii="Meiryo" w:cs="Meiryo" w:eastAsia="Meiryo" w:hAnsi="Meiryo"/>
        </w:rPr>
        <w:t xml:space="preserve">してください。管理者が本人確認のうえ、初期PINに戻します（認証アプリも再登録します）。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ログインは12時間で切れます。無操作の自動ログアウトは、設定で時間を変えられます。</w:t>
      </w:r>
    </w:p>
    <w:p>
      <w:pPr>
        <w:pStyle w:val="Heading2"/>
      </w:pPr>
      <w:r>
        <w:rPr>
          <w:rFonts w:ascii="Meiryo" w:cs="Meiryo" w:eastAsia="Meiryo" w:hAnsi="Meiryo"/>
        </w:rPr>
        <w:t xml:space="preserve">立ち上げと運用（管理者向け）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サーバー（社内のパソコンまたは社内のサーバー）に、CRM のフォルダを置き、`npm install` → `npm run build:server` → `CRM_INITIAL_PIN=初期PIN npm run serve` を実行します。表示された URL（例：http://192.168.1.20:3000）を社内で共有します。コンテナで動かす場合は `Dockerfile.server` を使います。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管理者（社長 001）でログインし、「設定 → 従業員名簿」で、社内ポータルの「CRM用に書き出し」で作った `hlink-roster.json` を取り込みます。全員のログインアカウントが自動で作られます。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利用者に、従業員番号と初期PINを伝えます（初回ログイン時にPINの変更が必須です）。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PINを忘れた人は、「設定 → 従業員名簿」の「PINをリセット」で初期PINに戻します（認証アプリの登録もやり直しになります）。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退職者は、名簿から外すと、その人のログインが即時に無効になります。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バックアップ</w:t>
      </w:r>
      <w:r>
        <w:rPr>
          <w:rFonts w:ascii="Meiryo" w:cs="Meiryo" w:eastAsia="Meiryo" w:hAnsi="Meiryo"/>
        </w:rPr>
        <w:t xml:space="preserve">：データ保存先のフォルダ（CRM_DATA_DIR）を、</w:t>
      </w:r>
      <w:r>
        <w:rPr>
          <w:rFonts w:ascii="Meiryo" w:cs="Meiryo" w:eastAsia="Meiryo" w:hAnsi="Meiryo"/>
          <w:b/>
          <w:bCs/>
        </w:rPr>
        <w:t xml:space="preserve">毎日</w:t>
      </w:r>
      <w:r>
        <w:rPr>
          <w:rFonts w:ascii="Meiryo" w:cs="Meiryo" w:eastAsia="Meiryo" w:hAnsi="Meiryo"/>
        </w:rPr>
        <w:t xml:space="preserve">コピーしてください（顧客データ・資料ファイル・認証ログ・暗号鍵が入っています）。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公開の範囲</w:t>
      </w:r>
      <w:r>
        <w:rPr>
          <w:rFonts w:ascii="Meiryo" w:cs="Meiryo" w:eastAsia="Meiryo" w:hAnsi="Meiryo"/>
        </w:rPr>
        <w:t xml:space="preserve">：社内ネットワークまたはVPN内で使い、</w:t>
      </w:r>
      <w:r>
        <w:rPr>
          <w:rFonts w:ascii="Meiryo" w:cs="Meiryo" w:eastAsia="Meiryo" w:hAnsi="Meiryo"/>
          <w:b/>
          <w:bCs/>
        </w:rPr>
        <w:t xml:space="preserve">インターネットへ直接公開しない</w:t>
      </w:r>
      <w:r>
        <w:rPr>
          <w:rFonts w:ascii="Meiryo" w:cs="Meiryo" w:eastAsia="Meiryo" w:hAnsi="Meiryo"/>
        </w:rPr>
        <w:t xml:space="preserve">でください。外出先からは社内VPN経由で。https は、リバースプロキシで行います。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公的情報の自動更新</w:t>
      </w:r>
      <w:r>
        <w:rPr>
          <w:rFonts w:ascii="Meiryo" w:cs="Meiryo" w:eastAsia="Meiryo" w:hAnsi="Meiryo"/>
        </w:rPr>
        <w:t xml:space="preserve">：サーバーが起動している間、毎時、為替・制裁リスト・官公庁ニュースを自動で取り込みます（`CRM_REFRESH_MINUTES` で変更）。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権限</w:t>
      </w:r>
      <w:r>
        <w:rPr>
          <w:rFonts w:ascii="Meiryo" w:cs="Meiryo" w:eastAsia="Meiryo" w:hAnsi="Meiryo"/>
        </w:rPr>
        <w:t xml:space="preserve">：Sales は自分の担当の顧客・案件・Task・活動だけ変更できます。名簿・与信方針の変更は Admin、与信の承認や仕入原価の閲覧は Manager 以上です。Sales には、仕入原価・売上・仕訳そのものを配信しません。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【サーバー版の範囲】サーバーのデータはファイル（db.json）に保存する簡易な構成で、数十人規模の営業チームを想定しています。人数・データ量が増える、または複数のサーバーで動かす場合は、設計書の「Phase 2」にあるとおり、データベース（Supabase / PostgreSQL）への載せ替えを行います。メール配信の Webhook 送信は、サーバー版では外部への接続を許可していないため使えません（添付つきの .eml 下書きは使えます）。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26.  社内ポータル・別URL・他システムとの連携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サイドバー下部の「社内リンク」から、H-LINK 社内ポータルと AITREK OS（輸出管理：生産者・商品・見積・書類・入金）に移動できます。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662"/>
        <w:gridCol w:w="3470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CRM との関係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H-LINK CRM（本システム）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営業活動の管理（顧客・案件・活動・Next Action）と営業ツール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H-LINK 社内ポータル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お知らせ・申請・勤怠・経理・名簿など全社共通の業務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従業員名簿・権限を一致させる。お知らせを表示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AITREK OS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輸出実務の管理（見積・書類・Shipment・入金・利益）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受注した案件を輸出実務へ引き継ぐ（今後連携を強化）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社内ポータルとは別のURLで使う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7"/>
        <w:gridCol w:w="3470"/>
      </w:tblGrid>
      <w:tr>
        <w:trPr>
          <w:cantSplit/>
          <w:tblHeader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URL の例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A. 同じ公開サイトの別パス（現在）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https://（公開サイト）/Trading-overseas/crm/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main への反映で自動公開（社内ポータルは /portal/）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B. 独自ドメイン（別URL）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https://crm.（会社のドメイン）/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Dockerfile でビルドし、nginx で公開。NEXT_PUBLIC_PORTAL_URL にポータルのURLを設定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C. 専用リポジトリ + GitHub Pages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https://（アカウント）.github.io/hlink-crm/ など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crm/deploy/pages-standalone.yml を専用リポジトリに置く。変数 CNAME で独自ドメイン可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別のURLで運用しても、データ・ログイン状態・設定は社内ポータルと分かれています（保存先の名前も別）。ログイン情報と従業員名簿は、上記の名簿の取込で一致させます。</w:t>
      </w:r>
    </w:p>
    <w:p>
      <w:pPr>
        <w:pStyle w:val="Heading1"/>
      </w:pPr>
      <w:r>
        <w:rPr>
          <w:rFonts w:ascii="Meiryo" w:cs="Meiryo" w:eastAsia="Meiryo" w:hAnsi="Meiryo"/>
        </w:rPr>
        <w:t xml:space="preserve">27.  運用ルール（推奨）</w:t>
      </w:r>
    </w:p>
    <w:p>
      <w:pPr>
        <w:pStyle w:val="Heading2"/>
      </w:pPr>
      <w:r>
        <w:rPr>
          <w:rFonts w:ascii="Meiryo" w:cs="Meiryo" w:eastAsia="Meiryo" w:hAnsi="Meiryo"/>
        </w:rPr>
        <w:t xml:space="preserve">入力ルール 6箇条</w:t>
      </w:r>
    </w:p>
    <w:p>
      <w:pPr>
        <w:pStyle w:val="ListParagraph"/>
        <w:numPr>
          <w:ilvl w:val="0"/>
          <w:numId w:val="12"/>
        </w:numPr>
        <w:spacing w:after="60" w:line="330"/>
      </w:pPr>
      <w:r>
        <w:rPr>
          <w:rFonts w:ascii="Meiryo" w:cs="Meiryo" w:eastAsia="Meiryo" w:hAnsi="Meiryo"/>
        </w:rPr>
        <w:t xml:space="preserve">商談・連絡のあとは、</w:t>
      </w:r>
      <w:r>
        <w:rPr>
          <w:rFonts w:ascii="Meiryo" w:cs="Meiryo" w:eastAsia="Meiryo" w:hAnsi="Meiryo"/>
          <w:b/>
          <w:bCs/>
        </w:rPr>
        <w:t xml:space="preserve">当日中</w:t>
      </w:r>
      <w:r>
        <w:rPr>
          <w:rFonts w:ascii="Meiryo" w:cs="Meiryo" w:eastAsia="Meiryo" w:hAnsi="Meiryo"/>
        </w:rPr>
        <w:t xml:space="preserve">に活動を記録する（1行でよい）。</w:t>
      </w:r>
    </w:p>
    <w:p>
      <w:pPr>
        <w:pStyle w:val="ListParagraph"/>
        <w:numPr>
          <w:ilvl w:val="0"/>
          <w:numId w:val="12"/>
        </w:numPr>
        <w:spacing w:after="60" w:line="330"/>
      </w:pPr>
      <w:r>
        <w:rPr>
          <w:rFonts w:ascii="Meiryo" w:cs="Meiryo" w:eastAsia="Meiryo" w:hAnsi="Meiryo"/>
        </w:rPr>
        <w:t xml:space="preserve">進行中の案件は </w:t>
      </w:r>
      <w:r>
        <w:rPr>
          <w:rFonts w:ascii="Meiryo" w:cs="Meiryo" w:eastAsia="Meiryo" w:hAnsi="Meiryo"/>
          <w:b/>
          <w:bCs/>
        </w:rPr>
        <w:t xml:space="preserve">必ず Next Action と期限</w:t>
      </w:r>
      <w:r>
        <w:rPr>
          <w:rFonts w:ascii="Meiryo" w:cs="Meiryo" w:eastAsia="Meiryo" w:hAnsi="Meiryo"/>
        </w:rPr>
        <w:t xml:space="preserve">を持たせる。完了したら、その場で次を入力する。</w:t>
      </w:r>
    </w:p>
    <w:p>
      <w:pPr>
        <w:pStyle w:val="ListParagraph"/>
        <w:numPr>
          <w:ilvl w:val="0"/>
          <w:numId w:val="12"/>
        </w:numPr>
        <w:spacing w:after="60" w:line="330"/>
      </w:pPr>
      <w:r>
        <w:rPr>
          <w:rFonts w:ascii="Meiryo" w:cs="Meiryo" w:eastAsia="Meiryo" w:hAnsi="Meiryo"/>
        </w:rPr>
        <w:t xml:space="preserve">ステージは</w:t>
      </w:r>
      <w:r>
        <w:rPr>
          <w:rFonts w:ascii="Meiryo" w:cs="Meiryo" w:eastAsia="Meiryo" w:hAnsi="Meiryo"/>
          <w:b/>
          <w:bCs/>
        </w:rPr>
        <w:t xml:space="preserve">実態に合わせて</w:t>
      </w:r>
      <w:r>
        <w:rPr>
          <w:rFonts w:ascii="Meiryo" w:cs="Meiryo" w:eastAsia="Meiryo" w:hAnsi="Meiryo"/>
        </w:rPr>
        <w:t xml:space="preserve">こまめに更新する。</w:t>
      </w:r>
    </w:p>
    <w:p>
      <w:pPr>
        <w:pStyle w:val="ListParagraph"/>
        <w:numPr>
          <w:ilvl w:val="0"/>
          <w:numId w:val="12"/>
        </w:numPr>
        <w:spacing w:after="60" w:line="330"/>
      </w:pPr>
      <w:r>
        <w:rPr>
          <w:rFonts w:ascii="Meiryo" w:cs="Meiryo" w:eastAsia="Meiryo" w:hAnsi="Meiryo"/>
        </w:rPr>
        <w:t xml:space="preserve">失注・保留にするときは、</w:t>
      </w:r>
      <w:r>
        <w:rPr>
          <w:rFonts w:ascii="Meiryo" w:cs="Meiryo" w:eastAsia="Meiryo" w:hAnsi="Meiryo"/>
          <w:b/>
          <w:bCs/>
        </w:rPr>
        <w:t xml:space="preserve">理由</w:t>
      </w:r>
      <w:r>
        <w:rPr>
          <w:rFonts w:ascii="Meiryo" w:cs="Meiryo" w:eastAsia="Meiryo" w:hAnsi="Meiryo"/>
        </w:rPr>
        <w:t xml:space="preserve">を残す。</w:t>
      </w:r>
    </w:p>
    <w:p>
      <w:pPr>
        <w:pStyle w:val="ListParagraph"/>
        <w:numPr>
          <w:ilvl w:val="0"/>
          <w:numId w:val="12"/>
        </w:numPr>
        <w:spacing w:after="60" w:line="330"/>
      </w:pPr>
      <w:r>
        <w:rPr>
          <w:rFonts w:ascii="Meiryo" w:cs="Meiryo" w:eastAsia="Meiryo" w:hAnsi="Meiryo"/>
        </w:rPr>
        <w:t xml:space="preserve">契約・見積の前に、</w:t>
      </w:r>
      <w:r>
        <w:rPr>
          <w:rFonts w:ascii="Meiryo" w:cs="Meiryo" w:eastAsia="Meiryo" w:hAnsi="Meiryo"/>
          <w:b/>
          <w:bCs/>
        </w:rPr>
        <w:t xml:space="preserve">粗利の計算</w:t>
      </w:r>
      <w:r>
        <w:rPr>
          <w:rFonts w:ascii="Meiryo" w:cs="Meiryo" w:eastAsia="Meiryo" w:hAnsi="Meiryo"/>
        </w:rPr>
        <w:t xml:space="preserve">と</w:t>
      </w:r>
      <w:r>
        <w:rPr>
          <w:rFonts w:ascii="Meiryo" w:cs="Meiryo" w:eastAsia="Meiryo" w:hAnsi="Meiryo"/>
          <w:b/>
          <w:bCs/>
        </w:rPr>
        <w:t xml:space="preserve">契約可否の判定</w:t>
      </w:r>
      <w:r>
        <w:rPr>
          <w:rFonts w:ascii="Meiryo" w:cs="Meiryo" w:eastAsia="Meiryo" w:hAnsi="Meiryo"/>
        </w:rPr>
        <w:t xml:space="preserve">を行い、結果を案件に残す。</w:t>
      </w:r>
    </w:p>
    <w:p>
      <w:pPr>
        <w:pStyle w:val="ListParagraph"/>
        <w:numPr>
          <w:ilvl w:val="0"/>
          <w:numId w:val="12"/>
        </w:numPr>
        <w:spacing w:after="60" w:line="330"/>
      </w:pPr>
      <w:r>
        <w:rPr>
          <w:rFonts w:ascii="Meiryo" w:cs="Meiryo" w:eastAsia="Meiryo" w:hAnsi="Meiryo"/>
        </w:rPr>
        <w:t xml:space="preserve">個人情報・機密情報（パスワード、決済情報など）は</w:t>
      </w:r>
      <w:r>
        <w:rPr>
          <w:rFonts w:ascii="Meiryo" w:cs="Meiryo" w:eastAsia="Meiryo" w:hAnsi="Meiryo"/>
          <w:b/>
          <w:bCs/>
        </w:rPr>
        <w:t xml:space="preserve">メモに書かない</w:t>
      </w:r>
      <w:r>
        <w:rPr>
          <w:rFonts w:ascii="Meiryo" w:cs="Meiryo" w:eastAsia="Meiryo" w:hAnsi="Meiryo"/>
        </w:rPr>
        <w:t xml:space="preserve">。</w:t>
      </w:r>
    </w:p>
    <w:p>
      <w:pPr>
        <w:pStyle w:val="Heading2"/>
      </w:pPr>
      <w:r>
        <w:rPr>
          <w:rFonts w:ascii="Meiryo" w:cs="Meiryo" w:eastAsia="Meiryo" w:hAnsi="Meiryo"/>
        </w:rPr>
        <w:t xml:space="preserve">週次ミーティングでの使い方（例）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「要フォロー案件」を上から順に確認し、止まっている理由と次の一手を決める。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為替予約の未予約・決済日が近いものを確認する。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「売上と仕訳」の照合が一致しているか、経理担当と確認する。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失注理由の傾向を確認し、提案内容・価格設定・物流条件に反映する。</w:t>
      </w:r>
    </w:p>
    <w:p>
      <w:pPr>
        <w:pStyle w:val="Heading1"/>
      </w:pPr>
      <w:r>
        <w:rPr>
          <w:rFonts w:ascii="Meiryo" w:cs="Meiryo" w:eastAsia="Meiryo" w:hAnsi="Meiryo"/>
        </w:rPr>
        <w:t xml:space="preserve">28.  よくある質問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blHeader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回答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を完了したら、案件はどうなる？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完了すると次の一手の入力欄が開きます。入力しないままだと「Next Action 未設定」の案件として警告表示されます。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他の人の案件を編集できない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Sales は自分が担当する案件のみ編集できます。必要な場合は Manager に担当の変更を依頼してください。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案件の金額を直接変えられない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明細がある案件の金額は、明細の合計で自動計算されます。数量・単価を変更してください。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カタログの価格を変えたら、過去の案件も変わる？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変わりません。明細の単価は、案件に追加した時点の値で固定されます。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売上と仕訳が不一致と出た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「売上と仕訳」の照合で理由を確認し、「仕訳を再計上」で揃えます。入金の差額は、入金登録で手数料・為替差を正しく入力してください。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為替レートが取得できない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オフラインや社内ネットワークの制限で取得できない場合は、参考値を表示します（黄色の案内）。「更新」で再取得してください。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営業部のお知らせが見られない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従業員名簿（社内ポータル）の部署が「営業部」でないと見られません。名簿を確認してください。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メールが送れない／チラシが崩れる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「チラシ入り本文をコピー」で、メールの本文欄に貼り付けてください。メールソフトで開く方法は文章版になります。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資料（マイソク・カタログ）がメールに添付できない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「メールソフトで開く（BCC）」は添付できません。「メール下書き（.eml・添付つき）」をダウンロードして、メールソフトで開いてください。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与信審査の格付けが思ったより低い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点数の内訳で、点が低い項目と「不明」の項目を確認してください。情報が足りないと B 止まりになります。決算書・信用調査・登記・制裁照会を揃えて再審査します。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制裁照会が「データがまだ取り込まれていません」と出る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自動更新の初回実行前か、取得に失敗しています。「公的情報」で状態を確認してください。それまでは公式サイトで直接確認します。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自動でログアウトされた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しばらく操作がなかったためです。「設定 → セキュリティ」で時間を変更できます。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入力したデータが消えた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デモ版のデータはブラウザ内に保存されます。ブラウザのデータ削除やシークレットウィンドウの利用で消えることがあります。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スマートフォンで使える？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閲覧と簡単な更新（活動の記録・ステージ変更・Task完了）に対応しています。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29.  用語集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用語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案件を前に進めるための「次の一手」。内容・期限・担当者を持つ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Customer 360°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顧客に関するすべての情報を1画面にまとめた画面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確度／加重見込み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受注できる見込みの割合（%）／金額 × 確度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要フォロー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未設定／期限超過／14日以上接触なしの案件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Incoterms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貿易条件。売り手と買い手の費用・リスクの分担を決める国際ルール（EXW・FOB・CIF・DDP など）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FOB / CIF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FOB＝本船渡し（日本の港で積むまで）／CIF＝運賃・保険料込み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PI / CI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Proforma Invoice（見積請求書）/ Commercial Invoice（商業送り状）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Letter of Credit（信用状）。銀行が代金の支払いを約束する決済方法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D/P・D/A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荷為替手形による決済。D/P＝支払いと引換えに書類を渡す／D/A＝期日払い（引受け）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O/A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Open Account。船積後の後払い（掛け）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T/T（前払い）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電信送金。前払いは出荷前に代金を受け取る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貿易保険（NEXI）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取引先の不払いなどによる損失を補償する保険。保証会社の役割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TTM / TTS / TTB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為替の仲値／銀行が外貨を売るレート／銀行が外貨を買うレート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将来の外貨と円の交換レートを今決める取引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オプトアウト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メール配信の停止を希望すること。停止中の相手には送らない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売掛金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売上は計上したが、まだ入金されていない代金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取引先に代金の後払いを認めること。信用を供与する額（限度額）を決めて管理する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格付け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取引先の信用力を S〜D（NG）で表したもの。点数の根拠が見える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エクスポージャー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取引先に対して、まだ回収していない金額（売掛金）と、見込みの合計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保全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回収できないリスクを減らす手当て（前払い・確認付L/C・貿易保険・保証など）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UBO（実質的支配者）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会社を実際に支配している個人。実在確認・制裁確認の対象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制裁リスト（SDN）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取引が禁止される個人・団体のリスト。OFAC（米国財務省）が公開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マイソク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商品・物件の概要を1枚にまとめた販売図面。ここでは生産者の商品紹介の資料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30.  付録A　判定フローの質問一覧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判定フローの全質問と分岐です（画面のフロー図と同じ内容）。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3680"/>
        <w:gridCol w:w="3329"/>
      </w:tblGrid>
      <w:tr>
        <w:trPr>
          <w:cantSplit/>
          <w:tblHeader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選択肢 → 次の質問／結果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条件（満たすこと）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決済条件は？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前払い（T/T 全額） → 全額の入金を確認してから出荷できる？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一部前払い（残金は船積後） → 前払いの比率は？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L/C（信用状）決済 → L/C の発行銀行は？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D/P（支払渡し） → 荷受人が受け取らなかった場合の手当（返送・転売先）はある？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D/A・O/A（後払い） → この取引先との取引実績は？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全額の入金を確認してから出荷できる？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入金確認後に出荷する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入金前に出荷が必要 → この取引先との取引実績は？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【入金前に出荷が必要】全額前払いの約束でも入金前に出荷する場合は『後払い』扱いで与信を行う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前払いの比率は？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50%以上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30%以上50%未満 → 保証会社・貿易保険（NEXI など）で付保できる？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30%未満 → この取引先との取引実績は？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【50%以上】残金は B/L コピー送付後◯日以内の入金条件を契約書に明記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 の発行銀行は？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大手・格付けの高い銀行 → L/C が求める書類を、すべて提出できる？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中小・新興国の銀行（確認なし） → 日本の銀行に確認（コンファーム）をつけられる？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日本の銀行に確認（コンファーム）をつけられる？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つけられる → L/C が求める書類を、すべて提出できる？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つけられない → 保証会社・貿易保険（NEXI など）で付保できる？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【つけられる】確認手数料を販売価格に織り込む（計算機の『決済手数料』に入力）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【つけられない】確認なし L/C は発行銀行リスクが残るため、貿易保険で補う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 が求める書類を、すべて提出できる？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すべて提出できる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一部むずかしい → L/C の条件変更（アメンド）を依頼できる？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【すべて提出できる】L/C 条件と書類のチェックリストを船積前に作成し、ダブルチェックする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 の条件変更（アメンド）を依頼できる？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依頼でき、承諾済み／承諾見込み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依頼できない → 撤退：書類条件を満たせない L/C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【依頼でき、承諾済み／承諾見込み】アメンド承認を書面で確認してから船積みする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荷受人が受け取らなかった場合の手当（返送・転売先）はある？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手当あり（現地代理店・転売先など） → 保証会社・貿易保険（NEXI など）で付保できる？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手当なし → 撤退：受取拒否時の手当がない D/P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【手当あり（現地代理店・転売先など）】引受拒否時の保管・返送費用の負担先を契約で決めておく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この取引先との取引実績は？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実績あり・支払遅延なし → 保証会社・貿易保険（NEXI など）で付保できる？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実績あり・遅延あり → 保証会社・貿易保険（NEXI など）で付保できる？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初回（実績なし） → 保証会社・貿易保険（NEXI など）で付保できる？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【実績あり・遅延あり】過去の支払遅延があるため、支払期日を短くし、一部前払いを求める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【初回（実績なし）】初回取引のため、初回は少額・短期の支払条件にする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保証会社・貿易保険（NEXI など）で付保できる？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付保できる（承認済み） → 取引金額は自社の与信限度内？（社内基準：年間取引先ごとの与信枠）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審査中 → 保留：保険・保証の審査結果を待つ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付保できない・対象外 → 信用調査レポート（調査会社など）の結果は？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信用調査レポート（調査会社など）の結果は？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良好 → 取引金額は『保証なしでも許容できる少額』？（社内基準：100万円以下）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普通 → 取引金額は『保証なしでも許容できる少額』？（社内基準：100万円以下）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懸念あり → 撤退：信用に懸念がある取引先（保証なし）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未取得 → 保留：信用調査レポートを取得する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【良好】保証なしの取引のため、取引上限額を設定し、超えたら出荷停止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【普通】前払いの一部（30%以上）への条件変更を交渉する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取引金額は『保証なしでも許容できる少額』？（社内基準：100万円以下）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100万円以下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100万円超 → 撤退：保証なしの大口・後払い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【100万円以下】少額でも回収期限と督促日を Next Action に登録する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取引金額は自社の与信限度内？（社内基準：年間取引先ごとの与信枠）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限度内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限度を超える → 輸入規制・検疫・必要な許可（HACCP・ハラール・植物防疫・動物検疫など）は満たせる？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【限度を超える】与信枠超過のため、分割出荷または前払い比率の引き上げ、上長・役員の事前承認を得る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輸入規制・検疫・必要な許可（HACCP・ハラール・植物防疫・動物検疫など）は満たせる？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すべて満たせる／取得見込み → 最低粗利率（社内基準：15%）を確保できる？（『自動計算』で確認）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満たせない → 撤退：輸入規制・許可を満たせない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最低粗利率（社内基準：15%）を確保できる？（『自動計算』で確認）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確保できる（15%以上） → 為替リスクの手当は？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やや下回る（10〜15%） → 為替リスクの手当は？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10%未満 → 撤退：粗利率が10%未満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【やや下回る（10〜15%）】粗利率が基準を下回るため、上長の承認を得る（価格または数量の見直しも検討）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為替リスクの手当は？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為替予約済み／円建て → 契約へ進む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予約できる（成約後すぐ予約する） → 契約へ進む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手当なし（レート変動を受ける） → 契約へ進む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【予約できる（成約後すぐ予約する）】契約成立後、すぐに為替予約を入れる（為替予約ページで登録）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【手当なし（レート変動を受ける）】為替予約をしない場合、レートが5円動いたときの影響額を確認し、粗利に余裕を持たせる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判定の終点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意味・次の行動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契約へ進む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ここまでの条件を満たしています。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保留：保険・保証の審査結果を待つ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審査結果が出るまで契約・出荷は進めません。結果が出たらこのフローを再実施。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保留：信用調査レポートを取得する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調査レポートを取得してから判断します（目安：数営業日）。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撤退：書類条件を満たせない L/C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条件を満たせないL/Cは不払いリスクが高く、撤退（または条件変更後に再検討）。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撤退：受取拒否時の手当がない D/P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返送・保管費を負うリスクが大きく、撤退。前払いまたはL/Cに条件変更できれば再検討。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撤退：信用に懸念がある取引先（保証なし）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保証がなく、信用にも懸念がある取引は撤退。前払い100%またはL/Cなら再検討。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撤退：保証なしの大口・後払い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保証がない大口の後払いは、回収不能時の損失が大きすぎるため撤退。付保・前払い・L/Cへの変更で再検討。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撤退：輸入規制・許可を満たせない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出荷できない契約は結べません。許可・認証が取れる見込みが立ってから再検討。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撤退：粗利率が10%未満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手数料・為替の変動で赤字になりやすく撤退。価格・数量・条件の見直しで再検討。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31.  付録B　逆引き辞典の項目一覧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397"/>
        <w:gridCol w:w="2313"/>
      </w:tblGrid>
      <w:tr>
        <w:trPr>
          <w:cantSplit/>
          <w:tblHeader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分類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困りごと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相談先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入金期限を過ぎても入金されない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 → 経理担当（管理部）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入金額が請求額より少ない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経理担当（管理部）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新しい取引先に後払いを求められた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上長（契約前に承認）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L/C（信用状）の条件が厳しい／書類が揃わない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取引銀行の外為担当・上長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取引先の信用が心配になった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上長・経理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価格・見積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価格を下げてほしいと言われた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価格・見積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見積の作り方がわからない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先輩営業・上長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価格・見積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Incoterms（FOB・CIF・DDPなど）の違いがわからない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上長・フォワーダー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為替が急に動いた／円高になった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上長・取引銀行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為替予約をいつ・どうやって入れる？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取引銀行・経理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契約・条件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契約するか、断るか判断できない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契約・条件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バイヤーから契約書の修正を求められた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上長・法務担当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書類・通関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輸出に必要な書類がわからない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通関業者・フォワーダー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書類・通関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検疫・輸入規制で止まった／止まりそう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上長・通関業者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書類・通関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船が遅れている／船積みが間に合わない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フォワーダー・上長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商品・品質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到着した商品に傷み・数量違いのクレームが来た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上長・生産者・保険会社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商品・品質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商品の詳細（規格・賞味期限・HSコード）を聞かれた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生産者・商品担当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バイヤー対応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バイヤーから返事が来ない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バイヤー対応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新規のバイヤーに自社と商品を知ってもらいたい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上長（初めて送る場合は内容確認）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バイヤー対応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英語・外国語のメールが不安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先輩営業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案件の次の一手（Next Action）が決められない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上長・先輩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売上と仕訳の金額が合わない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経理担当（管理部）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ログインできない／パスワードを忘れた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人事・情報システム担当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従業員名簿が社内ポータルと違う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管理者（人事・情報システム）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与信・信用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新しい取引先を、どう審査すればいいかわからない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上長（承認）・経理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与信・信用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取引先が制裁対象かもしれない／制裁リストを確認したい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上長・法務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与信・信用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限度額を超えそう／超えた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上長・経理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与信・信用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取引の形（スキーム）をどう選べばいいか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与信・信用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生産者に、海外取引のリスクをどう説明するか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自動でログアウトされる／ログアウトしたい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管理者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公的情報（為替・ニュース・制裁リスト）が古い／取得できない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管理者（情報システム）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営業部のお知らせが見られない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管理者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32.  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6746"/>
      </w:tblGrid>
      <w:tr>
        <w:trPr>
          <w:cantSplit/>
          <w:tblHeader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版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日付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1.0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2026年10月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初版（Phase 1 デモ版）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1.3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2026年10月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サーバー版を追加（従業員番号＋PIN＋認証アプリ、全員で共有するデータ、サーバー側の権限強制、資料ファイルの共有、管理者によるPINリセット）。Docker・GitHub Actions を追加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1.2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2026年10月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与信管理（格付け・限度額・決済条件・生産者向け説明書）、制裁リスト照会、海外事業スキーム集、公的情報の自動更新（24時間365日）、為替の自動更新（リアルタイム提供元の設定）、資料ライブラリと添付つきメール（.eml）、自動ログアウト・二段階認証を追加。自動生成のカタログ・チラシは廃止し、実ファイルの添付に変更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1.1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2026年10月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H-LINK へ名称・ロゴを変更。従業員名簿をポータルと一致。見積・粗利の自動計算、契約可否の判定フロー、為替レート・為替予約、商品カタログ（電子）・電子チラシ、メール配信、売上と仕訳、営業部のお知らせ、逆引き辞典を追加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8A8C9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8A8C95"/>
        <w:sz w:val="16"/>
        <w:szCs w:val="16"/>
      </w:rPr>
      <w:t xml:space="preserve">H-LINK CRM 操作マニュアル｜海外営業のための顧客・案件・活動・Next Action 管理と営業ツール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D3CE" w:sz="6" w:space="6"/>
      </w:pBdr>
      <w:spacing w:after="200" w:before="360"/>
      <w:outlineLvl w:val="0"/>
    </w:pPr>
    <w:rPr>
      <w:rFonts w:ascii="Meiryo" w:cs="Meiryo" w:eastAsia="Meiryo" w:hAnsi="Meiryo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eiryo" w:cs="Meiryo" w:eastAsia="Meiryo" w:hAnsi="Meiryo"/>
      <w:b/>
      <w:bCs/>
      <w:color w:val="2F6F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d4907356dc191619dc0d0a6ca30cc5daea9d85.png"/><Relationship Id="rId10" Type="http://schemas.openxmlformats.org/officeDocument/2006/relationships/image" Target="media/db5bcdd49e6650f2ddef66d512a1e6d014f99c79.png"/><Relationship Id="rId11" Type="http://schemas.openxmlformats.org/officeDocument/2006/relationships/image" Target="media/d11330587316e3f62929559ddf15779ba1884890.png"/><Relationship Id="rId12" Type="http://schemas.openxmlformats.org/officeDocument/2006/relationships/image" Target="media/ee4c9d68d49d8b160faf8670128f178fdcea8c85.png"/><Relationship Id="rId13" Type="http://schemas.openxmlformats.org/officeDocument/2006/relationships/image" Target="media/306550acf7ef2e5a78291d1e63710430d02dbaeb.png"/><Relationship Id="rId14" Type="http://schemas.openxmlformats.org/officeDocument/2006/relationships/image" Target="media/93629f77067953453002d361c76e31183f921b60.png"/><Relationship Id="rId15" Type="http://schemas.openxmlformats.org/officeDocument/2006/relationships/image" Target="media/87615ba4e388321aabec1dc4e05ac7661d8a24da.png"/><Relationship Id="rId16" Type="http://schemas.openxmlformats.org/officeDocument/2006/relationships/image" Target="media/7f590c5c7bdad630ce83d2b8bd0ab4334e5d34fb.png"/><Relationship Id="rId17" Type="http://schemas.openxmlformats.org/officeDocument/2006/relationships/image" Target="media/6d8b8d491e3c1812fd1959b253c1ee17c19039f0.png"/><Relationship Id="rId18" Type="http://schemas.openxmlformats.org/officeDocument/2006/relationships/image" Target="media/adf464b3190a95218d8e3e95f46f9309a0168f86.png"/><Relationship Id="rId19" Type="http://schemas.openxmlformats.org/officeDocument/2006/relationships/image" Target="media/639c8be0caf3888f421b58c7426392c5ef2c352e.png"/><Relationship Id="rId20" Type="http://schemas.openxmlformats.org/officeDocument/2006/relationships/image" Target="media/91ff473b0dd8197c33d9ed8dd6de5ee131a7302d.png"/><Relationship Id="rId21" Type="http://schemas.openxmlformats.org/officeDocument/2006/relationships/image" Target="media/b27a285b1be9277fce865abd326c347837dc9062.png"/><Relationship Id="rId22" Type="http://schemas.openxmlformats.org/officeDocument/2006/relationships/image" Target="media/27ad9666cdb82f693adb2fe0bf8db4780c00fc72.png"/><Relationship Id="rId23" Type="http://schemas.openxmlformats.org/officeDocument/2006/relationships/image" Target="media/cb32386b408718a14c44fff92d1be4491c3ae8bc.png"/><Relationship Id="rId24" Type="http://schemas.openxmlformats.org/officeDocument/2006/relationships/image" Target="media/3e21f130ed5de64384338073fe0cdc59f49163a2.png"/><Relationship Id="rId25" Type="http://schemas.openxmlformats.org/officeDocument/2006/relationships/image" Target="media/386a25dfbac6e91989f776aa1b3f71e0aac04474.png"/><Relationship Id="rId26" Type="http://schemas.openxmlformats.org/officeDocument/2006/relationships/image" Target="media/06fc57da899993243c20475e62f874b067615411.png"/><Relationship Id="rId27" Type="http://schemas.openxmlformats.org/officeDocument/2006/relationships/image" Target="media/80a71eec29b407f576ecd3e0100a3c313af439c3.png"/><Relationship Id="rId28" Type="http://schemas.openxmlformats.org/officeDocument/2006/relationships/image" Target="media/90a00bedd7f3a97ecd64bad7975680b5104935e3.png"/><Relationship Id="rId29" Type="http://schemas.openxmlformats.org/officeDocument/2006/relationships/image" Target="media/869161abf9cae76a4dc112af69232cbadeb32196.png"/><Relationship Id="rId30" Type="http://schemas.openxmlformats.org/officeDocument/2006/relationships/image" Target="media/5f99050c68696332d4430b9fb7350caa03eb41f7.png"/><Relationship Id="rId31" Type="http://schemas.openxmlformats.org/officeDocument/2006/relationships/image" Target="media/dae021651de916b15d7e7320159ce04da0a33e21.png"/><Relationship Id="rId32" Type="http://schemas.openxmlformats.org/officeDocument/2006/relationships/image" Target="media/369c413b6b32f2758f83961fceeba3602370ba66.png"/><Relationship Id="rId33" Type="http://schemas.openxmlformats.org/officeDocument/2006/relationships/image" Target="media/46d7d41753a4acf7b6a79b793735781d929de526.png"/><Relationship Id="rId34" Type="http://schemas.openxmlformats.org/officeDocument/2006/relationships/image" Target="media/936c1548b09710b8a2dbe98093dccba732adbbe9.png"/><Relationship Id="rId35" Type="http://schemas.openxmlformats.org/officeDocument/2006/relationships/image" Target="media/2db767bf649bb6fcffb7dcb46e4b6510aa80e044.png"/><Relationship Id="rId36" Type="http://schemas.openxmlformats.org/officeDocument/2006/relationships/image" Target="media/612d7a96101a25045d58036673e165509fabd185.png"/><Relationship Id="rId37" Type="http://schemas.openxmlformats.org/officeDocument/2006/relationships/image" Target="media/3ee33536727c7a192fbfc6353c221adb1720b32b.png"/><Relationship Id="rId38" Type="http://schemas.openxmlformats.org/officeDocument/2006/relationships/image" Target="media/b95bf608122aff91c81abec4c2413f788fdbc7c4.png"/><Relationship Id="rId39" Type="http://schemas.openxmlformats.org/officeDocument/2006/relationships/image" Target="media/9c26fd98089467e6284375dc5a230d805684ba70.png"/><Relationship Id="rId40" Type="http://schemas.openxmlformats.org/officeDocument/2006/relationships/image" Target="media/fc2ebc00fbbec229a31608020e3c33883fa8f7e3.png"/><Relationship Id="rId41" Type="http://schemas.openxmlformats.org/officeDocument/2006/relationships/image" Target="media/9fa35f500cc9ee12cfdb95abf52240f9fb02d345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H-LINK CRM 操作マニュアル</dc:title>
  <dc:creator>H-LINK</dc:creator>
  <dc:description>海外営業のための顧客・案件・活動・Next Action 管理と営業ツール</dc:description>
  <cp:lastModifiedBy>Un-named</cp:lastModifiedBy>
  <cp:revision>1</cp:revision>
  <dcterms:created xsi:type="dcterms:W3CDTF">2026-10-02T08:13:16.916Z</dcterms:created>
  <dcterms:modified xsi:type="dcterms:W3CDTF">2026-10-02T08:13:16.917Z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