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C52" w:rsidRDefault="00CB2C52" w:rsidP="00CB2C52">
      <w:pPr>
        <w:widowControl w:val="0"/>
        <w:spacing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2. </w:t>
      </w:r>
      <w:bookmarkStart w:id="0" w:name="_GoBack"/>
      <w:r w:rsidRPr="001E0B53">
        <w:rPr>
          <w:b/>
          <w:sz w:val="26"/>
          <w:szCs w:val="26"/>
        </w:rPr>
        <w:t>Принципы (архитектура) фон Неймана. Состав ЭВМ, основные устройства</w:t>
      </w:r>
      <w:bookmarkEnd w:id="0"/>
    </w:p>
    <w:p w:rsidR="00CB2C52" w:rsidRPr="00043911" w:rsidRDefault="00CB2C52" w:rsidP="00CB2C52">
      <w:pPr>
        <w:widowControl w:val="0"/>
        <w:spacing w:line="360" w:lineRule="auto"/>
        <w:ind w:firstLine="709"/>
        <w:jc w:val="both"/>
        <w:rPr>
          <w:b/>
          <w:sz w:val="26"/>
          <w:szCs w:val="26"/>
        </w:rPr>
      </w:pPr>
      <w:r w:rsidRPr="00043911">
        <w:rPr>
          <w:b/>
          <w:sz w:val="26"/>
          <w:szCs w:val="26"/>
        </w:rPr>
        <w:t>Принципы Фон Неймана:</w:t>
      </w:r>
    </w:p>
    <w:p w:rsidR="00CB2C52" w:rsidRPr="00EB606D" w:rsidRDefault="00CB2C52" w:rsidP="00CB2C52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43911">
        <w:rPr>
          <w:b/>
          <w:sz w:val="26"/>
          <w:szCs w:val="26"/>
        </w:rPr>
        <w:t>Принцип однородности памяти</w:t>
      </w:r>
      <w:r>
        <w:rPr>
          <w:sz w:val="26"/>
          <w:szCs w:val="26"/>
        </w:rPr>
        <w:t xml:space="preserve">. </w:t>
      </w:r>
      <w:r w:rsidRPr="00EB606D">
        <w:rPr>
          <w:sz w:val="26"/>
          <w:szCs w:val="26"/>
        </w:rPr>
        <w:t xml:space="preserve">Команды и данные хранятся в одной и той же памяти и внешне в памяти неразличимы. Распознать их можно только по способу использования; то есть одно и то же значение в ячейке памяти может использоваться и как данные, и как команда, и как адрес в зависимости лишь от способа обращения к нему. Это позволяет производить над командами те же операции, что и над числами, и, соответственно, открывает ряд возможностей. Так, циклически изменяя адресную часть команды, можно обеспечить обращение к последовательным элементам массива данных. Такой прием носит название </w:t>
      </w:r>
      <w:r w:rsidRPr="00043911">
        <w:rPr>
          <w:b/>
          <w:sz w:val="26"/>
          <w:szCs w:val="26"/>
        </w:rPr>
        <w:t>модификации команд</w:t>
      </w:r>
      <w:r w:rsidRPr="00EB606D">
        <w:rPr>
          <w:sz w:val="26"/>
          <w:szCs w:val="26"/>
        </w:rPr>
        <w:t xml:space="preserve"> и с позиций современного программирования не приветствуется. Более полезным является другое следствие принципа однородности, когда команды одной программы могут быть получены как результат исполнения другой программы. Эта возможность лежит в основе </w:t>
      </w:r>
      <w:r w:rsidRPr="00043911">
        <w:rPr>
          <w:b/>
          <w:sz w:val="26"/>
          <w:szCs w:val="26"/>
        </w:rPr>
        <w:t>трансляции</w:t>
      </w:r>
      <w:r w:rsidRPr="00EB606D">
        <w:rPr>
          <w:sz w:val="26"/>
          <w:szCs w:val="26"/>
        </w:rPr>
        <w:t xml:space="preserve"> — перевода текста программы с языка высокого уровня на язык конкретной вычислительной машины.</w:t>
      </w:r>
    </w:p>
    <w:p w:rsidR="00CB2C52" w:rsidRPr="00EB606D" w:rsidRDefault="00CB2C52" w:rsidP="00CB2C52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43911">
        <w:rPr>
          <w:b/>
          <w:sz w:val="26"/>
          <w:szCs w:val="26"/>
        </w:rPr>
        <w:t>Принцип адресности</w:t>
      </w:r>
      <w:r>
        <w:rPr>
          <w:sz w:val="26"/>
          <w:szCs w:val="26"/>
        </w:rPr>
        <w:t xml:space="preserve">. </w:t>
      </w:r>
      <w:r w:rsidRPr="00EB606D">
        <w:rPr>
          <w:sz w:val="26"/>
          <w:szCs w:val="26"/>
        </w:rPr>
        <w:t xml:space="preserve">Структурно основная память состоит из пронумерованных ячеек, причем процессору в произвольный момент доступна любая ячейка. Двоичные коды команд и данных разделяются на единицы информации, называемые </w:t>
      </w:r>
      <w:r w:rsidRPr="00043911">
        <w:rPr>
          <w:b/>
          <w:sz w:val="26"/>
          <w:szCs w:val="26"/>
        </w:rPr>
        <w:t>словами</w:t>
      </w:r>
      <w:r w:rsidRPr="00EB606D">
        <w:rPr>
          <w:sz w:val="26"/>
          <w:szCs w:val="26"/>
        </w:rPr>
        <w:t xml:space="preserve">, и хранятся в ячейках памяти, а для доступа к ним используются номера соответствующих ячеек — </w:t>
      </w:r>
      <w:r w:rsidRPr="00043911">
        <w:rPr>
          <w:b/>
          <w:sz w:val="26"/>
          <w:szCs w:val="26"/>
        </w:rPr>
        <w:t>адреса</w:t>
      </w:r>
      <w:r w:rsidRPr="00EB606D">
        <w:rPr>
          <w:sz w:val="26"/>
          <w:szCs w:val="26"/>
        </w:rPr>
        <w:t>.</w:t>
      </w:r>
    </w:p>
    <w:p w:rsidR="00CB2C52" w:rsidRPr="00EB606D" w:rsidRDefault="00CB2C52" w:rsidP="00CB2C52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43911">
        <w:rPr>
          <w:b/>
          <w:sz w:val="26"/>
          <w:szCs w:val="26"/>
        </w:rPr>
        <w:t>Принцип программного управления</w:t>
      </w:r>
      <w:r>
        <w:rPr>
          <w:sz w:val="26"/>
          <w:szCs w:val="26"/>
        </w:rPr>
        <w:t xml:space="preserve">. </w:t>
      </w:r>
      <w:r w:rsidRPr="00EB606D">
        <w:rPr>
          <w:sz w:val="26"/>
          <w:szCs w:val="26"/>
        </w:rPr>
        <w:t>Все вычисления, предусмотренные алгоритмом решения задачи, должны быть представлены в виде программы, состоящей из последовательности управляющих слов — команд. Каждая команда предписывает некоторую операцию из набора операций, реализуемых вычислительной машиной. Команды программы хранятся в последовательных ячейках памяти вычислительной машины и выполняются в естественной последовательности, то есть в порядке их положения в программе. При необходимости, с помощью специальных команд, эта последовательность может быть изменена. Решение об изменении порядка выполнения команд программы принимается либо на основании анализа результатов предшествующих вычислений, либо безусловно.</w:t>
      </w:r>
    </w:p>
    <w:p w:rsidR="00CB2C52" w:rsidRDefault="00CB2C52" w:rsidP="00CB2C52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43911">
        <w:rPr>
          <w:b/>
          <w:sz w:val="26"/>
          <w:szCs w:val="26"/>
        </w:rPr>
        <w:t>Принцип двоичного кодирования</w:t>
      </w:r>
      <w:r>
        <w:rPr>
          <w:sz w:val="26"/>
          <w:szCs w:val="26"/>
        </w:rPr>
        <w:t xml:space="preserve">. </w:t>
      </w:r>
      <w:r w:rsidRPr="00EB606D">
        <w:rPr>
          <w:sz w:val="26"/>
          <w:szCs w:val="26"/>
        </w:rPr>
        <w:t xml:space="preserve">Согласно этому принципу, вся </w:t>
      </w:r>
      <w:r w:rsidRPr="00EB606D">
        <w:rPr>
          <w:sz w:val="26"/>
          <w:szCs w:val="26"/>
        </w:rPr>
        <w:lastRenderedPageBreak/>
        <w:t>информация, как данные, так и команды, кодируются двоичными цифрами 0 и 1. Каждый тип информации представляется двоичной последовательностью и имеет свой формат. Последовательность битов в формате, имеющая определенный смысл, называется полем. В числовой информации обычно выделяют поле знака и поле значащих разрядов. В формате команды можно выделить два поля: поле кода операции и поле адресов.</w:t>
      </w:r>
    </w:p>
    <w:p w:rsidR="00CB2C52" w:rsidRPr="00043911" w:rsidRDefault="00CB2C52" w:rsidP="00CB2C52">
      <w:pPr>
        <w:widowControl w:val="0"/>
        <w:spacing w:line="360" w:lineRule="auto"/>
        <w:ind w:firstLine="709"/>
        <w:jc w:val="both"/>
        <w:rPr>
          <w:b/>
          <w:sz w:val="26"/>
          <w:szCs w:val="26"/>
        </w:rPr>
      </w:pPr>
      <w:r w:rsidRPr="00043911">
        <w:rPr>
          <w:b/>
          <w:sz w:val="26"/>
          <w:szCs w:val="26"/>
        </w:rPr>
        <w:t>Состав ЭВМ:</w:t>
      </w:r>
    </w:p>
    <w:p w:rsidR="00CB2C52" w:rsidRPr="001E0B53" w:rsidRDefault="00CB2C52" w:rsidP="00CB2C52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43911">
        <w:rPr>
          <w:b/>
          <w:sz w:val="26"/>
          <w:szCs w:val="26"/>
        </w:rPr>
        <w:t>Центральное устройство</w:t>
      </w:r>
      <w:r>
        <w:rPr>
          <w:sz w:val="26"/>
          <w:szCs w:val="26"/>
        </w:rPr>
        <w:t>:</w:t>
      </w:r>
      <w:r w:rsidRPr="0020312B">
        <w:rPr>
          <w:sz w:val="26"/>
          <w:szCs w:val="26"/>
        </w:rPr>
        <w:t xml:space="preserve"> </w:t>
      </w:r>
      <w:r w:rsidRPr="001E0B53">
        <w:rPr>
          <w:sz w:val="26"/>
          <w:szCs w:val="26"/>
        </w:rPr>
        <w:t>состоит из центрального процессора и оперативной памяти. ЦП реализует операции обработки информации и управления выч</w:t>
      </w:r>
      <w:r>
        <w:rPr>
          <w:sz w:val="26"/>
          <w:szCs w:val="26"/>
        </w:rPr>
        <w:t>ислительным</w:t>
      </w:r>
      <w:r w:rsidRPr="001E0B53">
        <w:rPr>
          <w:sz w:val="26"/>
          <w:szCs w:val="26"/>
        </w:rPr>
        <w:t xml:space="preserve"> процессом, осуществляет выборку машинных команд и данных из ОП и запись в ОП. Включение и отключение внешних устройств. Процессор состоит: 1.устройство управления с интерфейсом процессора (системы сопряжения связей процессора с другими узлами машины). 2. АЛУ. 3. Процессорная память (КЭШ).</w:t>
      </w:r>
    </w:p>
    <w:p w:rsidR="00CB2C52" w:rsidRPr="001E0B53" w:rsidRDefault="00CB2C52" w:rsidP="00CB2C52">
      <w:pPr>
        <w:widowControl w:val="0"/>
        <w:spacing w:line="360" w:lineRule="auto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Центральное устройство описывае</w:t>
      </w:r>
      <w:r>
        <w:rPr>
          <w:sz w:val="26"/>
          <w:szCs w:val="26"/>
        </w:rPr>
        <w:t>тся следующими характеристиками</w:t>
      </w:r>
      <w:r w:rsidRPr="001E0B53">
        <w:rPr>
          <w:sz w:val="26"/>
          <w:szCs w:val="26"/>
        </w:rPr>
        <w:t>: 1</w:t>
      </w:r>
      <w:r>
        <w:rPr>
          <w:sz w:val="26"/>
          <w:szCs w:val="26"/>
        </w:rPr>
        <w:t>.</w:t>
      </w:r>
      <w:r w:rsidRPr="001E0B53">
        <w:rPr>
          <w:sz w:val="26"/>
          <w:szCs w:val="26"/>
        </w:rPr>
        <w:t xml:space="preserve"> длина машинного слова</w:t>
      </w:r>
      <w:r>
        <w:rPr>
          <w:sz w:val="26"/>
          <w:szCs w:val="26"/>
        </w:rPr>
        <w:t xml:space="preserve"> </w:t>
      </w:r>
      <w:r w:rsidRPr="001E0B53">
        <w:rPr>
          <w:sz w:val="26"/>
          <w:szCs w:val="26"/>
        </w:rPr>
        <w:t>(разрядность, адресность), 2</w:t>
      </w:r>
      <w:r>
        <w:rPr>
          <w:sz w:val="26"/>
          <w:szCs w:val="26"/>
        </w:rPr>
        <w:t>.</w:t>
      </w:r>
      <w:r w:rsidRPr="001E0B53">
        <w:rPr>
          <w:sz w:val="26"/>
          <w:szCs w:val="26"/>
        </w:rPr>
        <w:t xml:space="preserve"> система команд, 3</w:t>
      </w:r>
      <w:r>
        <w:rPr>
          <w:sz w:val="26"/>
          <w:szCs w:val="26"/>
        </w:rPr>
        <w:t>.</w:t>
      </w:r>
      <w:r w:rsidRPr="001E0B53">
        <w:rPr>
          <w:sz w:val="26"/>
          <w:szCs w:val="26"/>
        </w:rPr>
        <w:t xml:space="preserve"> объём ОП, 4</w:t>
      </w:r>
      <w:r>
        <w:rPr>
          <w:sz w:val="26"/>
          <w:szCs w:val="26"/>
        </w:rPr>
        <w:t>.</w:t>
      </w:r>
      <w:r w:rsidRPr="001E0B53">
        <w:rPr>
          <w:sz w:val="26"/>
          <w:szCs w:val="26"/>
        </w:rPr>
        <w:t xml:space="preserve"> Быстродействие</w:t>
      </w:r>
      <w:r>
        <w:rPr>
          <w:sz w:val="26"/>
          <w:szCs w:val="26"/>
        </w:rPr>
        <w:t xml:space="preserve"> </w:t>
      </w:r>
      <w:r w:rsidRPr="001E0B53">
        <w:rPr>
          <w:sz w:val="26"/>
          <w:szCs w:val="26"/>
        </w:rPr>
        <w:t>(тактовая частота процессора, цикл записи/считывания ОП).</w:t>
      </w:r>
    </w:p>
    <w:p w:rsidR="00CB2C52" w:rsidRDefault="00CB2C52" w:rsidP="00CB2C52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20312B">
        <w:rPr>
          <w:sz w:val="26"/>
          <w:szCs w:val="26"/>
        </w:rPr>
        <w:t>Внешние устройства</w:t>
      </w:r>
      <w:r>
        <w:rPr>
          <w:sz w:val="26"/>
          <w:szCs w:val="26"/>
        </w:rPr>
        <w:t>:</w:t>
      </w:r>
      <w:r w:rsidRPr="001E0B53">
        <w:rPr>
          <w:sz w:val="26"/>
          <w:szCs w:val="26"/>
        </w:rPr>
        <w:t xml:space="preserve"> обеспечивают взаимодействие комп</w:t>
      </w:r>
      <w:r>
        <w:rPr>
          <w:sz w:val="26"/>
          <w:szCs w:val="26"/>
        </w:rPr>
        <w:t>ьютера</w:t>
      </w:r>
      <w:r w:rsidRPr="001E0B53">
        <w:rPr>
          <w:sz w:val="26"/>
          <w:szCs w:val="26"/>
        </w:rPr>
        <w:t xml:space="preserve"> с окружающей средой – пользователями, объектами управления</w:t>
      </w:r>
      <w:r>
        <w:rPr>
          <w:sz w:val="26"/>
          <w:szCs w:val="26"/>
        </w:rPr>
        <w:t>,</w:t>
      </w:r>
      <w:r w:rsidRPr="001E0B53">
        <w:rPr>
          <w:sz w:val="26"/>
          <w:szCs w:val="26"/>
        </w:rPr>
        <w:t xml:space="preserve"> др</w:t>
      </w:r>
      <w:r>
        <w:rPr>
          <w:sz w:val="26"/>
          <w:szCs w:val="26"/>
        </w:rPr>
        <w:t>угими</w:t>
      </w:r>
      <w:r w:rsidRPr="001E0B53">
        <w:rPr>
          <w:sz w:val="26"/>
          <w:szCs w:val="26"/>
        </w:rPr>
        <w:t xml:space="preserve"> выч</w:t>
      </w:r>
      <w:r>
        <w:rPr>
          <w:sz w:val="26"/>
          <w:szCs w:val="26"/>
        </w:rPr>
        <w:t>ислительными</w:t>
      </w:r>
      <w:r w:rsidRPr="001E0B53">
        <w:rPr>
          <w:sz w:val="26"/>
          <w:szCs w:val="26"/>
        </w:rPr>
        <w:t xml:space="preserve"> машинами. Внешние устройства делятся на след группы: 1. Устройства ввода-вывода. 2. Устройства хранения</w:t>
      </w:r>
      <w:r>
        <w:rPr>
          <w:sz w:val="26"/>
          <w:szCs w:val="26"/>
        </w:rPr>
        <w:t xml:space="preserve"> </w:t>
      </w:r>
      <w:r w:rsidRPr="001E0B53">
        <w:rPr>
          <w:sz w:val="26"/>
          <w:szCs w:val="26"/>
        </w:rPr>
        <w:t>(массовые накопители). 3. Устройство массового ввода/вывода информации.</w:t>
      </w:r>
    </w:p>
    <w:p w:rsidR="00CB2C52" w:rsidRPr="001E0B53" w:rsidRDefault="00CB2C52" w:rsidP="00CB2C52">
      <w:pPr>
        <w:widowControl w:val="0"/>
        <w:spacing w:before="240" w:line="360" w:lineRule="auto"/>
        <w:ind w:firstLine="709"/>
        <w:jc w:val="both"/>
        <w:rPr>
          <w:sz w:val="26"/>
          <w:szCs w:val="26"/>
        </w:rPr>
      </w:pPr>
      <w:r w:rsidRPr="00043911">
        <w:rPr>
          <w:b/>
          <w:sz w:val="26"/>
          <w:szCs w:val="26"/>
        </w:rPr>
        <w:t>Классическая архитектура</w:t>
      </w:r>
      <w:r w:rsidRPr="0020312B">
        <w:rPr>
          <w:sz w:val="26"/>
          <w:szCs w:val="26"/>
        </w:rPr>
        <w:t xml:space="preserve"> (Фон Неймана) </w:t>
      </w:r>
      <w:r w:rsidRPr="001E0B53">
        <w:rPr>
          <w:sz w:val="26"/>
          <w:szCs w:val="26"/>
        </w:rPr>
        <w:t>– это однопроцессорный комп</w:t>
      </w:r>
      <w:r>
        <w:rPr>
          <w:sz w:val="26"/>
          <w:szCs w:val="26"/>
        </w:rPr>
        <w:t>ьютер</w:t>
      </w:r>
      <w:r w:rsidRPr="001E0B53">
        <w:rPr>
          <w:sz w:val="26"/>
          <w:szCs w:val="26"/>
        </w:rPr>
        <w:t>, который включает в себя следующие типы устройств: 1. Центральный процессор</w:t>
      </w:r>
      <w:r>
        <w:rPr>
          <w:sz w:val="26"/>
          <w:szCs w:val="26"/>
        </w:rPr>
        <w:t xml:space="preserve"> </w:t>
      </w:r>
      <w:r w:rsidRPr="001E0B53">
        <w:rPr>
          <w:sz w:val="26"/>
          <w:szCs w:val="26"/>
        </w:rPr>
        <w:t>(АЛУ, устройство управления). 2. Запоминающее устройство</w:t>
      </w:r>
      <w:r>
        <w:rPr>
          <w:sz w:val="26"/>
          <w:szCs w:val="26"/>
        </w:rPr>
        <w:t xml:space="preserve"> </w:t>
      </w:r>
      <w:r w:rsidRPr="001E0B53">
        <w:rPr>
          <w:sz w:val="26"/>
          <w:szCs w:val="26"/>
        </w:rPr>
        <w:t>(ОП и внешнее ЗУ).</w:t>
      </w:r>
      <w:r>
        <w:rPr>
          <w:sz w:val="26"/>
          <w:szCs w:val="26"/>
        </w:rPr>
        <w:t xml:space="preserve"> 3. У</w:t>
      </w:r>
      <w:r w:rsidRPr="001E0B53">
        <w:rPr>
          <w:sz w:val="26"/>
          <w:szCs w:val="26"/>
        </w:rPr>
        <w:t>стройства ввода-вывода.</w:t>
      </w:r>
    </w:p>
    <w:p w:rsidR="000530E5" w:rsidRDefault="000530E5"/>
    <w:sectPr w:rsidR="00053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52"/>
    <w:rsid w:val="000530E5"/>
    <w:rsid w:val="00CB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A9A0CD-3573-436B-898E-F2CFF137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C5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2014-04-06T17:11:00Z</dcterms:created>
  <dcterms:modified xsi:type="dcterms:W3CDTF">2014-04-06T17:11:00Z</dcterms:modified>
</cp:coreProperties>
</file>