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16" w:rsidRPr="00C02C4F" w:rsidRDefault="00A36516" w:rsidP="00A36516">
      <w:pPr>
        <w:widowControl w:val="0"/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  <w:u w:val="single"/>
        </w:rPr>
      </w:pPr>
      <w:r w:rsidRPr="00C02C4F">
        <w:rPr>
          <w:sz w:val="26"/>
          <w:szCs w:val="26"/>
          <w:u w:val="single"/>
        </w:rPr>
        <w:t>Моделирование систем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Понятие имитационного моделирования. Формальная модель объекта. Типовые математические схемы моделирования.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Непрерывно-стохастические модели (Q-схемы).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Сущность метода статистического моделирования. Примеры использования.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Моделирование случайных воздействий (моделирование случайных событий). Моделирование дискретной случайной величины.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Моделирование непрерывных случайных величин (метод обратных преобразований, показательный закон, треугольный закон распределения).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Моделирование непрерывных случайных величин (универсальный метод (</w:t>
      </w:r>
      <w:proofErr w:type="spellStart"/>
      <w:r w:rsidRPr="00A067CF">
        <w:rPr>
          <w:sz w:val="26"/>
          <w:szCs w:val="26"/>
        </w:rPr>
        <w:t>кусочная</w:t>
      </w:r>
      <w:proofErr w:type="spellEnd"/>
      <w:r w:rsidRPr="00A067CF">
        <w:rPr>
          <w:sz w:val="26"/>
          <w:szCs w:val="26"/>
        </w:rPr>
        <w:t xml:space="preserve"> аппроксимация), нормальный закон распределения).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 xml:space="preserve">Управление модельным временем (принцип </w:t>
      </w:r>
      <w:r w:rsidRPr="00A067CF">
        <w:rPr>
          <w:sz w:val="26"/>
          <w:szCs w:val="26"/>
        </w:rPr>
        <w:t xml:space="preserve">t и принцип </w:t>
      </w:r>
      <w:r w:rsidRPr="00A067CF">
        <w:rPr>
          <w:sz w:val="26"/>
          <w:szCs w:val="26"/>
        </w:rPr>
        <w:t>z).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Механизм протяжки модельного времени.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Объектно-ориентированная моделирующая система.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Событийный и процессно-ориентированный подход к построению моделей.</w:t>
      </w:r>
    </w:p>
    <w:p w:rsidR="00A36516" w:rsidRPr="00A067CF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Инструментальные средства моделирования.</w:t>
      </w:r>
    </w:p>
    <w:p w:rsidR="00A36516" w:rsidRPr="00A36516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</w:pPr>
      <w:r w:rsidRPr="00A36516">
        <w:rPr>
          <w:sz w:val="26"/>
          <w:szCs w:val="26"/>
        </w:rPr>
        <w:t xml:space="preserve">Система имитационного моделирования </w:t>
      </w:r>
      <w:proofErr w:type="spellStart"/>
      <w:r w:rsidRPr="00A36516">
        <w:rPr>
          <w:sz w:val="26"/>
          <w:szCs w:val="26"/>
        </w:rPr>
        <w:t>AnyLogic</w:t>
      </w:r>
      <w:proofErr w:type="spellEnd"/>
      <w:r w:rsidRPr="00A36516">
        <w:rPr>
          <w:sz w:val="26"/>
          <w:szCs w:val="26"/>
        </w:rPr>
        <w:t>.</w:t>
      </w:r>
      <w:r w:rsidRPr="00A36516">
        <w:rPr>
          <w:sz w:val="26"/>
          <w:szCs w:val="26"/>
        </w:rPr>
        <w:t xml:space="preserve"> </w:t>
      </w:r>
    </w:p>
    <w:p w:rsidR="00916A30" w:rsidRDefault="00A36516" w:rsidP="00A36516">
      <w:pPr>
        <w:pStyle w:val="a3"/>
        <w:widowControl w:val="0"/>
        <w:numPr>
          <w:ilvl w:val="0"/>
          <w:numId w:val="1"/>
        </w:numPr>
        <w:tabs>
          <w:tab w:val="left" w:pos="426"/>
          <w:tab w:val="left" w:pos="709"/>
        </w:tabs>
        <w:spacing w:line="360" w:lineRule="auto"/>
        <w:ind w:left="426" w:hanging="568"/>
        <w:jc w:val="both"/>
      </w:pPr>
      <w:r w:rsidRPr="00A36516">
        <w:rPr>
          <w:sz w:val="26"/>
          <w:szCs w:val="26"/>
        </w:rPr>
        <w:t xml:space="preserve">Общие понятия сетей </w:t>
      </w:r>
      <w:bookmarkStart w:id="0" w:name="_GoBack"/>
      <w:bookmarkEnd w:id="0"/>
      <w:r w:rsidRPr="00A36516">
        <w:rPr>
          <w:sz w:val="26"/>
          <w:szCs w:val="26"/>
        </w:rPr>
        <w:t>Петри.</w:t>
      </w:r>
    </w:p>
    <w:sectPr w:rsidR="00916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4DE2"/>
    <w:multiLevelType w:val="hybridMultilevel"/>
    <w:tmpl w:val="15C22764"/>
    <w:lvl w:ilvl="0" w:tplc="484AB5B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52"/>
    <w:rsid w:val="00916A30"/>
    <w:rsid w:val="00A36516"/>
    <w:rsid w:val="00A6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27725-B42F-45B4-A197-2D091C2B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1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2</cp:revision>
  <dcterms:created xsi:type="dcterms:W3CDTF">2014-04-07T17:17:00Z</dcterms:created>
  <dcterms:modified xsi:type="dcterms:W3CDTF">2014-04-07T17:17:00Z</dcterms:modified>
</cp:coreProperties>
</file>